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2391" w14:textId="314EB113" w:rsidR="008520AD" w:rsidRPr="008520AD" w:rsidRDefault="00AC25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D982E3B" wp14:editId="590F3B07">
            <wp:extent cx="5786650" cy="1900555"/>
            <wp:effectExtent l="0" t="0" r="5080" b="4445"/>
            <wp:docPr id="406251473" name="Imagen 1" descr="Buenos Aires desde arriba | Sitio oficial de turismo de la Ciudad de Buenos  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Aires desde arriba | Sitio oficial de turismo de la Ciudad de Buenos  Ai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29" cy="19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1712" w14:textId="0A562B91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i/>
          <w:color w:val="000000"/>
          <w:sz w:val="56"/>
          <w:szCs w:val="56"/>
        </w:rPr>
        <w:t>Buenos Aires</w:t>
      </w:r>
    </w:p>
    <w:p w14:paraId="753DF310" w14:textId="77777777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i/>
          <w:color w:val="000000"/>
        </w:rPr>
        <w:t>4 días – 3 noches</w:t>
      </w:r>
    </w:p>
    <w:p w14:paraId="64A2B1BC" w14:textId="77777777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i/>
          <w:color w:val="000000"/>
        </w:rPr>
        <w:t>Argentina</w:t>
      </w:r>
    </w:p>
    <w:p w14:paraId="50895C20" w14:textId="77777777" w:rsidR="007F3366" w:rsidRDefault="007F3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0A027DE" w14:textId="77777777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ITINERARIO</w:t>
      </w:r>
    </w:p>
    <w:p w14:paraId="5B264D3C" w14:textId="7BF8E28A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Ref. LCVAM</w:t>
      </w:r>
      <w:r w:rsidR="00813880">
        <w:rPr>
          <w:color w:val="000000"/>
        </w:rPr>
        <w:t>V</w:t>
      </w:r>
      <w:r>
        <w:rPr>
          <w:color w:val="000000"/>
        </w:rPr>
        <w:t>-BT</w:t>
      </w:r>
    </w:p>
    <w:p w14:paraId="676DCB9D" w14:textId="77777777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Salidas:</w:t>
      </w:r>
      <w:r>
        <w:rPr>
          <w:color w:val="000000"/>
        </w:rPr>
        <w:t xml:space="preserve"> Diarias</w:t>
      </w:r>
    </w:p>
    <w:p w14:paraId="7A29378C" w14:textId="0A94F9C8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Vigencia:</w:t>
      </w:r>
      <w:r>
        <w:rPr>
          <w:color w:val="000000"/>
        </w:rPr>
        <w:t xml:space="preserve"> </w:t>
      </w:r>
      <w:r w:rsidR="00E56A0C">
        <w:rPr>
          <w:color w:val="000000"/>
        </w:rPr>
        <w:t xml:space="preserve">01 </w:t>
      </w:r>
      <w:r w:rsidR="002352BB">
        <w:rPr>
          <w:color w:val="000000"/>
        </w:rPr>
        <w:t>de enero al 10 de diciembre</w:t>
      </w:r>
      <w:r w:rsidR="00E56A0C">
        <w:rPr>
          <w:color w:val="000000"/>
        </w:rPr>
        <w:t xml:space="preserve"> 2024</w:t>
      </w:r>
    </w:p>
    <w:p w14:paraId="1A44FD2F" w14:textId="77777777" w:rsidR="007F3366" w:rsidRDefault="007F3366">
      <w:pPr>
        <w:spacing w:after="0" w:line="240" w:lineRule="auto"/>
        <w:rPr>
          <w:sz w:val="24"/>
          <w:szCs w:val="24"/>
        </w:rPr>
      </w:pPr>
    </w:p>
    <w:p w14:paraId="63B1A959" w14:textId="231665F0" w:rsidR="007F3366" w:rsidRDefault="00E5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DÍA 1</w:t>
      </w:r>
      <w:r w:rsidR="00C16AF3">
        <w:rPr>
          <w:b/>
          <w:color w:val="000000"/>
        </w:rPr>
        <w:t xml:space="preserve">. </w:t>
      </w:r>
      <w:r>
        <w:rPr>
          <w:b/>
          <w:color w:val="000000"/>
        </w:rPr>
        <w:t>BUENOS AIRES</w:t>
      </w:r>
    </w:p>
    <w:p w14:paraId="31BA9ACB" w14:textId="77777777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Arribo, asistencia y recepción por nuestro personal en el Aeropuerto de Ezeiza y traslado en servicio privado al hotel seleccionado.</w:t>
      </w:r>
    </w:p>
    <w:p w14:paraId="5ED120F5" w14:textId="77777777" w:rsidR="007F3366" w:rsidRDefault="007F3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7EA2E39" w14:textId="2895A369" w:rsidR="007F3366" w:rsidRDefault="00E5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DÍA 2</w:t>
      </w:r>
      <w:r w:rsidR="00C16AF3">
        <w:rPr>
          <w:b/>
          <w:color w:val="000000"/>
        </w:rPr>
        <w:t xml:space="preserve">. </w:t>
      </w:r>
      <w:r>
        <w:rPr>
          <w:b/>
          <w:color w:val="000000"/>
        </w:rPr>
        <w:t>BUENOS AIRES</w:t>
      </w:r>
    </w:p>
    <w:p w14:paraId="0DFC04AC" w14:textId="6BF71541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Desayuno en el hotel.</w:t>
      </w:r>
      <w:r w:rsidR="00E56A0C">
        <w:rPr>
          <w:color w:val="000000"/>
        </w:rPr>
        <w:t xml:space="preserve"> </w:t>
      </w:r>
      <w:r w:rsidRPr="00E56A0C">
        <w:rPr>
          <w:bCs/>
          <w:color w:val="000000"/>
        </w:rPr>
        <w:t>City Tour por la ciudad.</w:t>
      </w:r>
      <w:r>
        <w:rPr>
          <w:color w:val="000000"/>
        </w:rPr>
        <w:t xml:space="preserve"> Disfrute de la Ciudad en una visita guiada por sus principales atractivos. Esta excursión transmite la emoción de un Buenos Aires múltiple. Conoceremos el símbolo de nuestra ciudad</w:t>
      </w:r>
      <w:r w:rsidR="00E56A0C">
        <w:rPr>
          <w:color w:val="000000"/>
        </w:rPr>
        <w:t xml:space="preserve">, </w:t>
      </w:r>
      <w:r>
        <w:rPr>
          <w:color w:val="000000"/>
        </w:rPr>
        <w:t>el Obelisco</w:t>
      </w:r>
      <w:r w:rsidR="00E56A0C">
        <w:rPr>
          <w:color w:val="000000"/>
        </w:rPr>
        <w:t>.</w:t>
      </w:r>
      <w:r>
        <w:rPr>
          <w:color w:val="000000"/>
        </w:rPr>
        <w:t xml:space="preserve"> Recorreremos plazas como las de Mayo, San Martín</w:t>
      </w:r>
      <w:r w:rsidR="00E56A0C">
        <w:rPr>
          <w:color w:val="000000"/>
        </w:rPr>
        <w:t xml:space="preserve"> y</w:t>
      </w:r>
      <w:r>
        <w:rPr>
          <w:color w:val="000000"/>
        </w:rPr>
        <w:t xml:space="preserve"> Alvear</w:t>
      </w:r>
      <w:r w:rsidR="00E56A0C">
        <w:rPr>
          <w:color w:val="000000"/>
        </w:rPr>
        <w:t xml:space="preserve">, </w:t>
      </w:r>
      <w:r>
        <w:rPr>
          <w:color w:val="000000"/>
        </w:rPr>
        <w:t>avenidas como Corrientes, De Mayo, 9 de Julio, entre otras; barrios con historia como La Boca, San Telmo, suntuosos como Palermo y Recoleta, modernos como Puerto Madero; los parques, Lezama y Tres de Febrero, zonas comerciales y financieras, Estadio de Fútbol y mucho más. Regreso al Hotel. Alojamiento</w:t>
      </w:r>
    </w:p>
    <w:p w14:paraId="184BE44C" w14:textId="77777777" w:rsidR="007F3366" w:rsidRDefault="007F3366">
      <w:pPr>
        <w:spacing w:after="0" w:line="240" w:lineRule="auto"/>
      </w:pPr>
    </w:p>
    <w:p w14:paraId="3281F8B9" w14:textId="7B8F4049" w:rsidR="007F3366" w:rsidRDefault="00E5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DÍA 3</w:t>
      </w:r>
      <w:r w:rsidR="00C16AF3">
        <w:rPr>
          <w:b/>
          <w:color w:val="000000"/>
        </w:rPr>
        <w:t xml:space="preserve">. </w:t>
      </w:r>
      <w:r>
        <w:rPr>
          <w:b/>
          <w:color w:val="000000"/>
        </w:rPr>
        <w:t>BUENOS AIRES</w:t>
      </w:r>
    </w:p>
    <w:p w14:paraId="3F2FA521" w14:textId="00F74678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Desayuno en el hotel. Día libre para actividades personales. </w:t>
      </w:r>
    </w:p>
    <w:p w14:paraId="21DEA740" w14:textId="77777777" w:rsidR="007F3366" w:rsidRDefault="007F3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C307EE" w14:textId="19AB00BD" w:rsidR="007F3366" w:rsidRDefault="00E5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DÍA 4</w:t>
      </w:r>
      <w:r w:rsidR="00C16AF3">
        <w:rPr>
          <w:b/>
          <w:color w:val="000000"/>
        </w:rPr>
        <w:t xml:space="preserve">. </w:t>
      </w:r>
      <w:r>
        <w:rPr>
          <w:b/>
          <w:color w:val="000000"/>
        </w:rPr>
        <w:t>BUENOS AIRES</w:t>
      </w:r>
    </w:p>
    <w:p w14:paraId="561432D1" w14:textId="77777777" w:rsidR="007F33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Desayuno en el hotel. A la hora convenida traslado en servicio privado al aeropuerto internacional de Ezeiza para embarcar con destino a la ciudad de </w:t>
      </w:r>
      <w:r>
        <w:t>origen</w:t>
      </w:r>
      <w:r>
        <w:rPr>
          <w:color w:val="000000"/>
        </w:rPr>
        <w:t>.</w:t>
      </w:r>
    </w:p>
    <w:p w14:paraId="5FEE516B" w14:textId="77777777" w:rsidR="007F3366" w:rsidRDefault="007F3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AD819BC" w14:textId="38585F59" w:rsidR="00E56A0C" w:rsidRDefault="00000000" w:rsidP="00AC25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Fin de nuestros servicios</w:t>
      </w:r>
    </w:p>
    <w:p w14:paraId="2107217C" w14:textId="77777777" w:rsidR="00AC25D5" w:rsidRDefault="00AC25D5" w:rsidP="00AC25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2829C553" w14:textId="270E9551" w:rsidR="00E56A0C" w:rsidRPr="00AD0F69" w:rsidRDefault="00000000" w:rsidP="00E56A0C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640B9D">
        <w:rPr>
          <w:rFonts w:asciiTheme="minorHAnsi" w:hAnsiTheme="minorHAnsi" w:cstheme="minorHAnsi"/>
          <w:b/>
          <w:color w:val="C00000"/>
          <w:sz w:val="24"/>
          <w:szCs w:val="24"/>
        </w:rPr>
        <w:lastRenderedPageBreak/>
        <w:t>PRECIOS POR PERSONA</w:t>
      </w:r>
      <w:r w:rsidR="00640B9D" w:rsidRPr="00640B9D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EN USD</w:t>
      </w:r>
    </w:p>
    <w:p w14:paraId="515C4B03" w14:textId="77777777" w:rsidR="00640B9D" w:rsidRPr="00640B9D" w:rsidRDefault="00640B9D" w:rsidP="00E56A0C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</w:rPr>
      </w:pPr>
    </w:p>
    <w:p w14:paraId="0908B26A" w14:textId="061F7254" w:rsidR="00E56A0C" w:rsidRDefault="009B2E77" w:rsidP="009B2E7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HOTEL NH 9 DE JULIO </w:t>
      </w:r>
      <w:r w:rsidR="00916D59">
        <w:rPr>
          <w:rFonts w:asciiTheme="minorHAnsi" w:hAnsiTheme="minorHAnsi" w:cstheme="minorHAnsi"/>
          <w:b/>
          <w:color w:val="000000"/>
        </w:rPr>
        <w:t>CAT.</w:t>
      </w:r>
      <w:r>
        <w:rPr>
          <w:rFonts w:asciiTheme="minorHAnsi" w:hAnsiTheme="minorHAnsi" w:cstheme="minorHAnsi"/>
          <w:b/>
          <w:color w:val="000000"/>
        </w:rPr>
        <w:t>4*</w:t>
      </w:r>
      <w:r w:rsidR="0041385E">
        <w:rPr>
          <w:rFonts w:asciiTheme="minorHAnsi" w:hAnsiTheme="minorHAnsi" w:cstheme="minorHAnsi"/>
          <w:b/>
          <w:color w:val="000000"/>
        </w:rPr>
        <w:t xml:space="preserve"> HAB. ESTANDAR</w:t>
      </w:r>
    </w:p>
    <w:tbl>
      <w:tblPr>
        <w:tblStyle w:val="a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867"/>
        <w:gridCol w:w="2207"/>
        <w:gridCol w:w="2207"/>
      </w:tblGrid>
      <w:tr w:rsidR="00640B9D" w:rsidRPr="00E56A0C" w14:paraId="366FAE3A" w14:textId="77777777" w:rsidTr="00107A45">
        <w:trPr>
          <w:jc w:val="center"/>
        </w:trPr>
        <w:tc>
          <w:tcPr>
            <w:tcW w:w="2547" w:type="dxa"/>
          </w:tcPr>
          <w:p w14:paraId="772480E8" w14:textId="6C2B1D04" w:rsidR="00640B9D" w:rsidRPr="00E56A0C" w:rsidRDefault="00640B9D" w:rsidP="0005238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FECHAS:</w:t>
            </w:r>
          </w:p>
        </w:tc>
        <w:tc>
          <w:tcPr>
            <w:tcW w:w="1867" w:type="dxa"/>
          </w:tcPr>
          <w:p w14:paraId="4E722A09" w14:textId="77777777" w:rsidR="00640B9D" w:rsidRPr="00E56A0C" w:rsidRDefault="00640B9D" w:rsidP="002F4D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DBL</w:t>
            </w:r>
          </w:p>
        </w:tc>
        <w:tc>
          <w:tcPr>
            <w:tcW w:w="2207" w:type="dxa"/>
          </w:tcPr>
          <w:p w14:paraId="0CC36886" w14:textId="4D0501B0" w:rsidR="00640B9D" w:rsidRPr="00E56A0C" w:rsidRDefault="00640B9D" w:rsidP="002F4D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TPL</w:t>
            </w:r>
          </w:p>
        </w:tc>
        <w:tc>
          <w:tcPr>
            <w:tcW w:w="2207" w:type="dxa"/>
          </w:tcPr>
          <w:p w14:paraId="3F8D9A92" w14:textId="77777777" w:rsidR="00640B9D" w:rsidRPr="00E56A0C" w:rsidRDefault="00640B9D" w:rsidP="002F4D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SGL</w:t>
            </w:r>
          </w:p>
        </w:tc>
      </w:tr>
      <w:tr w:rsidR="00640B9D" w:rsidRPr="00E56A0C" w14:paraId="6D195B82" w14:textId="77777777" w:rsidTr="00107A45">
        <w:trPr>
          <w:trHeight w:val="324"/>
          <w:jc w:val="center"/>
        </w:trPr>
        <w:tc>
          <w:tcPr>
            <w:tcW w:w="2547" w:type="dxa"/>
          </w:tcPr>
          <w:p w14:paraId="757BC314" w14:textId="0E653AC9" w:rsidR="00640B9D" w:rsidRPr="00640B9D" w:rsidRDefault="00916D59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 ENE-30 SEP 2024</w:t>
            </w:r>
          </w:p>
        </w:tc>
        <w:tc>
          <w:tcPr>
            <w:tcW w:w="1867" w:type="dxa"/>
          </w:tcPr>
          <w:p w14:paraId="27F7D891" w14:textId="69354AC5" w:rsidR="00640B9D" w:rsidRPr="00640B9D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916D59">
              <w:rPr>
                <w:rFonts w:asciiTheme="minorHAnsi" w:hAnsiTheme="minorHAnsi" w:cstheme="minorHAnsi"/>
              </w:rPr>
              <w:t>310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6A3C07B8" w14:textId="25DDDA3F" w:rsidR="00640B9D" w:rsidRPr="00640B9D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2F4D0C">
              <w:rPr>
                <w:rFonts w:asciiTheme="minorHAnsi" w:hAnsiTheme="minorHAnsi" w:cstheme="minorHAnsi"/>
              </w:rPr>
              <w:t>3</w:t>
            </w:r>
            <w:r w:rsidR="00916D59">
              <w:rPr>
                <w:rFonts w:asciiTheme="minorHAnsi" w:hAnsiTheme="minorHAnsi" w:cstheme="minorHAnsi"/>
              </w:rPr>
              <w:t>95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1C00FDE8" w14:textId="606FD830" w:rsidR="00640B9D" w:rsidRPr="00640B9D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916D59">
              <w:rPr>
                <w:rFonts w:asciiTheme="minorHAnsi" w:hAnsiTheme="minorHAnsi" w:cstheme="minorHAnsi"/>
              </w:rPr>
              <w:t>560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</w:tr>
      <w:tr w:rsidR="00640B9D" w:rsidRPr="00E56A0C" w14:paraId="0D310303" w14:textId="77777777" w:rsidTr="00107A45">
        <w:trPr>
          <w:jc w:val="center"/>
        </w:trPr>
        <w:tc>
          <w:tcPr>
            <w:tcW w:w="2547" w:type="dxa"/>
          </w:tcPr>
          <w:p w14:paraId="46427E88" w14:textId="3E459F25" w:rsidR="00640B9D" w:rsidRPr="00640B9D" w:rsidRDefault="00640B9D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 OCT AL 10 DIC</w:t>
            </w:r>
            <w:r w:rsidR="00E2494F">
              <w:rPr>
                <w:rFonts w:asciiTheme="minorHAnsi" w:hAnsiTheme="minorHAnsi" w:cstheme="minorHAnsi"/>
                <w:bCs/>
              </w:rPr>
              <w:t xml:space="preserve"> 2024</w:t>
            </w:r>
          </w:p>
        </w:tc>
        <w:tc>
          <w:tcPr>
            <w:tcW w:w="1867" w:type="dxa"/>
          </w:tcPr>
          <w:p w14:paraId="7FFCFEC5" w14:textId="52C1D48A" w:rsidR="00640B9D" w:rsidRPr="00640B9D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930596">
              <w:rPr>
                <w:rFonts w:asciiTheme="minorHAnsi" w:hAnsiTheme="minorHAnsi" w:cstheme="minorHAnsi"/>
              </w:rPr>
              <w:t>390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27C6C3D4" w14:textId="274BD701" w:rsidR="00640B9D" w:rsidRPr="00640B9D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>$</w:t>
            </w:r>
            <w:r w:rsidR="00930596">
              <w:rPr>
                <w:rFonts w:asciiTheme="minorHAnsi" w:hAnsiTheme="minorHAnsi" w:cstheme="minorHAnsi"/>
              </w:rPr>
              <w:t xml:space="preserve"> </w:t>
            </w:r>
            <w:r w:rsidR="00F170E9">
              <w:rPr>
                <w:rFonts w:asciiTheme="minorHAnsi" w:hAnsiTheme="minorHAnsi" w:cstheme="minorHAnsi"/>
              </w:rPr>
              <w:t>4</w:t>
            </w:r>
            <w:r w:rsidR="00E2494F">
              <w:rPr>
                <w:rFonts w:asciiTheme="minorHAnsi" w:hAnsiTheme="minorHAnsi" w:cstheme="minorHAnsi"/>
              </w:rPr>
              <w:t>60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0F536406" w14:textId="0842608D" w:rsidR="00640B9D" w:rsidRPr="00640B9D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>$ 7</w:t>
            </w:r>
            <w:r w:rsidR="00E2494F">
              <w:rPr>
                <w:rFonts w:asciiTheme="minorHAnsi" w:hAnsiTheme="minorHAnsi" w:cstheme="minorHAnsi"/>
              </w:rPr>
              <w:t>10</w:t>
            </w:r>
            <w:r w:rsidR="00623561">
              <w:rPr>
                <w:rFonts w:asciiTheme="minorHAnsi" w:hAnsiTheme="minorHAnsi" w:cstheme="minorHAnsi"/>
              </w:rPr>
              <w:t xml:space="preserve"> </w:t>
            </w:r>
            <w:r w:rsidRPr="00640B9D">
              <w:rPr>
                <w:rFonts w:asciiTheme="minorHAnsi" w:hAnsiTheme="minorHAnsi" w:cstheme="minorHAnsi"/>
              </w:rPr>
              <w:t>USD</w:t>
            </w:r>
          </w:p>
        </w:tc>
      </w:tr>
    </w:tbl>
    <w:p w14:paraId="62EFEF7E" w14:textId="77777777" w:rsidR="00640B9D" w:rsidRDefault="00640B9D" w:rsidP="00E56A0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F45F5FF" w14:textId="0C89FB00" w:rsidR="009B2E77" w:rsidRDefault="009B2E77" w:rsidP="009B2E7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HOTEL KENTON PALACE BUENOS AIRES 4*</w:t>
      </w:r>
      <w:r w:rsidR="0041385E">
        <w:rPr>
          <w:rFonts w:asciiTheme="minorHAnsi" w:hAnsiTheme="minorHAnsi" w:cstheme="minorHAnsi"/>
          <w:b/>
          <w:color w:val="000000"/>
        </w:rPr>
        <w:t xml:space="preserve"> HAB. CLASICA</w:t>
      </w:r>
    </w:p>
    <w:tbl>
      <w:tblPr>
        <w:tblStyle w:val="a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867"/>
        <w:gridCol w:w="2207"/>
        <w:gridCol w:w="2207"/>
      </w:tblGrid>
      <w:tr w:rsidR="009B2E77" w:rsidRPr="00E56A0C" w14:paraId="6009429C" w14:textId="77777777" w:rsidTr="00107A45">
        <w:trPr>
          <w:jc w:val="center"/>
        </w:trPr>
        <w:tc>
          <w:tcPr>
            <w:tcW w:w="2547" w:type="dxa"/>
          </w:tcPr>
          <w:p w14:paraId="09FAFC6D" w14:textId="77777777" w:rsidR="009B2E77" w:rsidRPr="00E56A0C" w:rsidRDefault="009B2E77" w:rsidP="0005238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FECHAS:</w:t>
            </w:r>
          </w:p>
        </w:tc>
        <w:tc>
          <w:tcPr>
            <w:tcW w:w="1867" w:type="dxa"/>
          </w:tcPr>
          <w:p w14:paraId="7CB28B54" w14:textId="77777777" w:rsidR="009B2E77" w:rsidRPr="00E56A0C" w:rsidRDefault="009B2E77" w:rsidP="000523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DBL</w:t>
            </w:r>
          </w:p>
        </w:tc>
        <w:tc>
          <w:tcPr>
            <w:tcW w:w="2207" w:type="dxa"/>
          </w:tcPr>
          <w:p w14:paraId="68981C62" w14:textId="77777777" w:rsidR="009B2E77" w:rsidRPr="00E56A0C" w:rsidRDefault="009B2E77" w:rsidP="000523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TPL</w:t>
            </w:r>
          </w:p>
        </w:tc>
        <w:tc>
          <w:tcPr>
            <w:tcW w:w="2207" w:type="dxa"/>
          </w:tcPr>
          <w:p w14:paraId="2E85DA02" w14:textId="77777777" w:rsidR="009B2E77" w:rsidRPr="00E56A0C" w:rsidRDefault="009B2E77" w:rsidP="000523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SGL</w:t>
            </w:r>
          </w:p>
        </w:tc>
      </w:tr>
      <w:tr w:rsidR="009B2E77" w:rsidRPr="00E56A0C" w14:paraId="4990DBA8" w14:textId="77777777" w:rsidTr="00107A45">
        <w:trPr>
          <w:trHeight w:val="324"/>
          <w:jc w:val="center"/>
        </w:trPr>
        <w:tc>
          <w:tcPr>
            <w:tcW w:w="2547" w:type="dxa"/>
          </w:tcPr>
          <w:p w14:paraId="5E4D4A3D" w14:textId="2EDEB5DD" w:rsidR="009B2E77" w:rsidRPr="00640B9D" w:rsidRDefault="009B2E77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01 </w:t>
            </w:r>
            <w:r w:rsidR="00E062DE">
              <w:rPr>
                <w:rFonts w:asciiTheme="minorHAnsi" w:hAnsiTheme="minorHAnsi" w:cstheme="minorHAnsi"/>
                <w:bCs/>
              </w:rPr>
              <w:t>ENE – 10 DIC 2024</w:t>
            </w:r>
          </w:p>
        </w:tc>
        <w:tc>
          <w:tcPr>
            <w:tcW w:w="1867" w:type="dxa"/>
          </w:tcPr>
          <w:p w14:paraId="5625F1C2" w14:textId="2D2F82A4" w:rsidR="009B2E77" w:rsidRPr="00640B9D" w:rsidRDefault="009B2E7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295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08B87306" w14:textId="16B075F6" w:rsidR="009B2E77" w:rsidRPr="00640B9D" w:rsidRDefault="009B2E7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405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272174F6" w14:textId="64BF0353" w:rsidR="009B2E77" w:rsidRPr="00640B9D" w:rsidRDefault="009B2E7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>
              <w:rPr>
                <w:rFonts w:asciiTheme="minorHAnsi" w:hAnsiTheme="minorHAnsi" w:cstheme="minorHAnsi"/>
              </w:rPr>
              <w:t>5</w:t>
            </w:r>
            <w:r w:rsidR="00E062DE">
              <w:rPr>
                <w:rFonts w:asciiTheme="minorHAnsi" w:hAnsiTheme="minorHAnsi" w:cstheme="minorHAnsi"/>
              </w:rPr>
              <w:t>30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</w:tr>
    </w:tbl>
    <w:p w14:paraId="49ADE4D3" w14:textId="77777777" w:rsidR="009B2E77" w:rsidRDefault="009B2E77" w:rsidP="009B2E7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CD8F643" w14:textId="447CCFCF" w:rsidR="00107A45" w:rsidRPr="00107A45" w:rsidRDefault="00107A45" w:rsidP="00107A45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lang w:val="en-US"/>
        </w:rPr>
      </w:pPr>
      <w:r w:rsidRPr="00107A45">
        <w:rPr>
          <w:rFonts w:asciiTheme="minorHAnsi" w:hAnsiTheme="minorHAnsi" w:cstheme="minorHAnsi"/>
          <w:b/>
          <w:color w:val="000000"/>
          <w:lang w:val="en-US"/>
        </w:rPr>
        <w:t>HOTEL PAL</w:t>
      </w:r>
      <w:r w:rsidR="008F5E0C">
        <w:rPr>
          <w:rFonts w:asciiTheme="minorHAnsi" w:hAnsiTheme="minorHAnsi" w:cstheme="minorHAnsi"/>
          <w:b/>
          <w:color w:val="000000"/>
          <w:lang w:val="en-US"/>
        </w:rPr>
        <w:t>L</w:t>
      </w:r>
      <w:r w:rsidRPr="00107A45">
        <w:rPr>
          <w:rFonts w:asciiTheme="minorHAnsi" w:hAnsiTheme="minorHAnsi" w:cstheme="minorHAnsi"/>
          <w:b/>
          <w:color w:val="000000"/>
          <w:lang w:val="en-US"/>
        </w:rPr>
        <w:t>ADIO BUENOS AIRES MGALLERY BY SOFITEL 5* HAB. S</w:t>
      </w:r>
      <w:r>
        <w:rPr>
          <w:rFonts w:asciiTheme="minorHAnsi" w:hAnsiTheme="minorHAnsi" w:cstheme="minorHAnsi"/>
          <w:b/>
          <w:color w:val="000000"/>
          <w:lang w:val="en-US"/>
        </w:rPr>
        <w:t>UPERIOR</w:t>
      </w:r>
    </w:p>
    <w:tbl>
      <w:tblPr>
        <w:tblStyle w:val="a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867"/>
        <w:gridCol w:w="2207"/>
        <w:gridCol w:w="2207"/>
      </w:tblGrid>
      <w:tr w:rsidR="00107A45" w:rsidRPr="00E56A0C" w14:paraId="60DF61DA" w14:textId="77777777" w:rsidTr="00052381">
        <w:trPr>
          <w:jc w:val="center"/>
        </w:trPr>
        <w:tc>
          <w:tcPr>
            <w:tcW w:w="2547" w:type="dxa"/>
          </w:tcPr>
          <w:p w14:paraId="3A6C378A" w14:textId="77777777" w:rsidR="00107A45" w:rsidRPr="00E56A0C" w:rsidRDefault="00107A45" w:rsidP="0005238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FECHAS:</w:t>
            </w:r>
          </w:p>
        </w:tc>
        <w:tc>
          <w:tcPr>
            <w:tcW w:w="1867" w:type="dxa"/>
          </w:tcPr>
          <w:p w14:paraId="649B82BF" w14:textId="77777777" w:rsidR="00107A45" w:rsidRPr="00E56A0C" w:rsidRDefault="00107A45" w:rsidP="000523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DBL</w:t>
            </w:r>
          </w:p>
        </w:tc>
        <w:tc>
          <w:tcPr>
            <w:tcW w:w="2207" w:type="dxa"/>
          </w:tcPr>
          <w:p w14:paraId="3CF3BC84" w14:textId="77777777" w:rsidR="00107A45" w:rsidRPr="00E56A0C" w:rsidRDefault="00107A45" w:rsidP="000523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TPL</w:t>
            </w:r>
          </w:p>
        </w:tc>
        <w:tc>
          <w:tcPr>
            <w:tcW w:w="2207" w:type="dxa"/>
          </w:tcPr>
          <w:p w14:paraId="6D93F9B4" w14:textId="77777777" w:rsidR="00107A45" w:rsidRPr="00E56A0C" w:rsidRDefault="00107A45" w:rsidP="000523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SGL</w:t>
            </w:r>
          </w:p>
        </w:tc>
      </w:tr>
      <w:tr w:rsidR="00107A45" w:rsidRPr="00E56A0C" w14:paraId="577560FF" w14:textId="77777777" w:rsidTr="00052381">
        <w:trPr>
          <w:trHeight w:val="324"/>
          <w:jc w:val="center"/>
        </w:trPr>
        <w:tc>
          <w:tcPr>
            <w:tcW w:w="2547" w:type="dxa"/>
          </w:tcPr>
          <w:p w14:paraId="74B9E4F3" w14:textId="5B2225FE" w:rsidR="00107A45" w:rsidRPr="00640B9D" w:rsidRDefault="00107A45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01 </w:t>
            </w:r>
            <w:r w:rsidR="00E062DE">
              <w:rPr>
                <w:rFonts w:asciiTheme="minorHAnsi" w:hAnsiTheme="minorHAnsi" w:cstheme="minorHAnsi"/>
                <w:bCs/>
              </w:rPr>
              <w:t>ENE-31 MAR 2024</w:t>
            </w:r>
          </w:p>
        </w:tc>
        <w:tc>
          <w:tcPr>
            <w:tcW w:w="1867" w:type="dxa"/>
          </w:tcPr>
          <w:p w14:paraId="1A9128AE" w14:textId="071D0679" w:rsidR="00107A45" w:rsidRPr="00640B9D" w:rsidRDefault="00107A45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580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4DD24BFD" w14:textId="115769D2" w:rsidR="00107A45" w:rsidRPr="00640B9D" w:rsidRDefault="00107A45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740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17BA0C45" w14:textId="0640F7F1" w:rsidR="00107A45" w:rsidRPr="00640B9D" w:rsidRDefault="00107A45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1,105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</w:tr>
      <w:tr w:rsidR="00107A45" w:rsidRPr="00E56A0C" w14:paraId="1C44A09D" w14:textId="77777777" w:rsidTr="00107A45">
        <w:trPr>
          <w:jc w:val="center"/>
        </w:trPr>
        <w:tc>
          <w:tcPr>
            <w:tcW w:w="2547" w:type="dxa"/>
          </w:tcPr>
          <w:p w14:paraId="4D16FDBD" w14:textId="451D9616" w:rsidR="00107A45" w:rsidRPr="00640B9D" w:rsidRDefault="00E062DE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 ABR-30 JUN 2024</w:t>
            </w:r>
          </w:p>
        </w:tc>
        <w:tc>
          <w:tcPr>
            <w:tcW w:w="1867" w:type="dxa"/>
            <w:vAlign w:val="center"/>
          </w:tcPr>
          <w:p w14:paraId="0611131B" w14:textId="10A9F09A" w:rsidR="00107A45" w:rsidRPr="00640B9D" w:rsidRDefault="00107A45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490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  <w:vAlign w:val="center"/>
          </w:tcPr>
          <w:p w14:paraId="5816A54F" w14:textId="6EC273F4" w:rsidR="00107A45" w:rsidRPr="00640B9D" w:rsidRDefault="00107A45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F170E9">
              <w:rPr>
                <w:rFonts w:asciiTheme="minorHAnsi" w:hAnsiTheme="minorHAnsi" w:cstheme="minorHAnsi"/>
              </w:rPr>
              <w:t>6</w:t>
            </w:r>
            <w:r w:rsidR="00E062DE">
              <w:rPr>
                <w:rFonts w:asciiTheme="minorHAnsi" w:hAnsiTheme="minorHAnsi" w:cstheme="minorHAnsi"/>
              </w:rPr>
              <w:t>80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  <w:vAlign w:val="center"/>
          </w:tcPr>
          <w:p w14:paraId="77D0B1DF" w14:textId="4B3A9FAF" w:rsidR="00107A45" w:rsidRPr="00640B9D" w:rsidRDefault="00107A45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>
              <w:rPr>
                <w:rFonts w:asciiTheme="minorHAnsi" w:hAnsiTheme="minorHAnsi" w:cstheme="minorHAnsi"/>
              </w:rPr>
              <w:t>9</w:t>
            </w:r>
            <w:r w:rsidR="00E062DE">
              <w:rPr>
                <w:rFonts w:asciiTheme="minorHAnsi" w:hAnsiTheme="minorHAnsi" w:cstheme="minorHAnsi"/>
              </w:rPr>
              <w:t>30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</w:tr>
      <w:tr w:rsidR="00107A45" w:rsidRPr="00E56A0C" w14:paraId="16D09066" w14:textId="77777777" w:rsidTr="00052381">
        <w:trPr>
          <w:jc w:val="center"/>
        </w:trPr>
        <w:tc>
          <w:tcPr>
            <w:tcW w:w="2547" w:type="dxa"/>
          </w:tcPr>
          <w:p w14:paraId="0FD27065" w14:textId="456DD34A" w:rsidR="00107A45" w:rsidRPr="00640B9D" w:rsidRDefault="00E062DE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 JUL-30 SEP 2024</w:t>
            </w:r>
          </w:p>
        </w:tc>
        <w:tc>
          <w:tcPr>
            <w:tcW w:w="1867" w:type="dxa"/>
          </w:tcPr>
          <w:p w14:paraId="172E7F80" w14:textId="729CE229" w:rsidR="00107A45" w:rsidRPr="00640B9D" w:rsidRDefault="00107A45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530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6DDE1CCD" w14:textId="40EA5F2C" w:rsidR="00107A45" w:rsidRPr="00640B9D" w:rsidRDefault="00107A45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 xml:space="preserve"> 7</w:t>
            </w:r>
            <w:r w:rsidR="00E062DE">
              <w:rPr>
                <w:rFonts w:asciiTheme="minorHAnsi" w:hAnsiTheme="minorHAnsi" w:cstheme="minorHAnsi"/>
              </w:rPr>
              <w:t>05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7D03D35D" w14:textId="7018956E" w:rsidR="00107A45" w:rsidRPr="00640B9D" w:rsidRDefault="00107A45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>$</w:t>
            </w:r>
            <w:r w:rsidR="00E062DE">
              <w:rPr>
                <w:rFonts w:asciiTheme="minorHAnsi" w:hAnsiTheme="minorHAnsi" w:cstheme="minorHAnsi"/>
              </w:rPr>
              <w:t>995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40B9D">
              <w:rPr>
                <w:rFonts w:asciiTheme="minorHAnsi" w:hAnsiTheme="minorHAnsi" w:cstheme="minorHAnsi"/>
              </w:rPr>
              <w:t>USD</w:t>
            </w:r>
          </w:p>
        </w:tc>
      </w:tr>
      <w:tr w:rsidR="00107A45" w:rsidRPr="00E56A0C" w14:paraId="52608AA0" w14:textId="77777777" w:rsidTr="00052381">
        <w:trPr>
          <w:jc w:val="center"/>
        </w:trPr>
        <w:tc>
          <w:tcPr>
            <w:tcW w:w="2547" w:type="dxa"/>
          </w:tcPr>
          <w:p w14:paraId="64A5F670" w14:textId="0CEB12ED" w:rsidR="00107A45" w:rsidRDefault="00E062DE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 OCT-10 DIC 2024</w:t>
            </w:r>
          </w:p>
        </w:tc>
        <w:tc>
          <w:tcPr>
            <w:tcW w:w="1867" w:type="dxa"/>
          </w:tcPr>
          <w:p w14:paraId="4DEC13DC" w14:textId="335E3D6D" w:rsidR="00107A45" w:rsidRPr="00640B9D" w:rsidRDefault="00A93B9D" w:rsidP="000523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625</w:t>
            </w:r>
            <w:r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74C2AB59" w14:textId="546F2404" w:rsidR="00107A45" w:rsidRPr="00640B9D" w:rsidRDefault="00A93B9D" w:rsidP="000523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785</w:t>
            </w:r>
            <w:r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6B3459A9" w14:textId="445DE3A8" w:rsidR="00107A45" w:rsidRPr="00640B9D" w:rsidRDefault="00107A45" w:rsidP="000523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$1,</w:t>
            </w:r>
            <w:r w:rsidR="00E062DE">
              <w:rPr>
                <w:rFonts w:asciiTheme="minorHAnsi" w:hAnsiTheme="minorHAnsi" w:cstheme="minorHAnsi"/>
              </w:rPr>
              <w:t>195</w:t>
            </w:r>
            <w:r w:rsidR="00A93B9D">
              <w:rPr>
                <w:rFonts w:asciiTheme="minorHAnsi" w:hAnsiTheme="minorHAnsi" w:cstheme="minorHAnsi"/>
              </w:rPr>
              <w:t xml:space="preserve"> USD</w:t>
            </w:r>
          </w:p>
        </w:tc>
      </w:tr>
    </w:tbl>
    <w:p w14:paraId="5A404509" w14:textId="77777777" w:rsidR="00107A45" w:rsidRDefault="00107A45" w:rsidP="00107A4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5A05482" w14:textId="31222A00" w:rsidR="00245A17" w:rsidRDefault="00245A17" w:rsidP="00245A1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HOTEL SOFITEL BUENOS AIRES RECOLETA, </w:t>
      </w:r>
      <w:r w:rsidR="00E062DE">
        <w:rPr>
          <w:rFonts w:asciiTheme="minorHAnsi" w:hAnsiTheme="minorHAnsi" w:cstheme="minorHAnsi"/>
          <w:b/>
          <w:color w:val="000000"/>
        </w:rPr>
        <w:t>LUJO</w:t>
      </w:r>
      <w:r>
        <w:rPr>
          <w:rFonts w:asciiTheme="minorHAnsi" w:hAnsiTheme="minorHAnsi" w:cstheme="minorHAnsi"/>
          <w:b/>
          <w:color w:val="000000"/>
        </w:rPr>
        <w:t>, HAB. SUPERIOR</w:t>
      </w:r>
    </w:p>
    <w:tbl>
      <w:tblPr>
        <w:tblStyle w:val="a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867"/>
        <w:gridCol w:w="2207"/>
        <w:gridCol w:w="2207"/>
      </w:tblGrid>
      <w:tr w:rsidR="00245A17" w:rsidRPr="00E56A0C" w14:paraId="6366B6A9" w14:textId="77777777" w:rsidTr="00052381">
        <w:trPr>
          <w:jc w:val="center"/>
        </w:trPr>
        <w:tc>
          <w:tcPr>
            <w:tcW w:w="2547" w:type="dxa"/>
          </w:tcPr>
          <w:p w14:paraId="32D6DD90" w14:textId="77777777" w:rsidR="00245A17" w:rsidRPr="00E56A0C" w:rsidRDefault="00245A17" w:rsidP="0005238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FECHAS:</w:t>
            </w:r>
          </w:p>
        </w:tc>
        <w:tc>
          <w:tcPr>
            <w:tcW w:w="1867" w:type="dxa"/>
          </w:tcPr>
          <w:p w14:paraId="77FEAB16" w14:textId="77777777" w:rsidR="00245A17" w:rsidRPr="00E56A0C" w:rsidRDefault="00245A17" w:rsidP="000523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DBL</w:t>
            </w:r>
          </w:p>
        </w:tc>
        <w:tc>
          <w:tcPr>
            <w:tcW w:w="2207" w:type="dxa"/>
          </w:tcPr>
          <w:p w14:paraId="7FF659A8" w14:textId="77777777" w:rsidR="00245A17" w:rsidRPr="00E56A0C" w:rsidRDefault="00245A17" w:rsidP="000523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TPL</w:t>
            </w:r>
          </w:p>
        </w:tc>
        <w:tc>
          <w:tcPr>
            <w:tcW w:w="2207" w:type="dxa"/>
          </w:tcPr>
          <w:p w14:paraId="28DA8D2D" w14:textId="77777777" w:rsidR="00245A17" w:rsidRPr="00E56A0C" w:rsidRDefault="00245A17" w:rsidP="000523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6A0C">
              <w:rPr>
                <w:rFonts w:asciiTheme="minorHAnsi" w:hAnsiTheme="minorHAnsi" w:cstheme="minorHAnsi"/>
                <w:b/>
              </w:rPr>
              <w:t>SGL</w:t>
            </w:r>
          </w:p>
        </w:tc>
      </w:tr>
      <w:tr w:rsidR="00245A17" w:rsidRPr="00E56A0C" w14:paraId="14A8C375" w14:textId="77777777" w:rsidTr="00052381">
        <w:trPr>
          <w:trHeight w:val="324"/>
          <w:jc w:val="center"/>
        </w:trPr>
        <w:tc>
          <w:tcPr>
            <w:tcW w:w="2547" w:type="dxa"/>
          </w:tcPr>
          <w:p w14:paraId="767A5DE3" w14:textId="1D7D1C64" w:rsidR="00245A17" w:rsidRPr="00640B9D" w:rsidRDefault="00E062DE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 ENE-30 ABR 2024</w:t>
            </w:r>
          </w:p>
        </w:tc>
        <w:tc>
          <w:tcPr>
            <w:tcW w:w="1867" w:type="dxa"/>
          </w:tcPr>
          <w:p w14:paraId="4F70CE44" w14:textId="592A8E17" w:rsidR="00245A17" w:rsidRPr="00640B9D" w:rsidRDefault="00245A1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630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35A5E9D6" w14:textId="64FA8327" w:rsidR="00245A17" w:rsidRPr="00640B9D" w:rsidRDefault="00245A1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705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39087622" w14:textId="6EC67F9F" w:rsidR="00245A17" w:rsidRPr="00640B9D" w:rsidRDefault="00245A1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1,205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</w:tr>
      <w:tr w:rsidR="00245A17" w:rsidRPr="00E56A0C" w14:paraId="54EE4046" w14:textId="77777777" w:rsidTr="00052381">
        <w:trPr>
          <w:jc w:val="center"/>
        </w:trPr>
        <w:tc>
          <w:tcPr>
            <w:tcW w:w="2547" w:type="dxa"/>
          </w:tcPr>
          <w:p w14:paraId="295F0F76" w14:textId="7E75C42B" w:rsidR="00245A17" w:rsidRPr="00640B9D" w:rsidRDefault="00245A17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01 </w:t>
            </w:r>
            <w:r w:rsidR="00E062DE">
              <w:rPr>
                <w:rFonts w:asciiTheme="minorHAnsi" w:hAnsiTheme="minorHAnsi" w:cstheme="minorHAnsi"/>
                <w:bCs/>
              </w:rPr>
              <w:t>MAY-30 SEP 2024</w:t>
            </w:r>
          </w:p>
        </w:tc>
        <w:tc>
          <w:tcPr>
            <w:tcW w:w="1867" w:type="dxa"/>
          </w:tcPr>
          <w:p w14:paraId="3EE0DEEF" w14:textId="23FD8754" w:rsidR="00245A17" w:rsidRPr="00640B9D" w:rsidRDefault="00245A1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530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53D55216" w14:textId="5F1D601E" w:rsidR="00245A17" w:rsidRPr="00640B9D" w:rsidRDefault="00245A1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640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39BAF8F9" w14:textId="21F40FE8" w:rsidR="00245A17" w:rsidRPr="00640B9D" w:rsidRDefault="00245A1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1,000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</w:tr>
      <w:tr w:rsidR="00245A17" w:rsidRPr="00E56A0C" w14:paraId="2F7E16E4" w14:textId="77777777" w:rsidTr="00052381">
        <w:trPr>
          <w:jc w:val="center"/>
        </w:trPr>
        <w:tc>
          <w:tcPr>
            <w:tcW w:w="2547" w:type="dxa"/>
          </w:tcPr>
          <w:p w14:paraId="532492C6" w14:textId="255821A8" w:rsidR="00245A17" w:rsidRPr="00640B9D" w:rsidRDefault="00245A17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01 </w:t>
            </w:r>
            <w:r w:rsidR="00E062DE">
              <w:rPr>
                <w:rFonts w:asciiTheme="minorHAnsi" w:hAnsiTheme="minorHAnsi" w:cstheme="minorHAnsi"/>
                <w:bCs/>
              </w:rPr>
              <w:t>OCT-10 DIC 2024</w:t>
            </w:r>
          </w:p>
        </w:tc>
        <w:tc>
          <w:tcPr>
            <w:tcW w:w="1867" w:type="dxa"/>
          </w:tcPr>
          <w:p w14:paraId="3D1F8B80" w14:textId="67B9B52D" w:rsidR="00245A17" w:rsidRPr="00640B9D" w:rsidRDefault="00245A1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640</w:t>
            </w:r>
            <w:r w:rsidRPr="00640B9D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2207" w:type="dxa"/>
          </w:tcPr>
          <w:p w14:paraId="7E37719B" w14:textId="0B08D2A1" w:rsidR="00245A17" w:rsidRPr="00640B9D" w:rsidRDefault="00245A1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062DE">
              <w:rPr>
                <w:rFonts w:asciiTheme="minorHAnsi" w:hAnsiTheme="minorHAnsi" w:cstheme="minorHAnsi"/>
              </w:rPr>
              <w:t>725</w:t>
            </w:r>
            <w:r w:rsidR="00F170E9">
              <w:rPr>
                <w:rFonts w:asciiTheme="minorHAnsi" w:hAnsiTheme="minorHAnsi" w:cstheme="minorHAnsi"/>
              </w:rPr>
              <w:t xml:space="preserve"> </w:t>
            </w:r>
            <w:r w:rsidRPr="00640B9D">
              <w:rPr>
                <w:rFonts w:asciiTheme="minorHAnsi" w:hAnsiTheme="minorHAnsi" w:cstheme="minorHAnsi"/>
              </w:rPr>
              <w:t>USD</w:t>
            </w:r>
          </w:p>
        </w:tc>
        <w:tc>
          <w:tcPr>
            <w:tcW w:w="2207" w:type="dxa"/>
          </w:tcPr>
          <w:p w14:paraId="300E4BC8" w14:textId="464028CA" w:rsidR="00245A17" w:rsidRPr="00640B9D" w:rsidRDefault="00245A17" w:rsidP="00052381">
            <w:pPr>
              <w:jc w:val="center"/>
              <w:rPr>
                <w:rFonts w:asciiTheme="minorHAnsi" w:hAnsiTheme="minorHAnsi" w:cstheme="minorHAnsi"/>
              </w:rPr>
            </w:pPr>
            <w:r w:rsidRPr="00640B9D">
              <w:rPr>
                <w:rFonts w:asciiTheme="minorHAnsi" w:hAnsiTheme="minorHAnsi" w:cstheme="minorHAnsi"/>
              </w:rPr>
              <w:t xml:space="preserve">$ </w:t>
            </w:r>
            <w:r w:rsidR="00E062DE">
              <w:rPr>
                <w:rFonts w:asciiTheme="minorHAnsi" w:hAnsiTheme="minorHAnsi" w:cstheme="minorHAnsi"/>
              </w:rPr>
              <w:t>1,220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40B9D">
              <w:rPr>
                <w:rFonts w:asciiTheme="minorHAnsi" w:hAnsiTheme="minorHAnsi" w:cstheme="minorHAnsi"/>
              </w:rPr>
              <w:t>USD</w:t>
            </w:r>
          </w:p>
        </w:tc>
      </w:tr>
    </w:tbl>
    <w:p w14:paraId="126A55B6" w14:textId="77777777" w:rsidR="00640B9D" w:rsidRDefault="00640B9D" w:rsidP="00E56A0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3C338C5" w14:textId="77777777" w:rsidR="007F3366" w:rsidRPr="00E56A0C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6A0C">
        <w:rPr>
          <w:rFonts w:asciiTheme="minorHAnsi" w:hAnsiTheme="minorHAnsi" w:cstheme="minorHAnsi"/>
          <w:b/>
          <w:color w:val="000000"/>
          <w:u w:val="single"/>
        </w:rPr>
        <w:t>EL PRECIO INCLUYE:</w:t>
      </w:r>
    </w:p>
    <w:p w14:paraId="2365CC03" w14:textId="77777777" w:rsidR="007F3366" w:rsidRPr="00E56A0C" w:rsidRDefault="00000000" w:rsidP="00E5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E56A0C">
        <w:rPr>
          <w:rFonts w:asciiTheme="minorHAnsi" w:hAnsiTheme="minorHAnsi" w:cstheme="minorHAnsi"/>
          <w:color w:val="000000"/>
        </w:rPr>
        <w:t>3 noches de alojamiento con desayuno</w:t>
      </w:r>
    </w:p>
    <w:p w14:paraId="13505F0B" w14:textId="30485A9E" w:rsidR="007F3366" w:rsidRPr="00E56A0C" w:rsidRDefault="00000000" w:rsidP="00E5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E56A0C">
        <w:rPr>
          <w:rFonts w:asciiTheme="minorHAnsi" w:hAnsiTheme="minorHAnsi" w:cstheme="minorHAnsi"/>
          <w:color w:val="000000"/>
        </w:rPr>
        <w:t>City Tour</w:t>
      </w:r>
      <w:r w:rsidR="00E56A0C">
        <w:rPr>
          <w:rFonts w:asciiTheme="minorHAnsi" w:hAnsiTheme="minorHAnsi" w:cstheme="minorHAnsi"/>
          <w:color w:val="000000"/>
        </w:rPr>
        <w:t xml:space="preserve">, </w:t>
      </w:r>
      <w:r w:rsidR="00E56A0C" w:rsidRPr="00E56A0C">
        <w:rPr>
          <w:rFonts w:asciiTheme="minorHAnsi" w:hAnsiTheme="minorHAnsi" w:cstheme="minorHAnsi"/>
          <w:color w:val="000000"/>
        </w:rPr>
        <w:t>en servicio regular</w:t>
      </w:r>
      <w:r w:rsidR="00E56A0C">
        <w:rPr>
          <w:rFonts w:asciiTheme="minorHAnsi" w:hAnsiTheme="minorHAnsi" w:cstheme="minorHAnsi"/>
          <w:color w:val="000000"/>
        </w:rPr>
        <w:t>.</w:t>
      </w:r>
    </w:p>
    <w:p w14:paraId="70B20C2C" w14:textId="573D0840" w:rsidR="007F3366" w:rsidRPr="00E56A0C" w:rsidRDefault="00000000" w:rsidP="00E5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E56A0C">
        <w:rPr>
          <w:rFonts w:asciiTheme="minorHAnsi" w:hAnsiTheme="minorHAnsi" w:cstheme="minorHAnsi"/>
          <w:color w:val="000000"/>
        </w:rPr>
        <w:t>Traslados en servicio privado</w:t>
      </w:r>
    </w:p>
    <w:p w14:paraId="7989DD7B" w14:textId="77777777" w:rsidR="007F3366" w:rsidRPr="00E56A0C" w:rsidRDefault="007F3366" w:rsidP="00E56A0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902AE4C" w14:textId="77777777" w:rsidR="007F3366" w:rsidRPr="00E56A0C" w:rsidRDefault="00000000" w:rsidP="00E56A0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E56A0C">
        <w:rPr>
          <w:rFonts w:asciiTheme="minorHAnsi" w:hAnsiTheme="minorHAnsi" w:cstheme="minorHAnsi"/>
          <w:b/>
          <w:u w:val="single"/>
        </w:rPr>
        <w:t>NO INCLUYE:</w:t>
      </w:r>
    </w:p>
    <w:p w14:paraId="18E472F9" w14:textId="1791D0D1" w:rsidR="007F3366" w:rsidRPr="00AD0F69" w:rsidRDefault="00000000" w:rsidP="00AD0F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56A0C">
        <w:rPr>
          <w:rFonts w:asciiTheme="minorHAnsi" w:hAnsiTheme="minorHAnsi" w:cstheme="minorHAnsi"/>
          <w:color w:val="000000"/>
        </w:rPr>
        <w:t>Transportación aérea</w:t>
      </w:r>
      <w:r w:rsidR="00AD0F69">
        <w:rPr>
          <w:rFonts w:asciiTheme="minorHAnsi" w:hAnsiTheme="minorHAnsi" w:cstheme="minorHAnsi"/>
          <w:color w:val="000000"/>
        </w:rPr>
        <w:t xml:space="preserve"> para llegar y salir de Buenos Aires, Argentina.</w:t>
      </w:r>
    </w:p>
    <w:p w14:paraId="0F1B7AF9" w14:textId="77777777" w:rsidR="007F3366" w:rsidRPr="00E56A0C" w:rsidRDefault="00000000" w:rsidP="00E5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56A0C">
        <w:rPr>
          <w:rFonts w:asciiTheme="minorHAnsi" w:hAnsiTheme="minorHAnsi" w:cstheme="minorHAnsi"/>
          <w:color w:val="000000"/>
        </w:rPr>
        <w:t>Alimentos, ni bebidas no mencionadas en el itinerario.</w:t>
      </w:r>
    </w:p>
    <w:p w14:paraId="2C4964FF" w14:textId="77777777" w:rsidR="007F3366" w:rsidRPr="00E56A0C" w:rsidRDefault="00000000" w:rsidP="00E5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56A0C">
        <w:rPr>
          <w:rFonts w:asciiTheme="minorHAnsi" w:hAnsiTheme="minorHAnsi" w:cstheme="minorHAnsi"/>
          <w:color w:val="000000"/>
        </w:rPr>
        <w:t>Propinas a choferes y guías.</w:t>
      </w:r>
    </w:p>
    <w:p w14:paraId="16B44981" w14:textId="01B5E61F" w:rsidR="007F3366" w:rsidRPr="00E56A0C" w:rsidRDefault="00000000" w:rsidP="00E5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56A0C">
        <w:rPr>
          <w:rFonts w:asciiTheme="minorHAnsi" w:hAnsiTheme="minorHAnsi" w:cstheme="minorHAnsi"/>
          <w:color w:val="000000"/>
        </w:rPr>
        <w:t xml:space="preserve">Tasa turística en Buenos Aires, </w:t>
      </w:r>
      <w:r w:rsidR="00FE6520">
        <w:rPr>
          <w:rFonts w:asciiTheme="minorHAnsi" w:hAnsiTheme="minorHAnsi" w:cstheme="minorHAnsi"/>
          <w:color w:val="000000"/>
        </w:rPr>
        <w:t xml:space="preserve">pago </w:t>
      </w:r>
      <w:r w:rsidRPr="00E56A0C">
        <w:rPr>
          <w:rFonts w:asciiTheme="minorHAnsi" w:hAnsiTheme="minorHAnsi" w:cstheme="minorHAnsi"/>
          <w:color w:val="000000"/>
        </w:rPr>
        <w:t>directo en el hotel.</w:t>
      </w:r>
    </w:p>
    <w:p w14:paraId="1D749C8D" w14:textId="77777777" w:rsidR="007F3366" w:rsidRDefault="00000000" w:rsidP="00E5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56A0C">
        <w:rPr>
          <w:rFonts w:asciiTheme="minorHAnsi" w:hAnsiTheme="minorHAnsi" w:cstheme="minorHAnsi"/>
          <w:color w:val="000000"/>
        </w:rPr>
        <w:t>Gastos de índole personal.</w:t>
      </w:r>
    </w:p>
    <w:p w14:paraId="24160346" w14:textId="22F243A5" w:rsidR="009611C9" w:rsidRPr="009611C9" w:rsidRDefault="009611C9" w:rsidP="009611C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asciiTheme="minorHAnsi" w:hAnsiTheme="minorHAnsi" w:cstheme="minorHAnsi"/>
          <w:color w:val="000000"/>
        </w:rPr>
        <w:t xml:space="preserve">Seguro de asistencia </w:t>
      </w:r>
      <w:r w:rsidRPr="00D22DBE">
        <w:rPr>
          <w:rFonts w:cstheme="minorHAnsi"/>
        </w:rPr>
        <w:t xml:space="preserve">en </w:t>
      </w:r>
      <w:r>
        <w:rPr>
          <w:rFonts w:cstheme="minorHAnsi"/>
        </w:rPr>
        <w:t>viajes</w:t>
      </w:r>
      <w:r w:rsidRPr="00D22DBE">
        <w:rPr>
          <w:rFonts w:cstheme="minorHAnsi"/>
        </w:rPr>
        <w:t xml:space="preserve">, sugerimos adquirir uno al momento de iniciar la </w:t>
      </w:r>
      <w:r>
        <w:rPr>
          <w:rFonts w:cstheme="minorHAnsi"/>
        </w:rPr>
        <w:t>reservación.</w:t>
      </w:r>
    </w:p>
    <w:p w14:paraId="544C59BB" w14:textId="77777777" w:rsidR="007F3366" w:rsidRPr="00E56A0C" w:rsidRDefault="007F3366" w:rsidP="00E56A0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DFD1CE4" w14:textId="77777777" w:rsidR="00C83B15" w:rsidRPr="00C310CA" w:rsidRDefault="00C83B15" w:rsidP="00C83B15">
      <w:pPr>
        <w:spacing w:after="0" w:line="240" w:lineRule="auto"/>
        <w:jc w:val="both"/>
        <w:rPr>
          <w:b/>
        </w:rPr>
      </w:pPr>
      <w:r w:rsidRPr="00C310CA">
        <w:rPr>
          <w:b/>
        </w:rPr>
        <w:t>LEGAL:</w:t>
      </w:r>
    </w:p>
    <w:p w14:paraId="524A3E61" w14:textId="77777777" w:rsidR="00C83B15" w:rsidRPr="00C310CA" w:rsidRDefault="00C83B15" w:rsidP="00C83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310CA">
        <w:rPr>
          <w:color w:val="000000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año.</w:t>
      </w:r>
    </w:p>
    <w:p w14:paraId="0547EA21" w14:textId="77777777" w:rsidR="00C83B15" w:rsidRPr="00C310CA" w:rsidRDefault="00C83B15" w:rsidP="00C83B15">
      <w:pPr>
        <w:spacing w:after="0" w:line="240" w:lineRule="auto"/>
        <w:jc w:val="both"/>
      </w:pPr>
    </w:p>
    <w:p w14:paraId="32EDB421" w14:textId="0FDFCBDC" w:rsidR="00C83B15" w:rsidRPr="00C310CA" w:rsidRDefault="00C83B15" w:rsidP="00C83B15">
      <w:pPr>
        <w:spacing w:after="0" w:line="240" w:lineRule="auto"/>
        <w:jc w:val="both"/>
      </w:pPr>
      <w:r w:rsidRPr="00C310CA">
        <w:t xml:space="preserve">2. Itinerario valido del </w:t>
      </w:r>
      <w:r>
        <w:t>01</w:t>
      </w:r>
      <w:r w:rsidRPr="00C310CA">
        <w:t xml:space="preserve"> de </w:t>
      </w:r>
      <w:r>
        <w:t xml:space="preserve">enero </w:t>
      </w:r>
      <w:r w:rsidRPr="00C310CA">
        <w:t xml:space="preserve">al </w:t>
      </w:r>
      <w:r>
        <w:t xml:space="preserve">10 </w:t>
      </w:r>
      <w:r w:rsidRPr="00C310CA">
        <w:t xml:space="preserve">de </w:t>
      </w:r>
      <w:r>
        <w:t>diciembre</w:t>
      </w:r>
      <w:r w:rsidRPr="00C310CA">
        <w:t xml:space="preserve"> 2024</w:t>
      </w:r>
      <w:r>
        <w:t>,</w:t>
      </w:r>
      <w:r w:rsidRPr="00C310CA">
        <w:t xml:space="preserve"> aplican salidas programadas.</w:t>
      </w:r>
      <w:r>
        <w:t xml:space="preserve"> </w:t>
      </w:r>
    </w:p>
    <w:p w14:paraId="64241C0B" w14:textId="77777777" w:rsidR="00C83B15" w:rsidRPr="00C310CA" w:rsidRDefault="00C83B15" w:rsidP="00C83B15">
      <w:pPr>
        <w:spacing w:after="0" w:line="240" w:lineRule="auto"/>
        <w:jc w:val="both"/>
      </w:pPr>
    </w:p>
    <w:p w14:paraId="5854CBD4" w14:textId="77777777" w:rsidR="00C83B15" w:rsidRDefault="00C83B15" w:rsidP="00C83B15">
      <w:pPr>
        <w:spacing w:after="0" w:line="240" w:lineRule="auto"/>
        <w:jc w:val="both"/>
      </w:pPr>
      <w:r w:rsidRPr="00C310CA">
        <w:t>3. Precio aplica viajando dos o más pasajeros juntos.</w:t>
      </w:r>
    </w:p>
    <w:p w14:paraId="481C6B31" w14:textId="77777777" w:rsidR="00C83B15" w:rsidRDefault="00C83B15" w:rsidP="00C83B15">
      <w:pPr>
        <w:spacing w:after="0" w:line="240" w:lineRule="auto"/>
        <w:jc w:val="both"/>
      </w:pPr>
    </w:p>
    <w:p w14:paraId="05491537" w14:textId="77777777" w:rsidR="00C83B15" w:rsidRPr="00C310CA" w:rsidRDefault="00C83B15" w:rsidP="00C83B15">
      <w:pPr>
        <w:spacing w:after="0" w:line="240" w:lineRule="auto"/>
        <w:jc w:val="both"/>
      </w:pPr>
      <w:r>
        <w:rPr>
          <w:rFonts w:eastAsia="Arial"/>
          <w:highlight w:val="white"/>
          <w:lang w:val="es-419"/>
        </w:rPr>
        <w:t xml:space="preserve">4. </w:t>
      </w:r>
      <w:r w:rsidRPr="00EC159F">
        <w:rPr>
          <w:rFonts w:eastAsia="Arial"/>
          <w:highlight w:val="white"/>
          <w:lang w:val="es-419"/>
        </w:rPr>
        <w:t>Los costos presentados en este itinerario aplican únicamente para pago con depósito o transferencia.</w:t>
      </w:r>
    </w:p>
    <w:p w14:paraId="5FBF8D5C" w14:textId="77777777" w:rsidR="00C83B15" w:rsidRPr="00C310CA" w:rsidRDefault="00C83B15" w:rsidP="00C83B15">
      <w:pPr>
        <w:spacing w:after="0" w:line="240" w:lineRule="auto"/>
        <w:jc w:val="both"/>
      </w:pPr>
    </w:p>
    <w:p w14:paraId="529EECF8" w14:textId="77777777" w:rsidR="00C83B15" w:rsidRPr="00C310CA" w:rsidRDefault="00C83B15" w:rsidP="00C83B15">
      <w:pPr>
        <w:spacing w:after="0" w:line="240" w:lineRule="auto"/>
        <w:jc w:val="both"/>
      </w:pPr>
      <w:r>
        <w:t>5</w:t>
      </w:r>
      <w:r w:rsidRPr="00C310CA">
        <w:t>. Es obligación del pasajero tener toda su documentación de viaje en regla, pasaporte, visas, prueba PCR, vacunas y demás requisitos que pudieran exigir las autoridades migratorias y sanitarias de cada país.</w:t>
      </w:r>
    </w:p>
    <w:p w14:paraId="35F5CB2C" w14:textId="77777777" w:rsidR="00C83B15" w:rsidRPr="00C310CA" w:rsidRDefault="00C83B15" w:rsidP="00C83B15">
      <w:pPr>
        <w:spacing w:after="0" w:line="240" w:lineRule="auto"/>
        <w:jc w:val="both"/>
      </w:pPr>
    </w:p>
    <w:p w14:paraId="31803219" w14:textId="77777777" w:rsidR="00C83B15" w:rsidRPr="00C310CA" w:rsidRDefault="00C83B15" w:rsidP="00C83B15">
      <w:pPr>
        <w:spacing w:after="0" w:line="240" w:lineRule="auto"/>
        <w:jc w:val="both"/>
      </w:pPr>
      <w:r>
        <w:t>6</w:t>
      </w:r>
      <w:r w:rsidRPr="00C310CA">
        <w:t>. Para pasajeros con pasaporte mexicano es requisito tener pasaporte con una vigencia mínima de 6 meses posteriores a la fecha de regreso.</w:t>
      </w:r>
    </w:p>
    <w:p w14:paraId="1E0EBE21" w14:textId="77777777" w:rsidR="00C83B15" w:rsidRPr="00C310CA" w:rsidRDefault="00C83B15" w:rsidP="00C83B15">
      <w:pPr>
        <w:spacing w:after="0" w:line="240" w:lineRule="auto"/>
        <w:jc w:val="both"/>
      </w:pPr>
    </w:p>
    <w:p w14:paraId="36A0B1AF" w14:textId="77777777" w:rsidR="00C83B15" w:rsidRPr="00C310CA" w:rsidRDefault="00C83B15" w:rsidP="00C83B15">
      <w:pPr>
        <w:spacing w:after="0" w:line="240" w:lineRule="auto"/>
        <w:jc w:val="both"/>
      </w:pPr>
      <w:r>
        <w:t>7</w:t>
      </w:r>
      <w:r w:rsidRPr="00C310CA">
        <w:t>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p w14:paraId="4DCD5B2B" w14:textId="77777777" w:rsidR="00C83B15" w:rsidRDefault="00C83B15" w:rsidP="00C83B15">
      <w:pPr>
        <w:spacing w:after="0" w:line="240" w:lineRule="auto"/>
        <w:jc w:val="both"/>
      </w:pPr>
    </w:p>
    <w:p w14:paraId="5A2F5D3B" w14:textId="77777777" w:rsidR="00C83B15" w:rsidRDefault="00C83B15" w:rsidP="00C83B15">
      <w:pPr>
        <w:spacing w:after="0" w:line="240" w:lineRule="auto"/>
      </w:pPr>
      <w:r>
        <w:t xml:space="preserve">8. </w:t>
      </w:r>
      <w:r w:rsidRPr="00054AEF">
        <w:t xml:space="preserve">Se recomienda adquirir un </w:t>
      </w:r>
      <w:r w:rsidRPr="00282878">
        <w:rPr>
          <w:b/>
        </w:rPr>
        <w:t>SEGURO DE ASISTENCIA EN VIAJE</w:t>
      </w:r>
      <w:r w:rsidRPr="00054AEF">
        <w:t xml:space="preserve"> de cobertura amplia. Consulte a su asesor experto.</w:t>
      </w:r>
    </w:p>
    <w:p w14:paraId="040D6218" w14:textId="77777777" w:rsidR="009611C9" w:rsidRPr="00E56A0C" w:rsidRDefault="009611C9" w:rsidP="00E56A0C">
      <w:pPr>
        <w:spacing w:after="0" w:line="240" w:lineRule="auto"/>
        <w:rPr>
          <w:rFonts w:asciiTheme="minorHAnsi" w:hAnsiTheme="minorHAnsi" w:cstheme="minorHAnsi"/>
        </w:rPr>
      </w:pPr>
    </w:p>
    <w:p w14:paraId="3182A78D" w14:textId="77777777" w:rsidR="007F3366" w:rsidRPr="00E56A0C" w:rsidRDefault="00000000" w:rsidP="00E56A0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56A0C">
        <w:rPr>
          <w:rFonts w:asciiTheme="minorHAnsi" w:hAnsiTheme="minorHAnsi" w:cstheme="minorHAnsi"/>
          <w:b/>
        </w:rPr>
        <w:t xml:space="preserve">GASTOS DE CANCELACIÓN: </w:t>
      </w:r>
    </w:p>
    <w:p w14:paraId="7C62901B" w14:textId="77777777" w:rsidR="007F3366" w:rsidRPr="00E56A0C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6A0C">
        <w:rPr>
          <w:rFonts w:asciiTheme="minorHAnsi" w:hAnsiTheme="minorHAnsi" w:cstheme="minorHAnsi"/>
        </w:rPr>
        <w:t>La cancelación tendrá que ser solicitada por escrito vía correo electrónico.</w:t>
      </w:r>
    </w:p>
    <w:p w14:paraId="6C3F4B60" w14:textId="77777777" w:rsidR="007F3366" w:rsidRPr="00E56A0C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6A0C">
        <w:rPr>
          <w:rFonts w:asciiTheme="minorHAnsi" w:hAnsiTheme="minorHAnsi" w:cstheme="minorHAnsi"/>
        </w:rPr>
        <w:t>Una vez recibida se dará contestación en un lapso no mayor a 48 horas.</w:t>
      </w:r>
    </w:p>
    <w:p w14:paraId="533B8D8C" w14:textId="77777777" w:rsidR="007F3366" w:rsidRPr="00E56A0C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6A0C">
        <w:rPr>
          <w:rFonts w:asciiTheme="minorHAnsi" w:hAnsiTheme="minorHAnsi" w:cstheme="minorHAnsi"/>
        </w:rPr>
        <w:t>Cualquier boleto aéreo una vez emitido es NO REEMBOLSABLE.</w:t>
      </w:r>
    </w:p>
    <w:p w14:paraId="2EB20E73" w14:textId="77777777" w:rsidR="007F3366" w:rsidRPr="00E56A0C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6A0C">
        <w:rPr>
          <w:rFonts w:asciiTheme="minorHAnsi" w:hAnsiTheme="minorHAnsi" w:cstheme="minorHAnsi"/>
        </w:rPr>
        <w:t>Cancelación 20 días naturales antes de la fecha de llegada NO habrá reembolso alguno.</w:t>
      </w:r>
    </w:p>
    <w:p w14:paraId="7FE11C67" w14:textId="77777777" w:rsidR="007F3366" w:rsidRPr="00E56A0C" w:rsidRDefault="00000000" w:rsidP="00E56A0C">
      <w:pPr>
        <w:spacing w:after="0" w:line="240" w:lineRule="auto"/>
        <w:rPr>
          <w:rFonts w:asciiTheme="minorHAnsi" w:hAnsiTheme="minorHAnsi" w:cstheme="minorHAnsi"/>
        </w:rPr>
      </w:pPr>
      <w:r w:rsidRPr="00E56A0C">
        <w:rPr>
          <w:rFonts w:asciiTheme="minorHAnsi" w:hAnsiTheme="minorHAnsi" w:cstheme="minorHAnsi"/>
        </w:rPr>
        <w:t xml:space="preserve">Las condiciones de cancelación pueden ser modificadas una vez confirmada la reserva. </w:t>
      </w:r>
    </w:p>
    <w:p w14:paraId="7A0B9852" w14:textId="77777777" w:rsidR="007F3366" w:rsidRPr="00E56A0C" w:rsidRDefault="007F3366" w:rsidP="00E56A0C">
      <w:pPr>
        <w:spacing w:after="0" w:line="240" w:lineRule="auto"/>
        <w:rPr>
          <w:rFonts w:asciiTheme="minorHAnsi" w:hAnsiTheme="minorHAnsi" w:cstheme="minorHAnsi"/>
        </w:rPr>
      </w:pPr>
    </w:p>
    <w:p w14:paraId="29DF7A33" w14:textId="77777777" w:rsidR="007F3366" w:rsidRPr="00E56A0C" w:rsidRDefault="007F3366" w:rsidP="00E56A0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33FE8B" w14:textId="77777777" w:rsidR="007F3366" w:rsidRDefault="007F3366"/>
    <w:sectPr w:rsidR="007F3366">
      <w:headerReference w:type="default" r:id="rId9"/>
      <w:footerReference w:type="default" r:id="rId10"/>
      <w:pgSz w:w="12240" w:h="15840"/>
      <w:pgMar w:top="1417" w:right="1701" w:bottom="1417" w:left="1701" w:header="284" w:footer="5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57C9" w14:textId="77777777" w:rsidR="002A2D58" w:rsidRDefault="002A2D58">
      <w:pPr>
        <w:spacing w:after="0" w:line="240" w:lineRule="auto"/>
      </w:pPr>
      <w:r>
        <w:separator/>
      </w:r>
    </w:p>
  </w:endnote>
  <w:endnote w:type="continuationSeparator" w:id="0">
    <w:p w14:paraId="749ECC02" w14:textId="77777777" w:rsidR="002A2D58" w:rsidRDefault="002A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223B" w14:textId="77777777" w:rsidR="007F33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428EA81E" wp14:editId="75D45EC9">
          <wp:extent cx="5612130" cy="976630"/>
          <wp:effectExtent l="0" t="0" r="0" b="0"/>
          <wp:docPr id="26" name="image1.png" descr="https://lh5.googleusercontent.com/MW5rlGK_Bc8ovvcvXMkmBZbZsnBvYT7uxAEcDOw7fOpNqou5uYz7zf0jjth5EV1TuUnYF4BgNgsDsM7ofUNqq2o9dad_etolxL-jC0Q_jHy3Ts1ycffcqHeh0hT8AmDW4xuFXhV2HTogwvGNkpb4TniZDnFd09cqbqvJaVczTX0PzmsE3chv9FndjrIZaSn-HesrDUvC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MW5rlGK_Bc8ovvcvXMkmBZbZsnBvYT7uxAEcDOw7fOpNqou5uYz7zf0jjth5EV1TuUnYF4BgNgsDsM7ofUNqq2o9dad_etolxL-jC0Q_jHy3Ts1ycffcqHeh0hT8AmDW4xuFXhV2HTogwvGNkpb4TniZDnFd09cqbqvJaVczTX0PzmsE3chv9FndjrIZaSn-HesrDUvCP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7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066E" w14:textId="77777777" w:rsidR="002A2D58" w:rsidRDefault="002A2D58">
      <w:pPr>
        <w:spacing w:after="0" w:line="240" w:lineRule="auto"/>
      </w:pPr>
      <w:r>
        <w:separator/>
      </w:r>
    </w:p>
  </w:footnote>
  <w:footnote w:type="continuationSeparator" w:id="0">
    <w:p w14:paraId="2F7834CE" w14:textId="77777777" w:rsidR="002A2D58" w:rsidRDefault="002A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215" w14:textId="77777777" w:rsidR="007F33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D26C36D" wp14:editId="7323E17F">
          <wp:extent cx="5612130" cy="975633"/>
          <wp:effectExtent l="0" t="0" r="0" b="0"/>
          <wp:docPr id="24" name="image3.png" descr="https://lh6.googleusercontent.com/W47NlzcGcYE8GmrUidlCcsDvrOJf-z6ePOfRub1KAKqrXtQLhDW42JDR2d7kqeZ0PQftryKu1lTWzJJM7Zp_KsAR17iBcy1mQJ-MNSZ07Z5zZFG4uH5nnaV4aZaHqK3B1GeiWxwA8bHmDQB4tx0wCBEydkuPPom4bQPPMQK1TG8m-HgZRwLHfcPn3v05QKNab9BZZJCc2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6.googleusercontent.com/W47NlzcGcYE8GmrUidlCcsDvrOJf-z6ePOfRub1KAKqrXtQLhDW42JDR2d7kqeZ0PQftryKu1lTWzJJM7Zp_KsAR17iBcy1mQJ-MNSZ07Z5zZFG4uH5nnaV4aZaHqK3B1GeiWxwA8bHmDQB4tx0wCBEydkuPPom4bQPPMQK1TG8m-HgZRwLHfcPn3v05QKNab9BZZJCc2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75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D13"/>
    <w:multiLevelType w:val="multilevel"/>
    <w:tmpl w:val="92EC147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4F74FF"/>
    <w:multiLevelType w:val="hybridMultilevel"/>
    <w:tmpl w:val="16040C8E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62B68"/>
    <w:multiLevelType w:val="multilevel"/>
    <w:tmpl w:val="9ED261CE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5920F6"/>
    <w:multiLevelType w:val="multilevel"/>
    <w:tmpl w:val="8BE66690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CA0631"/>
    <w:multiLevelType w:val="multilevel"/>
    <w:tmpl w:val="6DA4B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FE37F2"/>
    <w:multiLevelType w:val="multilevel"/>
    <w:tmpl w:val="D5942390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A14C66"/>
    <w:multiLevelType w:val="multilevel"/>
    <w:tmpl w:val="BEFA2CFC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6E6D3A"/>
    <w:multiLevelType w:val="hybridMultilevel"/>
    <w:tmpl w:val="37A2A806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6878">
    <w:abstractNumId w:val="4"/>
  </w:num>
  <w:num w:numId="2" w16cid:durableId="2087917389">
    <w:abstractNumId w:val="0"/>
  </w:num>
  <w:num w:numId="3" w16cid:durableId="1298951951">
    <w:abstractNumId w:val="5"/>
  </w:num>
  <w:num w:numId="4" w16cid:durableId="1153302662">
    <w:abstractNumId w:val="3"/>
  </w:num>
  <w:num w:numId="5" w16cid:durableId="1901819266">
    <w:abstractNumId w:val="2"/>
  </w:num>
  <w:num w:numId="6" w16cid:durableId="1279408397">
    <w:abstractNumId w:val="1"/>
  </w:num>
  <w:num w:numId="7" w16cid:durableId="483090732">
    <w:abstractNumId w:val="7"/>
  </w:num>
  <w:num w:numId="8" w16cid:durableId="834495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66"/>
    <w:rsid w:val="00001707"/>
    <w:rsid w:val="00076F12"/>
    <w:rsid w:val="00107A45"/>
    <w:rsid w:val="002352BB"/>
    <w:rsid w:val="00245A17"/>
    <w:rsid w:val="002A16AD"/>
    <w:rsid w:val="002A2D58"/>
    <w:rsid w:val="002C3DF2"/>
    <w:rsid w:val="002F4D0C"/>
    <w:rsid w:val="0041385E"/>
    <w:rsid w:val="005C5034"/>
    <w:rsid w:val="00623561"/>
    <w:rsid w:val="00640B9D"/>
    <w:rsid w:val="007F3366"/>
    <w:rsid w:val="00813880"/>
    <w:rsid w:val="008520AD"/>
    <w:rsid w:val="008F5E0C"/>
    <w:rsid w:val="00916D59"/>
    <w:rsid w:val="00930596"/>
    <w:rsid w:val="009611C9"/>
    <w:rsid w:val="009B2E77"/>
    <w:rsid w:val="00A93B9D"/>
    <w:rsid w:val="00AA7C39"/>
    <w:rsid w:val="00AC25D5"/>
    <w:rsid w:val="00AD0F69"/>
    <w:rsid w:val="00AF2F60"/>
    <w:rsid w:val="00C16AF3"/>
    <w:rsid w:val="00C83B15"/>
    <w:rsid w:val="00E062DE"/>
    <w:rsid w:val="00E2494F"/>
    <w:rsid w:val="00E56A0C"/>
    <w:rsid w:val="00F170E9"/>
    <w:rsid w:val="00F7225A"/>
    <w:rsid w:val="00FE6520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491C"/>
  <w15:docId w15:val="{9CA15877-F82F-4D0D-9379-60D4EF65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833DFB"/>
  </w:style>
  <w:style w:type="paragraph" w:styleId="Sinespaciado">
    <w:name w:val="No Spacing"/>
    <w:uiPriority w:val="1"/>
    <w:qFormat/>
    <w:rsid w:val="009D42A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4472"/>
    <w:pPr>
      <w:ind w:left="720"/>
      <w:contextualSpacing/>
    </w:pPr>
    <w:rPr>
      <w:lang w:val="es-419"/>
    </w:rPr>
  </w:style>
  <w:style w:type="table" w:styleId="Tablaconcuadrcula">
    <w:name w:val="Table Grid"/>
    <w:basedOn w:val="Tablanormal"/>
    <w:uiPriority w:val="39"/>
    <w:rsid w:val="00EF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6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E4E"/>
  </w:style>
  <w:style w:type="paragraph" w:styleId="Piedepgina">
    <w:name w:val="footer"/>
    <w:basedOn w:val="Normal"/>
    <w:link w:val="PiedepginaCar"/>
    <w:uiPriority w:val="99"/>
    <w:unhideWhenUsed/>
    <w:rsid w:val="00C16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E4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fHjALsl4phSZih+UtPlPIq/BIQ==">AMUW2mWqbFAb7+sH7T/XBK/ILjRf8g4zD7HB7DtuLGMzazGcOvb7xdGdQVtwuImVuMnoPaVDFysOlDf8OBkPKRnfwor2z2HBHPhy5QnLxkd5gRtyXXGxc1voQkHs8dnB6xeFhlO6ZZfgtr/Uw4VIeR1WBtsi0jUz6Q==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Casa Del Viaje</dc:creator>
  <cp:lastModifiedBy>Maritza Quintana</cp:lastModifiedBy>
  <cp:revision>9</cp:revision>
  <dcterms:created xsi:type="dcterms:W3CDTF">2024-01-22T21:01:00Z</dcterms:created>
  <dcterms:modified xsi:type="dcterms:W3CDTF">2024-01-23T18:20:00Z</dcterms:modified>
</cp:coreProperties>
</file>