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7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50"/>
        <w:gridCol w:w="4626"/>
      </w:tblGrid>
      <w:tr w:rsidR="00106A9A" w:rsidRPr="00CB0C5B" w14:paraId="5EB7BCCE" w14:textId="77777777" w:rsidTr="00903C9C">
        <w:trPr>
          <w:jc w:val="center"/>
        </w:trPr>
        <w:tc>
          <w:tcPr>
            <w:tcW w:w="4750" w:type="dxa"/>
          </w:tcPr>
          <w:p w14:paraId="5E110FA0" w14:textId="0F0CF7DD" w:rsidR="00106A9A" w:rsidRPr="00CB0C5B" w:rsidRDefault="00973B80" w:rsidP="00903C9C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val="es-MX"/>
              </w:rPr>
            </w:pPr>
            <w:r w:rsidRPr="00CB0C5B">
              <w:rPr>
                <w:noProof/>
                <w:sz w:val="22"/>
                <w:szCs w:val="22"/>
                <w:lang w:val="es-MX"/>
              </w:rPr>
              <w:drawing>
                <wp:inline distT="0" distB="0" distL="0" distR="0" wp14:anchorId="60330C0F" wp14:editId="21628ED7">
                  <wp:extent cx="2925644" cy="1555170"/>
                  <wp:effectExtent l="0" t="0" r="0" b="0"/>
                  <wp:docPr id="9" name="image5.jpg" descr="Idioma de Montreal - 2021 | Dicas incríveis!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Idioma de Montreal - 2021 | Dicas incríveis!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644" cy="1555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</w:tcPr>
          <w:p w14:paraId="179232E8" w14:textId="5C7C44E1" w:rsidR="00106A9A" w:rsidRPr="00CB0C5B" w:rsidRDefault="00973B80" w:rsidP="00903C9C">
            <w:pPr>
              <w:rPr>
                <w:rFonts w:ascii="Calibri" w:eastAsia="Calibri" w:hAnsi="Calibri" w:cs="Calibri"/>
                <w:i/>
                <w:sz w:val="22"/>
                <w:szCs w:val="22"/>
                <w:lang w:val="es-MX"/>
              </w:rPr>
            </w:pPr>
            <w:r w:rsidRPr="00CB0C5B">
              <w:rPr>
                <w:noProof/>
                <w:sz w:val="22"/>
                <w:szCs w:val="22"/>
                <w:lang w:val="es-MX"/>
              </w:rPr>
              <w:drawing>
                <wp:inline distT="0" distB="0" distL="0" distR="0" wp14:anchorId="71602B30" wp14:editId="1165B6F1">
                  <wp:extent cx="2810561" cy="1545644"/>
                  <wp:effectExtent l="0" t="0" r="0" b="0"/>
                  <wp:docPr id="10" name="image6.jpg" descr="Quebec City Travel Guide: Vacation + Trip Ide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Quebec City Travel Guide: Vacation + Trip Idea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61" cy="15456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9A" w:rsidRPr="00CB0C5B" w14:paraId="37A60D97" w14:textId="77777777" w:rsidTr="00903C9C">
        <w:trPr>
          <w:jc w:val="center"/>
        </w:trPr>
        <w:tc>
          <w:tcPr>
            <w:tcW w:w="4750" w:type="dxa"/>
          </w:tcPr>
          <w:p w14:paraId="49D31276" w14:textId="4BAA3E00" w:rsidR="00106A9A" w:rsidRPr="00CB0C5B" w:rsidRDefault="00903C9C" w:rsidP="00903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val="es-MX"/>
              </w:rPr>
            </w:pPr>
            <w:r w:rsidRPr="00CB0C5B">
              <w:rPr>
                <w:noProof/>
                <w:sz w:val="22"/>
                <w:szCs w:val="22"/>
                <w:lang w:val="es-MX"/>
              </w:rPr>
              <w:drawing>
                <wp:inline distT="0" distB="0" distL="0" distR="0" wp14:anchorId="5D196D79" wp14:editId="3389B53E">
                  <wp:extent cx="2907012" cy="1600196"/>
                  <wp:effectExtent l="0" t="0" r="0" b="0"/>
                  <wp:docPr id="11" name="image3.jpg" descr="10 Best Things to Do in Ottawa - What is Ottawa Most Famous For? – Go Guid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10 Best Things to Do in Ottawa - What is Ottawa Most Famous For? – Go Guide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012" cy="16001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</w:tcPr>
          <w:p w14:paraId="41781AB9" w14:textId="266B41C2" w:rsidR="00106A9A" w:rsidRPr="00CB0C5B" w:rsidRDefault="00903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MX"/>
              </w:rPr>
            </w:pPr>
            <w:r w:rsidRPr="00CB0C5B">
              <w:rPr>
                <w:noProof/>
                <w:sz w:val="22"/>
                <w:szCs w:val="22"/>
                <w:lang w:val="es-MX"/>
              </w:rPr>
              <w:drawing>
                <wp:inline distT="0" distB="0" distL="0" distR="0" wp14:anchorId="7BC67708" wp14:editId="07D159A8">
                  <wp:extent cx="2826405" cy="1589854"/>
                  <wp:effectExtent l="0" t="0" r="0" b="0"/>
                  <wp:docPr id="13" name="image2.jpg" descr="Living In Toronto, Ontario - Prepare for Ca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iving In Toronto, Ontario - Prepare for Canada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405" cy="1589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642049" w14:textId="77777777" w:rsidR="00106A9A" w:rsidRPr="00CB0C5B" w:rsidRDefault="00973B80">
      <w:pPr>
        <w:jc w:val="center"/>
        <w:rPr>
          <w:rFonts w:ascii="Calibri" w:eastAsia="Calibri" w:hAnsi="Calibri" w:cs="Calibri"/>
          <w:i/>
          <w:sz w:val="56"/>
          <w:szCs w:val="56"/>
          <w:lang w:val="es-MX"/>
        </w:rPr>
      </w:pPr>
      <w:r w:rsidRPr="00CB0C5B">
        <w:rPr>
          <w:rFonts w:ascii="Calibri" w:eastAsia="Calibri" w:hAnsi="Calibri" w:cs="Calibri"/>
          <w:i/>
          <w:sz w:val="56"/>
          <w:szCs w:val="56"/>
          <w:lang w:val="es-MX"/>
        </w:rPr>
        <w:t>Canadá Clásico</w:t>
      </w:r>
    </w:p>
    <w:p w14:paraId="343786D5" w14:textId="3C8CCF15" w:rsidR="00106A9A" w:rsidRPr="00CB0C5B" w:rsidRDefault="00902340">
      <w:pPr>
        <w:jc w:val="center"/>
        <w:rPr>
          <w:rFonts w:asciiTheme="minorHAnsi" w:eastAsia="Calibri" w:hAnsiTheme="minorHAnsi" w:cstheme="minorHAnsi"/>
          <w:i/>
          <w:lang w:val="es-MX"/>
        </w:rPr>
      </w:pPr>
      <w:r w:rsidRPr="00CB0C5B">
        <w:rPr>
          <w:rFonts w:asciiTheme="minorHAnsi" w:eastAsia="Calibri" w:hAnsiTheme="minorHAnsi" w:cstheme="minorHAnsi"/>
          <w:i/>
          <w:lang w:val="es-MX"/>
        </w:rPr>
        <w:t xml:space="preserve">Toronto, </w:t>
      </w:r>
      <w:r w:rsidRPr="00CB0C5B">
        <w:rPr>
          <w:rFonts w:asciiTheme="minorHAnsi" w:eastAsia="Calibri" w:hAnsiTheme="minorHAnsi" w:cstheme="minorHAnsi"/>
          <w:lang w:val="es-MX"/>
        </w:rPr>
        <w:t xml:space="preserve">Ottawa, Mt. </w:t>
      </w:r>
      <w:proofErr w:type="spellStart"/>
      <w:r w:rsidRPr="00CB0C5B">
        <w:rPr>
          <w:rFonts w:asciiTheme="minorHAnsi" w:eastAsia="Calibri" w:hAnsiTheme="minorHAnsi" w:cstheme="minorHAnsi"/>
          <w:lang w:val="es-MX"/>
        </w:rPr>
        <w:t>Tremblant</w:t>
      </w:r>
      <w:proofErr w:type="spellEnd"/>
      <w:r w:rsidRPr="00CB0C5B">
        <w:rPr>
          <w:rFonts w:asciiTheme="minorHAnsi" w:eastAsia="Calibri" w:hAnsiTheme="minorHAnsi" w:cstheme="minorHAnsi"/>
          <w:lang w:val="es-MX"/>
        </w:rPr>
        <w:t>, Quebec, Montreal</w:t>
      </w:r>
    </w:p>
    <w:p w14:paraId="513C6C06" w14:textId="05A824A1" w:rsidR="00106A9A" w:rsidRPr="00CB0C5B" w:rsidRDefault="00973B80">
      <w:pPr>
        <w:jc w:val="center"/>
        <w:rPr>
          <w:rFonts w:asciiTheme="minorHAnsi" w:eastAsia="Calibri" w:hAnsiTheme="minorHAnsi" w:cstheme="minorHAnsi"/>
          <w:i/>
          <w:lang w:val="es-MX"/>
        </w:rPr>
      </w:pPr>
      <w:r w:rsidRPr="00CB0C5B">
        <w:rPr>
          <w:rFonts w:asciiTheme="minorHAnsi" w:eastAsia="Calibri" w:hAnsiTheme="minorHAnsi" w:cstheme="minorHAnsi"/>
          <w:i/>
          <w:lang w:val="es-MX"/>
        </w:rPr>
        <w:t xml:space="preserve">8 días </w:t>
      </w:r>
      <w:r w:rsidR="00903C9C" w:rsidRPr="00CB0C5B">
        <w:rPr>
          <w:rFonts w:asciiTheme="minorHAnsi" w:eastAsia="Calibri" w:hAnsiTheme="minorHAnsi" w:cstheme="minorHAnsi"/>
          <w:i/>
          <w:lang w:val="es-MX"/>
        </w:rPr>
        <w:t xml:space="preserve">/ </w:t>
      </w:r>
      <w:r w:rsidRPr="00CB0C5B">
        <w:rPr>
          <w:rFonts w:asciiTheme="minorHAnsi" w:eastAsia="Calibri" w:hAnsiTheme="minorHAnsi" w:cstheme="minorHAnsi"/>
          <w:i/>
          <w:lang w:val="es-MX"/>
        </w:rPr>
        <w:t>7 noches</w:t>
      </w:r>
    </w:p>
    <w:p w14:paraId="1609096F" w14:textId="77777777" w:rsidR="00106A9A" w:rsidRPr="00CB0C5B" w:rsidRDefault="00106A9A">
      <w:pPr>
        <w:jc w:val="center"/>
        <w:rPr>
          <w:rFonts w:asciiTheme="minorHAnsi" w:eastAsia="Calibri" w:hAnsiTheme="minorHAnsi" w:cstheme="minorHAnsi"/>
          <w:i/>
          <w:lang w:val="es-MX"/>
        </w:rPr>
      </w:pPr>
    </w:p>
    <w:p w14:paraId="73BBA656" w14:textId="77777777" w:rsidR="00106A9A" w:rsidRPr="00CB0C5B" w:rsidRDefault="00973B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  <w:lang w:val="es-MX"/>
        </w:rPr>
      </w:pPr>
      <w:r w:rsidRPr="00CB0C5B">
        <w:rPr>
          <w:rFonts w:ascii="Calibri" w:eastAsia="Calibri" w:hAnsi="Calibri" w:cs="Calibri"/>
          <w:b/>
          <w:color w:val="000000"/>
          <w:sz w:val="22"/>
          <w:szCs w:val="22"/>
          <w:lang w:val="es-MX"/>
        </w:rPr>
        <w:t>ITINERARIO</w:t>
      </w:r>
    </w:p>
    <w:p w14:paraId="00E9283C" w14:textId="77777777" w:rsidR="00106A9A" w:rsidRPr="00CB0C5B" w:rsidRDefault="00973B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es-MX"/>
        </w:rPr>
      </w:pPr>
      <w:r w:rsidRPr="00CB0C5B">
        <w:rPr>
          <w:rFonts w:ascii="Calibri" w:eastAsia="Calibri" w:hAnsi="Calibri" w:cs="Calibri"/>
          <w:color w:val="000000"/>
          <w:sz w:val="22"/>
          <w:szCs w:val="22"/>
          <w:lang w:val="es-MX"/>
        </w:rPr>
        <w:t>Ref. LCVWA-CC</w:t>
      </w:r>
    </w:p>
    <w:p w14:paraId="0CA7C564" w14:textId="77777777" w:rsidR="00106A9A" w:rsidRPr="00CB0C5B" w:rsidRDefault="00106A9A">
      <w:pPr>
        <w:rPr>
          <w:rFonts w:ascii="Calibri" w:eastAsia="Calibri" w:hAnsi="Calibri" w:cs="Calibri"/>
          <w:sz w:val="22"/>
          <w:szCs w:val="22"/>
          <w:lang w:val="es-MX"/>
        </w:rPr>
      </w:pPr>
    </w:p>
    <w:p w14:paraId="69CEEFC0" w14:textId="77777777" w:rsidR="00902340" w:rsidRPr="00CB0C5B" w:rsidRDefault="00902340" w:rsidP="00902340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3A04D884" w14:textId="476FE6A8" w:rsidR="00902340" w:rsidRPr="00CB0C5B" w:rsidRDefault="00451BBA" w:rsidP="0090234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>DÍA 1. TORONTO</w:t>
      </w:r>
    </w:p>
    <w:p w14:paraId="523EB739" w14:textId="66F31957" w:rsidR="00902340" w:rsidRPr="00CB0C5B" w:rsidRDefault="00902340" w:rsidP="00902340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Llegada, asistencia y traslado al hotel. Alojamiento.</w:t>
      </w:r>
    </w:p>
    <w:p w14:paraId="1B4C4C92" w14:textId="77777777" w:rsidR="00106A9A" w:rsidRPr="00CB0C5B" w:rsidRDefault="00106A9A" w:rsidP="00902340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3DFADDD6" w14:textId="4C89F944" w:rsidR="00902340" w:rsidRPr="00CB0C5B" w:rsidRDefault="00451BBA" w:rsidP="0090234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>DÍA 2. TORONTO – NIÁGARA – TORONTO</w:t>
      </w:r>
    </w:p>
    <w:p w14:paraId="7E1C2811" w14:textId="043F9320" w:rsidR="00902340" w:rsidRPr="00CB0C5B" w:rsidRDefault="00902340" w:rsidP="009C4313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Desayuno. Visita panorámica de la moderna ciudad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 Toronto,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moderna capital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económica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d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el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país.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Veremos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El Ayuntamiento,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La Universidad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Toronto,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Ontario Place,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el distrito comercial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CB0C5B">
        <w:rPr>
          <w:rFonts w:asciiTheme="minorHAnsi" w:hAnsiTheme="minorHAnsi" w:cstheme="minorHAnsi"/>
          <w:sz w:val="22"/>
          <w:szCs w:val="22"/>
          <w:lang w:val="es-MX"/>
        </w:rPr>
        <w:t>Yorkville</w:t>
      </w:r>
      <w:proofErr w:type="spellEnd"/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con sus elegantes tiendas y el barrio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chino y la torre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CN (entrada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no incluida),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la estructura independiente más alta del hemisferio occidental con sus 553 metros y que es visitada por más de 2 millones de personas cada año.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 continuación,</w:t>
      </w:r>
      <w:r w:rsidR="009C431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s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alimos hacia Niagara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CB0C5B">
        <w:rPr>
          <w:rFonts w:asciiTheme="minorHAnsi" w:hAnsiTheme="minorHAnsi" w:cstheme="minorHAnsi"/>
          <w:sz w:val="22"/>
          <w:szCs w:val="22"/>
          <w:lang w:val="es-MX"/>
        </w:rPr>
        <w:t>on</w:t>
      </w:r>
      <w:proofErr w:type="spellEnd"/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CB0C5B">
        <w:rPr>
          <w:rFonts w:asciiTheme="minorHAnsi" w:hAnsiTheme="minorHAnsi" w:cstheme="minorHAnsi"/>
          <w:sz w:val="22"/>
          <w:szCs w:val="22"/>
          <w:lang w:val="es-MX"/>
        </w:rPr>
        <w:t>the</w:t>
      </w:r>
      <w:proofErr w:type="spellEnd"/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Lake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y visitamos al pueblo más bonito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y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romántico</w:t>
      </w:r>
      <w:r w:rsidR="00451BBA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 Ontario.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Seguiremos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por el camino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panorámico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que bordea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las Cataratas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del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Niágara,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donde haremos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la navegación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por el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río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Niágara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en el barco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CB0C5B">
        <w:rPr>
          <w:rFonts w:asciiTheme="minorHAnsi" w:hAnsiTheme="minorHAnsi" w:cstheme="minorHAnsi"/>
          <w:sz w:val="22"/>
          <w:szCs w:val="22"/>
          <w:lang w:val="es-MX"/>
        </w:rPr>
        <w:t>Hornblower</w:t>
      </w:r>
      <w:proofErr w:type="spellEnd"/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(de mayo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octubre).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Regreso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 Toronto.</w:t>
      </w:r>
      <w:r w:rsidR="00020B53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Alojamiento.</w:t>
      </w:r>
    </w:p>
    <w:p w14:paraId="60C5A618" w14:textId="77777777" w:rsidR="00902340" w:rsidRPr="00CB0C5B" w:rsidRDefault="00902340" w:rsidP="00902340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6D6EA3F6" w14:textId="3CE7060E" w:rsidR="00902340" w:rsidRPr="00CB0C5B" w:rsidRDefault="00B31478" w:rsidP="0090234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>DÍA 3. TORONTO – MIL ISLAS – OTTAWA</w:t>
      </w:r>
    </w:p>
    <w:p w14:paraId="11437DB3" w14:textId="77777777" w:rsidR="00B31478" w:rsidRPr="00CB0C5B" w:rsidRDefault="00902340" w:rsidP="00B3147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Desayuno. Por la mañana salida hacia Mil Islas,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donde disfrutaremos de un crucero por la multitud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 islas esparcidas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en mitad del San Lorenzo.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Salida hacia Ottawa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y visita panorámica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por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la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capital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nacional.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Veremos el Canal </w:t>
      </w:r>
      <w:proofErr w:type="spellStart"/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>Rideau</w:t>
      </w:r>
      <w:proofErr w:type="spellEnd"/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, los edificios gubernamentales en la colina del Parlamento, el punto turístico más importante de 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lastRenderedPageBreak/>
        <w:t xml:space="preserve">Ottawa y su torre principal: la Torre de la Paz de más de 90 metros de altura. Veremos también el Mercado </w:t>
      </w:r>
      <w:proofErr w:type="spellStart"/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>Byward</w:t>
      </w:r>
      <w:proofErr w:type="spellEnd"/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>, el Ayuntamiento, el cambio de guardia, herencia inglesa en Canadá (solo los meses de julio y agosto). Alojamiento.</w:t>
      </w:r>
    </w:p>
    <w:p w14:paraId="69FB9FAA" w14:textId="6539F1AD" w:rsidR="00B31478" w:rsidRPr="00CB0C5B" w:rsidRDefault="00B31478" w:rsidP="00B3147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698F32C" w14:textId="45B9A71B" w:rsidR="00902340" w:rsidRPr="00CB0C5B" w:rsidRDefault="00B31478" w:rsidP="0090234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>DÍA 4. OTTAWA – MONT TREMBLANT</w:t>
      </w:r>
    </w:p>
    <w:p w14:paraId="7374F661" w14:textId="4A7314AD" w:rsidR="00902340" w:rsidRPr="00CB0C5B" w:rsidRDefault="00902340" w:rsidP="00B3147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Desayuno. Continuamos con la visita de la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ciudad, donde pasaremos por el Parlamento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y la zona residencial. En los meses de julio y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agosto, podremos asistir al cambio de guardia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en el Parlamento. Por la tarde, partimos hacia</w:t>
      </w:r>
    </w:p>
    <w:p w14:paraId="6E8A93AD" w14:textId="7C9594AF" w:rsidR="00902340" w:rsidRPr="00CB0C5B" w:rsidRDefault="00902340" w:rsidP="00B31478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la Región de los Montes </w:t>
      </w:r>
      <w:proofErr w:type="spellStart"/>
      <w:r w:rsidRPr="00CB0C5B">
        <w:rPr>
          <w:rFonts w:asciiTheme="minorHAnsi" w:hAnsiTheme="minorHAnsi" w:cstheme="minorHAnsi"/>
          <w:sz w:val="22"/>
          <w:szCs w:val="22"/>
          <w:lang w:val="es-MX"/>
        </w:rPr>
        <w:t>Laurentinos</w:t>
      </w:r>
      <w:proofErr w:type="spellEnd"/>
      <w:r w:rsidRPr="00CB0C5B">
        <w:rPr>
          <w:rFonts w:asciiTheme="minorHAnsi" w:hAnsiTheme="minorHAnsi" w:cstheme="minorHAnsi"/>
          <w:sz w:val="22"/>
          <w:szCs w:val="22"/>
          <w:lang w:val="es-MX"/>
        </w:rPr>
        <w:t>, donde se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encuentra la mayoría de los centros de esquí.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Llegada y alojamiento.</w:t>
      </w:r>
    </w:p>
    <w:p w14:paraId="24DB7C0F" w14:textId="77777777" w:rsidR="00902340" w:rsidRPr="00CB0C5B" w:rsidRDefault="00902340" w:rsidP="00902340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2E377ECE" w14:textId="00FD4FE5" w:rsidR="00902340" w:rsidRPr="00CB0C5B" w:rsidRDefault="00B31478" w:rsidP="0090234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DÍA 5. MONT TREMBLANT – QUEBEC </w:t>
      </w:r>
    </w:p>
    <w:p w14:paraId="71651BA0" w14:textId="2C8BA9C5" w:rsidR="00902340" w:rsidRPr="00CB0C5B" w:rsidRDefault="00902340" w:rsidP="00B3147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Desayuno. Salida hacia Quebec. En el camino,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haremos una parada en una de las típicas cabañas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 azúcar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 la región,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para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degustar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el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jarabe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 arce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caramelizado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y conocer el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proceso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 la producción.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Almuerzo.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Llegada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</w:t>
      </w:r>
    </w:p>
    <w:p w14:paraId="7E92472C" w14:textId="10DFFCCE" w:rsidR="00902340" w:rsidRPr="00CB0C5B" w:rsidRDefault="00902340" w:rsidP="00B3147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Quebec y continuamos con la visita de la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ciudad,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donde veremos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los campos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 batalla,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el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jardín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 Juana de Arco,</w:t>
      </w:r>
    </w:p>
    <w:p w14:paraId="4987585F" w14:textId="1E857E85" w:rsidR="00902340" w:rsidRPr="00CB0C5B" w:rsidRDefault="00902340" w:rsidP="00B31478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el Parlamento,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la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Plaza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 Armas y el puerto viejo.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Alojamiento</w:t>
      </w:r>
      <w:r w:rsidR="00B31478" w:rsidRPr="00CB0C5B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498837D3" w14:textId="77777777" w:rsidR="00902340" w:rsidRPr="00CB0C5B" w:rsidRDefault="00902340" w:rsidP="00902340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342D7E13" w14:textId="38B3B7A0" w:rsidR="00902340" w:rsidRPr="00CB0C5B" w:rsidRDefault="00753129" w:rsidP="0090234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>DÍA 6. QUEBEC</w:t>
      </w:r>
    </w:p>
    <w:p w14:paraId="67D18D8E" w14:textId="218A8BD1" w:rsidR="00902340" w:rsidRPr="00CB0C5B" w:rsidRDefault="00902340" w:rsidP="0075312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Desayuno. Día libre con posibilidad de realizar</w:t>
      </w:r>
      <w:r w:rsidR="00753129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alguna excursión</w:t>
      </w:r>
      <w:r w:rsidR="00753129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opcional</w:t>
      </w:r>
      <w:r w:rsidR="005042F0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(no incluidas)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como el Safari</w:t>
      </w:r>
      <w:r w:rsidR="00753129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</w:t>
      </w:r>
      <w:r w:rsidR="00753129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ballenas</w:t>
      </w:r>
      <w:r w:rsidR="00753129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o la visita de la Costa de </w:t>
      </w:r>
      <w:proofErr w:type="spellStart"/>
      <w:r w:rsidRPr="00CB0C5B">
        <w:rPr>
          <w:rFonts w:asciiTheme="minorHAnsi" w:hAnsiTheme="minorHAnsi" w:cstheme="minorHAnsi"/>
          <w:sz w:val="22"/>
          <w:szCs w:val="22"/>
          <w:lang w:val="es-MX"/>
        </w:rPr>
        <w:t>Beaupre</w:t>
      </w:r>
      <w:proofErr w:type="spellEnd"/>
      <w:r w:rsidRPr="00CB0C5B">
        <w:rPr>
          <w:rFonts w:asciiTheme="minorHAnsi" w:hAnsiTheme="minorHAnsi" w:cstheme="minorHAnsi"/>
          <w:sz w:val="22"/>
          <w:szCs w:val="22"/>
          <w:lang w:val="es-MX"/>
        </w:rPr>
        <w:t>.</w:t>
      </w:r>
      <w:r w:rsidR="00753129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Alojamiento.</w:t>
      </w:r>
    </w:p>
    <w:p w14:paraId="672A3706" w14:textId="77777777" w:rsidR="00902340" w:rsidRPr="00CB0C5B" w:rsidRDefault="00902340" w:rsidP="00902340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72519DDE" w14:textId="5A848B95" w:rsidR="00902340" w:rsidRPr="00CB0C5B" w:rsidRDefault="00753129" w:rsidP="0090234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>DÍA 7. QUEBEC – MONTREAL</w:t>
      </w:r>
    </w:p>
    <w:p w14:paraId="6C7292CA" w14:textId="78869A67" w:rsidR="00902340" w:rsidRPr="00CB0C5B" w:rsidRDefault="00902340" w:rsidP="0028253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Desayuno. Salida hacia Montreal. Llegada a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Montreal y recorrido guiado por la segunda ciudad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más grande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 Canadá.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Descubriremos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los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lugares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más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importantes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del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centro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antes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subir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al Mont Royal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para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disfrutar de las vistas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la ciudad.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Veremos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el Oratorio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 Saint Joseph,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la Basílica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de </w:t>
      </w:r>
      <w:proofErr w:type="spellStart"/>
      <w:r w:rsidRPr="00CB0C5B">
        <w:rPr>
          <w:rFonts w:asciiTheme="minorHAnsi" w:hAnsiTheme="minorHAnsi" w:cstheme="minorHAnsi"/>
          <w:sz w:val="22"/>
          <w:szCs w:val="22"/>
          <w:lang w:val="es-MX"/>
        </w:rPr>
        <w:t>Notre</w:t>
      </w:r>
      <w:proofErr w:type="spellEnd"/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Dame,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la Plaza de Armas,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la Plaza Cartier,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el Puerto Viejo,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El Edificio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del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Ayuntamiento,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el barrio francés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y el Parque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Olímpico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construido para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los Juegos Olímpicos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verano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de 1976.</w:t>
      </w:r>
      <w:r w:rsidR="0028253B"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Alojamiento.</w:t>
      </w:r>
    </w:p>
    <w:p w14:paraId="0C572798" w14:textId="77777777" w:rsidR="00902340" w:rsidRPr="00CB0C5B" w:rsidRDefault="00902340" w:rsidP="00902340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024F22C5" w14:textId="24855B59" w:rsidR="00902340" w:rsidRPr="00CB0C5B" w:rsidRDefault="0028253B" w:rsidP="0090234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>DÍA 8. MONTREAL</w:t>
      </w:r>
    </w:p>
    <w:p w14:paraId="77FC7523" w14:textId="2B26B488" w:rsidR="0028253B" w:rsidRPr="00CB0C5B" w:rsidRDefault="00902340" w:rsidP="0028253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Desayuno. Traslado al aeropuerto. </w:t>
      </w:r>
    </w:p>
    <w:p w14:paraId="78967AD6" w14:textId="77777777" w:rsidR="00902340" w:rsidRPr="00CB0C5B" w:rsidRDefault="00902340" w:rsidP="00902340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63CCFFA3" w14:textId="77777777" w:rsidR="00106A9A" w:rsidRPr="00CB0C5B" w:rsidRDefault="00973B80" w:rsidP="0090234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</w:pPr>
      <w:r w:rsidRPr="00CB0C5B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Fin de nuestros servicios</w:t>
      </w:r>
    </w:p>
    <w:p w14:paraId="4A780E52" w14:textId="77777777" w:rsidR="00106A9A" w:rsidRPr="00CB0C5B" w:rsidRDefault="00106A9A" w:rsidP="00902340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0B19DA5B" w14:textId="77777777" w:rsidR="00E912D5" w:rsidRPr="00CB0C5B" w:rsidRDefault="00E912D5" w:rsidP="00902340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4EF14A3C" w14:textId="77777777" w:rsidR="00E912D5" w:rsidRPr="00CB0C5B" w:rsidRDefault="00E912D5" w:rsidP="00902340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6853F3D4" w14:textId="77777777" w:rsidR="00E912D5" w:rsidRPr="00CB0C5B" w:rsidRDefault="00E912D5" w:rsidP="00E912D5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>FECHAS DE SALIDA</w:t>
      </w:r>
    </w:p>
    <w:p w14:paraId="77BE02EC" w14:textId="2690781A" w:rsidR="00E912D5" w:rsidRPr="00CB0C5B" w:rsidRDefault="00E912D5" w:rsidP="00E912D5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INICIANDO EN </w:t>
      </w:r>
      <w:r w:rsidR="00C66978"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>TORONTO</w:t>
      </w:r>
      <w:r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>:</w:t>
      </w:r>
    </w:p>
    <w:p w14:paraId="4F83220D" w14:textId="77777777" w:rsidR="00E912D5" w:rsidRPr="00E71E36" w:rsidRDefault="00E912D5" w:rsidP="00E912D5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71E36">
        <w:rPr>
          <w:rFonts w:asciiTheme="minorHAnsi" w:hAnsiTheme="minorHAnsi" w:cstheme="minorHAnsi"/>
          <w:b/>
          <w:bCs/>
          <w:sz w:val="22"/>
          <w:szCs w:val="22"/>
          <w:lang w:val="en-US"/>
        </w:rPr>
        <w:t>2024</w:t>
      </w:r>
    </w:p>
    <w:p w14:paraId="6868ECC1" w14:textId="0C5CC84A" w:rsidR="00C66978" w:rsidRPr="00E71E36" w:rsidRDefault="00C66978" w:rsidP="00E912D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71E36">
        <w:rPr>
          <w:rFonts w:asciiTheme="minorHAnsi" w:hAnsiTheme="minorHAnsi" w:cstheme="minorHAnsi"/>
          <w:sz w:val="22"/>
          <w:szCs w:val="22"/>
          <w:lang w:val="en-US"/>
        </w:rPr>
        <w:t>MAY</w:t>
      </w:r>
      <w:r w:rsidRPr="00E71E36">
        <w:rPr>
          <w:rFonts w:asciiTheme="minorHAnsi" w:hAnsiTheme="minorHAnsi" w:cstheme="minorHAnsi"/>
          <w:sz w:val="22"/>
          <w:szCs w:val="22"/>
          <w:lang w:val="en-US"/>
        </w:rPr>
        <w:tab/>
        <w:t>19, 26</w:t>
      </w:r>
    </w:p>
    <w:p w14:paraId="74BE328C" w14:textId="775A9090" w:rsidR="00E912D5" w:rsidRPr="00E71E36" w:rsidRDefault="00E912D5" w:rsidP="00E912D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71E36">
        <w:rPr>
          <w:rFonts w:asciiTheme="minorHAnsi" w:hAnsiTheme="minorHAnsi" w:cstheme="minorHAnsi"/>
          <w:sz w:val="22"/>
          <w:szCs w:val="22"/>
          <w:lang w:val="en-US"/>
        </w:rPr>
        <w:t>JUN</w:t>
      </w:r>
      <w:r w:rsidRPr="00E71E36">
        <w:rPr>
          <w:rFonts w:asciiTheme="minorHAnsi" w:hAnsiTheme="minorHAnsi" w:cstheme="minorHAnsi"/>
          <w:sz w:val="22"/>
          <w:szCs w:val="22"/>
          <w:lang w:val="en-US"/>
        </w:rPr>
        <w:tab/>
        <w:t>2, 9, 16, 23, 30</w:t>
      </w:r>
    </w:p>
    <w:p w14:paraId="3FA61F4B" w14:textId="5E7C8769" w:rsidR="00E912D5" w:rsidRPr="00E71E36" w:rsidRDefault="00E912D5" w:rsidP="00E912D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71E36">
        <w:rPr>
          <w:rFonts w:asciiTheme="minorHAnsi" w:hAnsiTheme="minorHAnsi" w:cstheme="minorHAnsi"/>
          <w:sz w:val="22"/>
          <w:szCs w:val="22"/>
          <w:lang w:val="en-US"/>
        </w:rPr>
        <w:t>JUL</w:t>
      </w:r>
      <w:r w:rsidRPr="00E71E36">
        <w:rPr>
          <w:rFonts w:asciiTheme="minorHAnsi" w:hAnsiTheme="minorHAnsi" w:cstheme="minorHAnsi"/>
          <w:sz w:val="22"/>
          <w:szCs w:val="22"/>
          <w:lang w:val="en-US"/>
        </w:rPr>
        <w:tab/>
        <w:t>7, 14, 21, 28</w:t>
      </w:r>
    </w:p>
    <w:p w14:paraId="630B5297" w14:textId="77777777" w:rsidR="00E912D5" w:rsidRPr="00E71E36" w:rsidRDefault="00E912D5" w:rsidP="00E912D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71E36">
        <w:rPr>
          <w:rFonts w:asciiTheme="minorHAnsi" w:hAnsiTheme="minorHAnsi" w:cstheme="minorHAnsi"/>
          <w:sz w:val="22"/>
          <w:szCs w:val="22"/>
          <w:lang w:val="en-US"/>
        </w:rPr>
        <w:t>AGO</w:t>
      </w:r>
      <w:r w:rsidRPr="00E71E36">
        <w:rPr>
          <w:rFonts w:asciiTheme="minorHAnsi" w:hAnsiTheme="minorHAnsi" w:cstheme="minorHAnsi"/>
          <w:sz w:val="22"/>
          <w:szCs w:val="22"/>
          <w:lang w:val="en-US"/>
        </w:rPr>
        <w:tab/>
        <w:t>4, 11, 18, 25</w:t>
      </w:r>
    </w:p>
    <w:p w14:paraId="446C5C99" w14:textId="77777777" w:rsidR="00E912D5" w:rsidRPr="00E71E36" w:rsidRDefault="00E912D5" w:rsidP="00E912D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71E36">
        <w:rPr>
          <w:rFonts w:asciiTheme="minorHAnsi" w:hAnsiTheme="minorHAnsi" w:cstheme="minorHAnsi"/>
          <w:sz w:val="22"/>
          <w:szCs w:val="22"/>
          <w:lang w:val="en-US"/>
        </w:rPr>
        <w:t>SEP</w:t>
      </w:r>
      <w:r w:rsidRPr="00E71E36">
        <w:rPr>
          <w:rFonts w:asciiTheme="minorHAnsi" w:hAnsiTheme="minorHAnsi" w:cstheme="minorHAnsi"/>
          <w:sz w:val="22"/>
          <w:szCs w:val="22"/>
          <w:lang w:val="en-US"/>
        </w:rPr>
        <w:tab/>
        <w:t>1, 8, 15, 22, 29</w:t>
      </w:r>
    </w:p>
    <w:p w14:paraId="0C292916" w14:textId="77777777" w:rsidR="00E912D5" w:rsidRPr="00CB0C5B" w:rsidRDefault="00E912D5" w:rsidP="00E912D5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OCT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ab/>
        <w:t>6, 13</w:t>
      </w:r>
    </w:p>
    <w:p w14:paraId="2219D9C1" w14:textId="77777777" w:rsidR="00E912D5" w:rsidRPr="00CB0C5B" w:rsidRDefault="00E912D5" w:rsidP="00E912D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398BCEFA" w14:textId="77777777" w:rsidR="00E912D5" w:rsidRPr="00CB0C5B" w:rsidRDefault="00E912D5" w:rsidP="00E912D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43901859" w14:textId="77777777" w:rsidR="00E912D5" w:rsidRPr="00CB0C5B" w:rsidRDefault="00E912D5" w:rsidP="00E912D5">
      <w:pPr>
        <w:spacing w:line="259" w:lineRule="auto"/>
        <w:jc w:val="center"/>
        <w:rPr>
          <w:rFonts w:asciiTheme="minorHAnsi" w:hAnsiTheme="minorHAnsi" w:cstheme="minorHAnsi"/>
          <w:b/>
          <w:bCs/>
          <w:color w:val="C00000"/>
          <w:lang w:val="es-MX"/>
        </w:rPr>
      </w:pPr>
      <w:r w:rsidRPr="00CB0C5B">
        <w:rPr>
          <w:rFonts w:asciiTheme="minorHAnsi" w:hAnsiTheme="minorHAnsi" w:cstheme="minorHAnsi"/>
          <w:b/>
          <w:bCs/>
          <w:color w:val="C00000"/>
          <w:lang w:val="es-MX"/>
        </w:rPr>
        <w:t>SERVICIOS TERRESTRES</w:t>
      </w:r>
    </w:p>
    <w:p w14:paraId="0A02EBC5" w14:textId="77777777" w:rsidR="00E912D5" w:rsidRPr="00CB0C5B" w:rsidRDefault="00E912D5" w:rsidP="00E912D5">
      <w:pPr>
        <w:contextualSpacing/>
        <w:jc w:val="center"/>
        <w:rPr>
          <w:rFonts w:asciiTheme="minorHAnsi" w:hAnsiTheme="minorHAnsi" w:cstheme="minorHAnsi"/>
          <w:color w:val="C00000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b/>
          <w:bCs/>
          <w:color w:val="C00000"/>
          <w:lang w:val="es-MX"/>
        </w:rPr>
        <w:t>PRECIOS POR PERSONA EN USD</w:t>
      </w:r>
    </w:p>
    <w:tbl>
      <w:tblPr>
        <w:tblW w:w="8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843"/>
        <w:gridCol w:w="1848"/>
        <w:gridCol w:w="1848"/>
      </w:tblGrid>
      <w:tr w:rsidR="004A7475" w:rsidRPr="00CB0C5B" w14:paraId="58312E31" w14:textId="77777777" w:rsidTr="00892BAC">
        <w:trPr>
          <w:trHeight w:val="300"/>
          <w:jc w:val="center"/>
        </w:trPr>
        <w:tc>
          <w:tcPr>
            <w:tcW w:w="8086" w:type="dxa"/>
            <w:gridSpan w:val="4"/>
            <w:shd w:val="clear" w:color="auto" w:fill="E7E6E6" w:themeFill="background2"/>
            <w:noWrap/>
            <w:vAlign w:val="bottom"/>
            <w:hideMark/>
          </w:tcPr>
          <w:p w14:paraId="198D2E2D" w14:textId="205E2F17" w:rsidR="004A7475" w:rsidRPr="00CB0C5B" w:rsidRDefault="004A7475" w:rsidP="00E511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CANADA CLASICO</w:t>
            </w:r>
          </w:p>
        </w:tc>
      </w:tr>
      <w:tr w:rsidR="00E912D5" w:rsidRPr="00CB0C5B" w14:paraId="2707D22D" w14:textId="77777777" w:rsidTr="00E51108">
        <w:trPr>
          <w:trHeight w:val="30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71C5F054" w14:textId="1539F6B6" w:rsidR="00E912D5" w:rsidRPr="00CB0C5B" w:rsidRDefault="00E912D5" w:rsidP="00E511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TEMPORADA</w:t>
            </w:r>
            <w:r w:rsidR="00E71E36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A1C13F" w14:textId="77777777" w:rsidR="00E912D5" w:rsidRPr="00CB0C5B" w:rsidRDefault="00E912D5" w:rsidP="00E511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SENCILLA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457F7C1B" w14:textId="77777777" w:rsidR="00E912D5" w:rsidRPr="00CB0C5B" w:rsidRDefault="00E912D5" w:rsidP="00E511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DOBLE</w:t>
            </w:r>
          </w:p>
        </w:tc>
        <w:tc>
          <w:tcPr>
            <w:tcW w:w="1848" w:type="dxa"/>
          </w:tcPr>
          <w:p w14:paraId="46C8F911" w14:textId="77777777" w:rsidR="00E912D5" w:rsidRPr="00CB0C5B" w:rsidRDefault="00E912D5" w:rsidP="00E511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TRIPLE</w:t>
            </w:r>
          </w:p>
        </w:tc>
      </w:tr>
      <w:tr w:rsidR="00E912D5" w:rsidRPr="00CB0C5B" w14:paraId="34571A96" w14:textId="77777777" w:rsidTr="005042F0">
        <w:trPr>
          <w:trHeight w:val="37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216C962" w14:textId="03646BE7" w:rsidR="00E912D5" w:rsidRPr="00CB0C5B" w:rsidRDefault="005042F0" w:rsidP="00E51108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19 MAY – 13 JUN</w:t>
            </w:r>
            <w:r w:rsidR="00E912D5" w:rsidRPr="00CB0C5B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2024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38A7EA" w14:textId="6F6D8873" w:rsidR="00E912D5" w:rsidRPr="00CB0C5B" w:rsidRDefault="00E912D5" w:rsidP="00E51108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 xml:space="preserve">$ </w:t>
            </w:r>
            <w:r w:rsidR="005042F0" w:rsidRPr="00CB0C5B">
              <w:rPr>
                <w:rFonts w:ascii="Calibri" w:hAnsi="Calibri" w:cs="Calibri"/>
                <w:sz w:val="22"/>
                <w:szCs w:val="22"/>
                <w:lang w:val="es-MX"/>
              </w:rPr>
              <w:t>2,540</w:t>
            </w: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USD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6B8EAAD3" w14:textId="1CA029A0" w:rsidR="00E912D5" w:rsidRPr="00CB0C5B" w:rsidRDefault="00E912D5" w:rsidP="00E51108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 xml:space="preserve">$ </w:t>
            </w:r>
            <w:r w:rsidR="005042F0" w:rsidRPr="00CB0C5B">
              <w:rPr>
                <w:rFonts w:ascii="Calibri" w:hAnsi="Calibri" w:cs="Calibri"/>
                <w:sz w:val="22"/>
                <w:szCs w:val="22"/>
                <w:lang w:val="es-MX"/>
              </w:rPr>
              <w:t>1,760</w:t>
            </w: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USD</w:t>
            </w:r>
          </w:p>
        </w:tc>
        <w:tc>
          <w:tcPr>
            <w:tcW w:w="1848" w:type="dxa"/>
            <w:vAlign w:val="center"/>
          </w:tcPr>
          <w:p w14:paraId="5B3C535E" w14:textId="5F802D4E" w:rsidR="00E912D5" w:rsidRPr="00CB0C5B" w:rsidRDefault="00E912D5" w:rsidP="00E51108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$ 1</w:t>
            </w:r>
            <w:r w:rsidR="005042F0" w:rsidRPr="00CB0C5B">
              <w:rPr>
                <w:rFonts w:ascii="Calibri" w:hAnsi="Calibri" w:cs="Calibri"/>
                <w:sz w:val="22"/>
                <w:szCs w:val="22"/>
                <w:lang w:val="es-MX"/>
              </w:rPr>
              <w:t>,</w:t>
            </w: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5</w:t>
            </w:r>
            <w:r w:rsidR="005042F0" w:rsidRPr="00CB0C5B">
              <w:rPr>
                <w:rFonts w:ascii="Calibri" w:hAnsi="Calibri" w:cs="Calibri"/>
                <w:sz w:val="22"/>
                <w:szCs w:val="22"/>
                <w:lang w:val="es-MX"/>
              </w:rPr>
              <w:t>75</w:t>
            </w: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USD</w:t>
            </w:r>
          </w:p>
        </w:tc>
      </w:tr>
      <w:tr w:rsidR="005042F0" w:rsidRPr="00CB0C5B" w14:paraId="09E427AD" w14:textId="77777777" w:rsidTr="005042F0">
        <w:trPr>
          <w:trHeight w:val="373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0674C205" w14:textId="03210030" w:rsidR="005042F0" w:rsidRPr="00CB0C5B" w:rsidRDefault="005042F0" w:rsidP="00E51108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14 JUN – 31 AGO 2024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843F9A8" w14:textId="063ED851" w:rsidR="005042F0" w:rsidRPr="00CB0C5B" w:rsidRDefault="005042F0" w:rsidP="00E51108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$ 2,600 USD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14:paraId="72CD7294" w14:textId="34B4E102" w:rsidR="005042F0" w:rsidRPr="00CB0C5B" w:rsidRDefault="005042F0" w:rsidP="00E51108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$ 1,785 USD</w:t>
            </w:r>
          </w:p>
        </w:tc>
        <w:tc>
          <w:tcPr>
            <w:tcW w:w="1848" w:type="dxa"/>
            <w:vAlign w:val="center"/>
          </w:tcPr>
          <w:p w14:paraId="4EB17BB8" w14:textId="31403080" w:rsidR="005042F0" w:rsidRPr="00CB0C5B" w:rsidRDefault="005042F0" w:rsidP="00E51108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$ 1,590 USD</w:t>
            </w:r>
          </w:p>
        </w:tc>
      </w:tr>
      <w:tr w:rsidR="005042F0" w:rsidRPr="00CB0C5B" w14:paraId="205A2926" w14:textId="77777777" w:rsidTr="005042F0">
        <w:trPr>
          <w:trHeight w:val="373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6DF04474" w14:textId="636264D8" w:rsidR="005042F0" w:rsidRPr="00CB0C5B" w:rsidRDefault="005042F0" w:rsidP="005042F0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01 – 22 SEP 2024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57EFC7E" w14:textId="4BECE20A" w:rsidR="005042F0" w:rsidRPr="00CB0C5B" w:rsidRDefault="005042F0" w:rsidP="005042F0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$ 2,635 USD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14:paraId="63A94C68" w14:textId="3556DCE1" w:rsidR="005042F0" w:rsidRPr="00CB0C5B" w:rsidRDefault="005042F0" w:rsidP="005042F0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$ 1,820 USD</w:t>
            </w:r>
          </w:p>
        </w:tc>
        <w:tc>
          <w:tcPr>
            <w:tcW w:w="1848" w:type="dxa"/>
            <w:vAlign w:val="center"/>
          </w:tcPr>
          <w:p w14:paraId="70E51B6D" w14:textId="32DFF8CF" w:rsidR="005042F0" w:rsidRPr="00CB0C5B" w:rsidRDefault="005042F0" w:rsidP="005042F0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$ 1,620 USD</w:t>
            </w:r>
          </w:p>
        </w:tc>
      </w:tr>
      <w:tr w:rsidR="005042F0" w:rsidRPr="00CB0C5B" w14:paraId="3CF5E28A" w14:textId="77777777" w:rsidTr="005042F0">
        <w:trPr>
          <w:trHeight w:val="373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49B6EE7A" w14:textId="308C28A8" w:rsidR="005042F0" w:rsidRPr="00CB0C5B" w:rsidRDefault="005042F0" w:rsidP="005042F0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23 SEP – 13 OCT 2024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E7AC2B" w14:textId="594E9B48" w:rsidR="005042F0" w:rsidRPr="00CB0C5B" w:rsidRDefault="005042F0" w:rsidP="005042F0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$ 2,575 USD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14:paraId="17C4AC0A" w14:textId="13962480" w:rsidR="005042F0" w:rsidRPr="00CB0C5B" w:rsidRDefault="005042F0" w:rsidP="005042F0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$ 1,775 USD</w:t>
            </w:r>
          </w:p>
        </w:tc>
        <w:tc>
          <w:tcPr>
            <w:tcW w:w="1848" w:type="dxa"/>
            <w:vAlign w:val="center"/>
          </w:tcPr>
          <w:p w14:paraId="6F08BADF" w14:textId="2394C8C4" w:rsidR="005042F0" w:rsidRPr="00CB0C5B" w:rsidRDefault="005042F0" w:rsidP="005042F0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CB0C5B">
              <w:rPr>
                <w:rFonts w:ascii="Calibri" w:hAnsi="Calibri" w:cs="Calibri"/>
                <w:sz w:val="22"/>
                <w:szCs w:val="22"/>
                <w:lang w:val="es-MX"/>
              </w:rPr>
              <w:t>$ 1,580 USD</w:t>
            </w:r>
          </w:p>
        </w:tc>
      </w:tr>
    </w:tbl>
    <w:p w14:paraId="0CA3B361" w14:textId="77777777" w:rsidR="00E912D5" w:rsidRPr="00CB0C5B" w:rsidRDefault="00E912D5" w:rsidP="00E912D5">
      <w:pPr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7F253D44" w14:textId="77777777" w:rsidR="00E912D5" w:rsidRPr="00CB0C5B" w:rsidRDefault="00E912D5" w:rsidP="00E912D5">
      <w:pPr>
        <w:rPr>
          <w:rFonts w:asciiTheme="minorHAnsi" w:hAnsiTheme="minorHAnsi" w:cstheme="minorHAnsi"/>
          <w:b/>
          <w:bCs/>
          <w:sz w:val="22"/>
          <w:szCs w:val="22"/>
          <w:lang w:val="es-MX" w:eastAsia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lang w:val="es-MX" w:eastAsia="es-MX"/>
        </w:rPr>
        <w:t>SUPLEMENTOS POR PERSONA:</w:t>
      </w:r>
    </w:p>
    <w:p w14:paraId="52AC6046" w14:textId="55D7154F" w:rsidR="00E912D5" w:rsidRPr="00CB0C5B" w:rsidRDefault="00E912D5" w:rsidP="00E912D5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SALIDA 0</w:t>
      </w:r>
      <w:r w:rsidR="007049AF" w:rsidRPr="00CB0C5B">
        <w:rPr>
          <w:rFonts w:asciiTheme="minorHAnsi" w:hAnsiTheme="minorHAnsi" w:cstheme="minorHAnsi"/>
          <w:sz w:val="22"/>
          <w:szCs w:val="22"/>
          <w:lang w:val="es-MX"/>
        </w:rPr>
        <w:t>2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JUN:</w:t>
      </w:r>
      <w:r w:rsidR="007049AF" w:rsidRPr="00CB0C5B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ab/>
        <w:t>$</w:t>
      </w:r>
      <w:r w:rsidR="007049AF" w:rsidRPr="00CB0C5B">
        <w:rPr>
          <w:rFonts w:asciiTheme="minorHAnsi" w:hAnsiTheme="minorHAnsi" w:cstheme="minorHAnsi"/>
          <w:sz w:val="22"/>
          <w:szCs w:val="22"/>
          <w:lang w:val="es-MX"/>
        </w:rPr>
        <w:t>375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USD HAB SENCILLA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ab/>
        <w:t>$</w:t>
      </w:r>
      <w:r w:rsidR="007049AF" w:rsidRPr="00CB0C5B">
        <w:rPr>
          <w:rFonts w:asciiTheme="minorHAnsi" w:hAnsiTheme="minorHAnsi" w:cstheme="minorHAnsi"/>
          <w:sz w:val="22"/>
          <w:szCs w:val="22"/>
          <w:lang w:val="es-MX"/>
        </w:rPr>
        <w:t>185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USD HAB DOBLE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ab/>
        <w:t>$</w:t>
      </w:r>
      <w:r w:rsidR="007049AF" w:rsidRPr="00CB0C5B">
        <w:rPr>
          <w:rFonts w:asciiTheme="minorHAnsi" w:hAnsiTheme="minorHAnsi" w:cstheme="minorHAnsi"/>
          <w:sz w:val="22"/>
          <w:szCs w:val="22"/>
          <w:lang w:val="es-MX"/>
        </w:rPr>
        <w:t>125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USD HAB TRIPLE</w:t>
      </w:r>
    </w:p>
    <w:p w14:paraId="430BA610" w14:textId="4B6D7A78" w:rsidR="007049AF" w:rsidRPr="00CB0C5B" w:rsidRDefault="00E912D5" w:rsidP="007049AF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SALIDA </w:t>
      </w:r>
      <w:r w:rsidR="007049AF" w:rsidRPr="00CB0C5B">
        <w:rPr>
          <w:rFonts w:asciiTheme="minorHAnsi" w:hAnsiTheme="minorHAnsi" w:cstheme="minorHAnsi"/>
          <w:sz w:val="22"/>
          <w:szCs w:val="22"/>
          <w:lang w:val="es-MX"/>
        </w:rPr>
        <w:t>21 Y 28 JUL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: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ab/>
        <w:t>$2</w:t>
      </w:r>
      <w:r w:rsidR="007049AF" w:rsidRPr="00CB0C5B">
        <w:rPr>
          <w:rFonts w:asciiTheme="minorHAnsi" w:hAnsiTheme="minorHAnsi" w:cstheme="minorHAnsi"/>
          <w:sz w:val="22"/>
          <w:szCs w:val="22"/>
          <w:lang w:val="es-MX"/>
        </w:rPr>
        <w:t>9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0 USD HAB SENCILLA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ab/>
        <w:t>$1</w:t>
      </w:r>
      <w:r w:rsidR="007049AF" w:rsidRPr="00CB0C5B">
        <w:rPr>
          <w:rFonts w:asciiTheme="minorHAnsi" w:hAnsiTheme="minorHAnsi" w:cstheme="minorHAnsi"/>
          <w:sz w:val="22"/>
          <w:szCs w:val="22"/>
          <w:lang w:val="es-MX"/>
        </w:rPr>
        <w:t>5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0 USD HAB DOBLE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ab/>
      </w:r>
      <w:r w:rsidR="007049AF" w:rsidRPr="00CB0C5B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$</w:t>
      </w:r>
      <w:r w:rsidR="007049AF" w:rsidRPr="00CB0C5B">
        <w:rPr>
          <w:rFonts w:asciiTheme="minorHAnsi" w:hAnsiTheme="minorHAnsi" w:cstheme="minorHAnsi"/>
          <w:sz w:val="22"/>
          <w:szCs w:val="22"/>
          <w:lang w:val="es-MX"/>
        </w:rPr>
        <w:t>100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USD HAB TRIPLE</w:t>
      </w:r>
    </w:p>
    <w:p w14:paraId="7191C1A2" w14:textId="77777777" w:rsidR="007049AF" w:rsidRPr="00CB0C5B" w:rsidRDefault="007049AF" w:rsidP="007049AF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20581FCB" w14:textId="77777777" w:rsidR="007049AF" w:rsidRPr="00CB0C5B" w:rsidRDefault="00E912D5" w:rsidP="00E912D5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EXCURSION</w:t>
      </w:r>
      <w:r w:rsidR="007049AF" w:rsidRPr="00CB0C5B">
        <w:rPr>
          <w:rFonts w:asciiTheme="minorHAnsi" w:hAnsiTheme="minorHAnsi" w:cstheme="minorHAnsi"/>
          <w:sz w:val="22"/>
          <w:szCs w:val="22"/>
          <w:lang w:val="es-MX"/>
        </w:rPr>
        <w:t>ES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OPCIONAL</w:t>
      </w:r>
      <w:r w:rsidR="007049AF" w:rsidRPr="00CB0C5B">
        <w:rPr>
          <w:rFonts w:asciiTheme="minorHAnsi" w:hAnsiTheme="minorHAnsi" w:cstheme="minorHAnsi"/>
          <w:sz w:val="22"/>
          <w:szCs w:val="22"/>
          <w:lang w:val="es-MX"/>
        </w:rPr>
        <w:t>ES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: </w:t>
      </w:r>
    </w:p>
    <w:p w14:paraId="370094BD" w14:textId="79EDA284" w:rsidR="00E912D5" w:rsidRPr="00CB0C5B" w:rsidRDefault="00E912D5" w:rsidP="00E912D5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SAFARI DE BALLENAS</w:t>
      </w:r>
      <w:r w:rsidR="007049AF" w:rsidRPr="00CB0C5B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>$253 USD</w:t>
      </w:r>
    </w:p>
    <w:p w14:paraId="2C56DE5E" w14:textId="407C98F9" w:rsidR="00E912D5" w:rsidRPr="00CB0C5B" w:rsidRDefault="007049AF" w:rsidP="00E912D5">
      <w:pPr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 w:eastAsia="es-MX"/>
        </w:rPr>
        <w:t>COSTA DE BEAUPRE</w:t>
      </w:r>
      <w:r w:rsidRPr="00CB0C5B">
        <w:rPr>
          <w:rFonts w:asciiTheme="minorHAnsi" w:hAnsiTheme="minorHAnsi" w:cstheme="minorHAnsi"/>
          <w:sz w:val="22"/>
          <w:szCs w:val="22"/>
          <w:lang w:val="es-MX" w:eastAsia="es-MX"/>
        </w:rPr>
        <w:tab/>
        <w:t>$160 USD</w:t>
      </w:r>
    </w:p>
    <w:p w14:paraId="1B9D8F79" w14:textId="77777777" w:rsidR="00E912D5" w:rsidRPr="00CB0C5B" w:rsidRDefault="00E912D5" w:rsidP="00E912D5">
      <w:pPr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731A977B" w14:textId="77777777" w:rsidR="007049AF" w:rsidRPr="00CB0C5B" w:rsidRDefault="007049AF" w:rsidP="00E912D5">
      <w:pPr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0695C7D6" w14:textId="77777777" w:rsidR="00E912D5" w:rsidRPr="00CB0C5B" w:rsidRDefault="00E912D5" w:rsidP="00E912D5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INCLUYE:</w:t>
      </w:r>
    </w:p>
    <w:p w14:paraId="3B201D08" w14:textId="77777777" w:rsidR="00E912D5" w:rsidRPr="00CB0C5B" w:rsidRDefault="00E912D5" w:rsidP="00E912D5">
      <w:pPr>
        <w:pStyle w:val="Prrafodelista"/>
        <w:numPr>
          <w:ilvl w:val="0"/>
          <w:numId w:val="4"/>
        </w:numPr>
        <w:ind w:left="426" w:hanging="284"/>
        <w:rPr>
          <w:rFonts w:cstheme="minorHAnsi"/>
        </w:rPr>
      </w:pPr>
      <w:r w:rsidRPr="00CB0C5B">
        <w:rPr>
          <w:rFonts w:cstheme="minorHAnsi"/>
        </w:rPr>
        <w:t>Traslado aeropuerto – hotel – aeropuerto.</w:t>
      </w:r>
    </w:p>
    <w:p w14:paraId="5A068FE6" w14:textId="61D19C8F" w:rsidR="00E912D5" w:rsidRPr="00CB0C5B" w:rsidRDefault="005A2AAB" w:rsidP="00E912D5">
      <w:pPr>
        <w:pStyle w:val="Prrafodelista"/>
        <w:numPr>
          <w:ilvl w:val="0"/>
          <w:numId w:val="4"/>
        </w:numPr>
        <w:ind w:left="426" w:hanging="284"/>
        <w:rPr>
          <w:rFonts w:cstheme="minorHAnsi"/>
        </w:rPr>
      </w:pPr>
      <w:r w:rsidRPr="00CB0C5B">
        <w:rPr>
          <w:rFonts w:cstheme="minorHAnsi"/>
        </w:rPr>
        <w:t>7</w:t>
      </w:r>
      <w:r w:rsidR="00E912D5" w:rsidRPr="00CB0C5B">
        <w:rPr>
          <w:rFonts w:cstheme="minorHAnsi"/>
        </w:rPr>
        <w:t xml:space="preserve"> noches de alojamiento en los hoteles previstos o similares</w:t>
      </w:r>
    </w:p>
    <w:p w14:paraId="48CB5C25" w14:textId="314E7D67" w:rsidR="00E912D5" w:rsidRPr="00CB0C5B" w:rsidRDefault="00E912D5" w:rsidP="00E912D5">
      <w:pPr>
        <w:pStyle w:val="Prrafodelista"/>
        <w:numPr>
          <w:ilvl w:val="0"/>
          <w:numId w:val="4"/>
        </w:numPr>
        <w:ind w:left="426" w:hanging="284"/>
        <w:rPr>
          <w:rFonts w:cstheme="minorHAnsi"/>
        </w:rPr>
      </w:pPr>
      <w:r w:rsidRPr="00CB0C5B">
        <w:rPr>
          <w:rFonts w:cstheme="minorHAnsi"/>
        </w:rPr>
        <w:t>Régimen de alojamiento con desayuno</w:t>
      </w:r>
      <w:r w:rsidR="005A2AAB" w:rsidRPr="00CB0C5B">
        <w:rPr>
          <w:rFonts w:cstheme="minorHAnsi"/>
        </w:rPr>
        <w:t xml:space="preserve"> y 1</w:t>
      </w:r>
      <w:r w:rsidRPr="00CB0C5B">
        <w:rPr>
          <w:rFonts w:cstheme="minorHAnsi"/>
        </w:rPr>
        <w:t xml:space="preserve"> almuerzo.</w:t>
      </w:r>
    </w:p>
    <w:p w14:paraId="3C9ADF5E" w14:textId="77777777" w:rsidR="00E912D5" w:rsidRPr="00CB0C5B" w:rsidRDefault="00E912D5" w:rsidP="00E912D5">
      <w:pPr>
        <w:pStyle w:val="Prrafodelista"/>
        <w:numPr>
          <w:ilvl w:val="0"/>
          <w:numId w:val="4"/>
        </w:numPr>
        <w:ind w:left="426" w:hanging="284"/>
        <w:rPr>
          <w:rFonts w:cstheme="minorHAnsi"/>
        </w:rPr>
      </w:pPr>
      <w:r w:rsidRPr="00CB0C5B">
        <w:rPr>
          <w:rFonts w:cstheme="minorHAnsi"/>
        </w:rPr>
        <w:t>Transporte en autocar con aire acondicionado.</w:t>
      </w:r>
    </w:p>
    <w:p w14:paraId="1C77F084" w14:textId="77777777" w:rsidR="00E912D5" w:rsidRPr="00CB0C5B" w:rsidRDefault="00E912D5" w:rsidP="00E912D5">
      <w:pPr>
        <w:pStyle w:val="Prrafodelista"/>
        <w:numPr>
          <w:ilvl w:val="0"/>
          <w:numId w:val="4"/>
        </w:numPr>
        <w:ind w:left="426" w:hanging="284"/>
        <w:rPr>
          <w:rFonts w:cstheme="minorHAnsi"/>
        </w:rPr>
      </w:pPr>
      <w:r w:rsidRPr="00CB0C5B">
        <w:rPr>
          <w:rFonts w:cstheme="minorHAnsi"/>
        </w:rPr>
        <w:t xml:space="preserve">Guía acompañante bilingüe de habla hispana / italiana durante todo el recorrido. </w:t>
      </w:r>
    </w:p>
    <w:p w14:paraId="4052C9DA" w14:textId="77777777" w:rsidR="00E912D5" w:rsidRPr="00CB0C5B" w:rsidRDefault="00E912D5" w:rsidP="00E912D5">
      <w:pPr>
        <w:pStyle w:val="Prrafodelista"/>
        <w:numPr>
          <w:ilvl w:val="0"/>
          <w:numId w:val="4"/>
        </w:numPr>
        <w:ind w:left="426" w:hanging="284"/>
        <w:rPr>
          <w:rFonts w:cstheme="minorHAnsi"/>
        </w:rPr>
      </w:pPr>
      <w:r w:rsidRPr="00CB0C5B">
        <w:rPr>
          <w:rFonts w:cstheme="minorHAnsi"/>
        </w:rPr>
        <w:t>Visitas incluidas descritas en el itinerario.</w:t>
      </w:r>
    </w:p>
    <w:p w14:paraId="43167820" w14:textId="27A0E191" w:rsidR="00E912D5" w:rsidRPr="00CB0C5B" w:rsidRDefault="00E912D5" w:rsidP="00E912D5">
      <w:pPr>
        <w:pStyle w:val="Prrafodelista"/>
        <w:numPr>
          <w:ilvl w:val="0"/>
          <w:numId w:val="4"/>
        </w:numPr>
        <w:ind w:left="426" w:hanging="284"/>
        <w:rPr>
          <w:rFonts w:cstheme="minorHAnsi"/>
        </w:rPr>
      </w:pPr>
      <w:r w:rsidRPr="00CB0C5B">
        <w:rPr>
          <w:rFonts w:cstheme="minorHAnsi"/>
        </w:rPr>
        <w:t xml:space="preserve">Manejo de 1 maleta por pasajero </w:t>
      </w:r>
      <w:bookmarkStart w:id="0" w:name="_Hlk158660802"/>
      <w:r w:rsidR="00C44BD0" w:rsidRPr="00CB0C5B">
        <w:rPr>
          <w:rFonts w:cstheme="minorHAnsi"/>
        </w:rPr>
        <w:t>en los hoteles</w:t>
      </w:r>
      <w:bookmarkEnd w:id="0"/>
      <w:r w:rsidR="00C44BD0" w:rsidRPr="00CB0C5B">
        <w:rPr>
          <w:rFonts w:cstheme="minorHAnsi"/>
        </w:rPr>
        <w:t xml:space="preserve">, </w:t>
      </w:r>
      <w:r w:rsidRPr="00CB0C5B">
        <w:rPr>
          <w:rFonts w:cstheme="minorHAnsi"/>
        </w:rPr>
        <w:t>durante el recorrido</w:t>
      </w:r>
      <w:r w:rsidR="00C44BD0" w:rsidRPr="00CB0C5B">
        <w:rPr>
          <w:rFonts w:cstheme="minorHAnsi"/>
        </w:rPr>
        <w:t>.</w:t>
      </w:r>
    </w:p>
    <w:p w14:paraId="500B4BD9" w14:textId="77777777" w:rsidR="00E912D5" w:rsidRPr="00CB0C5B" w:rsidRDefault="00E912D5" w:rsidP="00E912D5">
      <w:pPr>
        <w:pStyle w:val="Prrafodelista"/>
        <w:numPr>
          <w:ilvl w:val="0"/>
          <w:numId w:val="4"/>
        </w:numPr>
        <w:ind w:left="426" w:hanging="284"/>
        <w:rPr>
          <w:rFonts w:cstheme="minorHAnsi"/>
        </w:rPr>
      </w:pPr>
      <w:r w:rsidRPr="00CB0C5B">
        <w:rPr>
          <w:rFonts w:cstheme="minorHAnsi"/>
        </w:rPr>
        <w:t>Seguro de viaje.</w:t>
      </w:r>
    </w:p>
    <w:p w14:paraId="5C69B712" w14:textId="77777777" w:rsidR="00E912D5" w:rsidRPr="00CB0C5B" w:rsidRDefault="00E912D5" w:rsidP="00E912D5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bookmarkStart w:id="1" w:name="_Hlk124015653"/>
      <w:r w:rsidRPr="00CB0C5B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NO INCLUYE:</w:t>
      </w:r>
    </w:p>
    <w:p w14:paraId="5EA11550" w14:textId="30B67CFB" w:rsidR="00E912D5" w:rsidRPr="00CB0C5B" w:rsidRDefault="00E912D5" w:rsidP="00E912D5">
      <w:pPr>
        <w:pStyle w:val="Prrafodelista"/>
        <w:numPr>
          <w:ilvl w:val="0"/>
          <w:numId w:val="5"/>
        </w:numPr>
        <w:ind w:left="426" w:hanging="284"/>
        <w:rPr>
          <w:rFonts w:cstheme="minorHAnsi"/>
        </w:rPr>
      </w:pPr>
      <w:r w:rsidRPr="00CB0C5B">
        <w:rPr>
          <w:rFonts w:cstheme="minorHAnsi"/>
        </w:rPr>
        <w:t xml:space="preserve">Vuelos internacionales para llegar a </w:t>
      </w:r>
      <w:r w:rsidR="00C44BD0" w:rsidRPr="00CB0C5B">
        <w:rPr>
          <w:rFonts w:cstheme="minorHAnsi"/>
        </w:rPr>
        <w:t>Toronto</w:t>
      </w:r>
      <w:r w:rsidRPr="00CB0C5B">
        <w:rPr>
          <w:rFonts w:cstheme="minorHAnsi"/>
        </w:rPr>
        <w:t xml:space="preserve"> y salir de </w:t>
      </w:r>
      <w:r w:rsidR="00C44BD0" w:rsidRPr="00CB0C5B">
        <w:rPr>
          <w:rFonts w:cstheme="minorHAnsi"/>
        </w:rPr>
        <w:t>Montreal</w:t>
      </w:r>
      <w:r w:rsidRPr="00CB0C5B">
        <w:rPr>
          <w:rFonts w:cstheme="minorHAnsi"/>
        </w:rPr>
        <w:t>.</w:t>
      </w:r>
    </w:p>
    <w:p w14:paraId="64BB8DDB" w14:textId="77777777" w:rsidR="00E912D5" w:rsidRPr="00CB0C5B" w:rsidRDefault="00E912D5" w:rsidP="00E912D5">
      <w:pPr>
        <w:pStyle w:val="Prrafodelista"/>
        <w:numPr>
          <w:ilvl w:val="0"/>
          <w:numId w:val="5"/>
        </w:numPr>
        <w:ind w:left="426" w:hanging="284"/>
        <w:rPr>
          <w:rFonts w:cstheme="minorHAnsi"/>
        </w:rPr>
      </w:pPr>
      <w:r w:rsidRPr="00CB0C5B">
        <w:rPr>
          <w:rFonts w:cstheme="minorHAnsi"/>
        </w:rPr>
        <w:t>Propinas o cualquier gasto de índole personal</w:t>
      </w:r>
    </w:p>
    <w:p w14:paraId="0A3DE4B3" w14:textId="77777777" w:rsidR="00E912D5" w:rsidRPr="00CB0C5B" w:rsidRDefault="00E912D5" w:rsidP="00E912D5">
      <w:pPr>
        <w:pStyle w:val="Prrafodelista"/>
        <w:numPr>
          <w:ilvl w:val="0"/>
          <w:numId w:val="5"/>
        </w:numPr>
        <w:spacing w:after="0" w:line="240" w:lineRule="auto"/>
        <w:ind w:left="426" w:hanging="284"/>
        <w:rPr>
          <w:rFonts w:cstheme="minorHAnsi"/>
          <w:b/>
          <w:bCs/>
          <w:u w:val="single"/>
        </w:rPr>
      </w:pPr>
      <w:r w:rsidRPr="00CB0C5B">
        <w:rPr>
          <w:rFonts w:cstheme="minorHAnsi"/>
        </w:rPr>
        <w:t>V</w:t>
      </w:r>
      <w:bookmarkEnd w:id="1"/>
      <w:r w:rsidRPr="00CB0C5B">
        <w:rPr>
          <w:rFonts w:cstheme="minorHAnsi"/>
        </w:rPr>
        <w:t>isados</w:t>
      </w:r>
    </w:p>
    <w:p w14:paraId="037B6E37" w14:textId="77777777" w:rsidR="00E912D5" w:rsidRPr="00CB0C5B" w:rsidRDefault="00E912D5" w:rsidP="00E912D5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313FD686" w14:textId="77777777" w:rsidR="00E912D5" w:rsidRPr="00CB0C5B" w:rsidRDefault="00E912D5" w:rsidP="00E912D5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HOTEL PREVISTOS O SIMILARES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1985"/>
      </w:tblGrid>
      <w:tr w:rsidR="00E912D5" w:rsidRPr="00CB0C5B" w14:paraId="52C516B2" w14:textId="77777777" w:rsidTr="00E51108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15A266" w14:textId="77777777" w:rsidR="00E912D5" w:rsidRPr="00CB0C5B" w:rsidRDefault="00E912D5" w:rsidP="00E511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CIUDAD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042D72" w14:textId="77777777" w:rsidR="00E912D5" w:rsidRPr="00CB0C5B" w:rsidRDefault="00E912D5" w:rsidP="00E511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HOTELES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1505B23" w14:textId="77777777" w:rsidR="00E912D5" w:rsidRPr="00CB0C5B" w:rsidRDefault="00E912D5" w:rsidP="00E511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CATEGORIA</w:t>
            </w:r>
          </w:p>
        </w:tc>
      </w:tr>
      <w:tr w:rsidR="00087C53" w:rsidRPr="00CB0C5B" w14:paraId="763815F3" w14:textId="77777777" w:rsidTr="00E5110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D69C7" w14:textId="7431E98B" w:rsidR="00087C53" w:rsidRPr="00CB0C5B" w:rsidRDefault="00087C53" w:rsidP="00087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Toronto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FC538" w14:textId="39D96FE2" w:rsidR="00087C53" w:rsidRPr="00CB0C5B" w:rsidRDefault="00087C53" w:rsidP="00087C5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Hilton Toronto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DCB95" w14:textId="65A60AA4" w:rsidR="00087C53" w:rsidRPr="00CB0C5B" w:rsidRDefault="00087C53" w:rsidP="00087C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Primera</w:t>
            </w:r>
          </w:p>
        </w:tc>
      </w:tr>
      <w:tr w:rsidR="00087C53" w:rsidRPr="00CB0C5B" w14:paraId="3B96719B" w14:textId="77777777" w:rsidTr="00E5110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4815B" w14:textId="2B89BCD1" w:rsidR="00087C53" w:rsidRPr="00CB0C5B" w:rsidRDefault="00087C53" w:rsidP="00087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Ottawa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35FF8" w14:textId="3FE24940" w:rsidR="00087C53" w:rsidRPr="00CB0C5B" w:rsidRDefault="00087C53" w:rsidP="00087C5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Ottawa Embassy and Suites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E573C0" w14:textId="159F0073" w:rsidR="00087C53" w:rsidRPr="00CB0C5B" w:rsidRDefault="00087C53" w:rsidP="00087C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Turista</w:t>
            </w:r>
          </w:p>
        </w:tc>
      </w:tr>
      <w:tr w:rsidR="00087C53" w:rsidRPr="00CB0C5B" w14:paraId="5E207C4A" w14:textId="77777777" w:rsidTr="00E51108">
        <w:trPr>
          <w:jc w:val="center"/>
        </w:trPr>
        <w:tc>
          <w:tcPr>
            <w:tcW w:w="1980" w:type="dxa"/>
          </w:tcPr>
          <w:p w14:paraId="15910D85" w14:textId="03051787" w:rsidR="00087C53" w:rsidRPr="00CB0C5B" w:rsidRDefault="00087C53" w:rsidP="00087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Mt. </w:t>
            </w:r>
            <w:proofErr w:type="spellStart"/>
            <w:r w:rsidRPr="00CB0C5B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Tremblant</w:t>
            </w:r>
            <w:proofErr w:type="spellEnd"/>
          </w:p>
        </w:tc>
        <w:tc>
          <w:tcPr>
            <w:tcW w:w="3260" w:type="dxa"/>
          </w:tcPr>
          <w:p w14:paraId="78C0625B" w14:textId="7B587465" w:rsidR="00087C53" w:rsidRPr="00E71E36" w:rsidRDefault="00087C53" w:rsidP="00087C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E71E36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Holiday Inn Express and Suites</w:t>
            </w:r>
          </w:p>
        </w:tc>
        <w:tc>
          <w:tcPr>
            <w:tcW w:w="1985" w:type="dxa"/>
          </w:tcPr>
          <w:p w14:paraId="078A425C" w14:textId="11221922" w:rsidR="00087C53" w:rsidRPr="00CB0C5B" w:rsidRDefault="00087C53" w:rsidP="00087C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Turista</w:t>
            </w:r>
          </w:p>
        </w:tc>
      </w:tr>
      <w:tr w:rsidR="00087C53" w:rsidRPr="00CB0C5B" w14:paraId="45A87D0A" w14:textId="77777777" w:rsidTr="00E51108">
        <w:trPr>
          <w:jc w:val="center"/>
        </w:trPr>
        <w:tc>
          <w:tcPr>
            <w:tcW w:w="1980" w:type="dxa"/>
          </w:tcPr>
          <w:p w14:paraId="1F4D1DEB" w14:textId="77777777" w:rsidR="00087C53" w:rsidRPr="00CB0C5B" w:rsidRDefault="00087C53" w:rsidP="00087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Quebec</w:t>
            </w:r>
          </w:p>
        </w:tc>
        <w:tc>
          <w:tcPr>
            <w:tcW w:w="3260" w:type="dxa"/>
          </w:tcPr>
          <w:p w14:paraId="6C817D96" w14:textId="2B27C1A8" w:rsidR="00087C53" w:rsidRPr="00CB0C5B" w:rsidRDefault="00087C53" w:rsidP="00087C5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Le </w:t>
            </w:r>
            <w:proofErr w:type="spellStart"/>
            <w:r w:rsidRPr="00CB0C5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Lindebergh</w:t>
            </w:r>
            <w:proofErr w:type="spellEnd"/>
          </w:p>
        </w:tc>
        <w:tc>
          <w:tcPr>
            <w:tcW w:w="1985" w:type="dxa"/>
          </w:tcPr>
          <w:p w14:paraId="3EBBCCB1" w14:textId="1DB37280" w:rsidR="00087C53" w:rsidRPr="00CB0C5B" w:rsidRDefault="00087C53" w:rsidP="00087C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Turista</w:t>
            </w:r>
          </w:p>
        </w:tc>
      </w:tr>
      <w:tr w:rsidR="00087C53" w:rsidRPr="00CB0C5B" w14:paraId="5709FF49" w14:textId="77777777" w:rsidTr="00E51108">
        <w:trPr>
          <w:jc w:val="center"/>
        </w:trPr>
        <w:tc>
          <w:tcPr>
            <w:tcW w:w="1980" w:type="dxa"/>
          </w:tcPr>
          <w:p w14:paraId="6D0ADF19" w14:textId="5650C560" w:rsidR="00087C53" w:rsidRPr="00CB0C5B" w:rsidRDefault="00087C53" w:rsidP="00087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Montreal</w:t>
            </w:r>
          </w:p>
        </w:tc>
        <w:tc>
          <w:tcPr>
            <w:tcW w:w="3260" w:type="dxa"/>
          </w:tcPr>
          <w:p w14:paraId="551DB9D1" w14:textId="78352A01" w:rsidR="00087C53" w:rsidRPr="00CB0C5B" w:rsidRDefault="00087C53" w:rsidP="00087C5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Du </w:t>
            </w:r>
            <w:proofErr w:type="spellStart"/>
            <w:r w:rsidRPr="00CB0C5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Faubourg</w:t>
            </w:r>
            <w:proofErr w:type="spellEnd"/>
          </w:p>
        </w:tc>
        <w:tc>
          <w:tcPr>
            <w:tcW w:w="1985" w:type="dxa"/>
          </w:tcPr>
          <w:p w14:paraId="706E6AF4" w14:textId="77E837FC" w:rsidR="00087C53" w:rsidRPr="00CB0C5B" w:rsidRDefault="00087C53" w:rsidP="00087C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CB0C5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Turista</w:t>
            </w:r>
          </w:p>
        </w:tc>
      </w:tr>
    </w:tbl>
    <w:p w14:paraId="35937C0C" w14:textId="77777777" w:rsidR="00E912D5" w:rsidRPr="00CB0C5B" w:rsidRDefault="00E912D5" w:rsidP="00E912D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s-MX" w:eastAsia="es-MX"/>
        </w:rPr>
      </w:pPr>
      <w:bookmarkStart w:id="2" w:name="_Hlk123808167"/>
      <w:bookmarkStart w:id="3" w:name="_Hlk120559992"/>
    </w:p>
    <w:p w14:paraId="760A9ABE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CB0C5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s-MX" w:eastAsia="es-MX"/>
        </w:rPr>
        <w:t>NOTAS:</w:t>
      </w:r>
    </w:p>
    <w:p w14:paraId="0FDF68AE" w14:textId="77777777" w:rsidR="00E912D5" w:rsidRPr="00CB0C5B" w:rsidRDefault="00E912D5" w:rsidP="00E912D5">
      <w:pPr>
        <w:pStyle w:val="Sinespaciad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 w:eastAsia="es-MX"/>
        </w:rPr>
        <w:t>Este programa opera con un mínimo de 2 pasajeros</w:t>
      </w:r>
    </w:p>
    <w:p w14:paraId="08BFA638" w14:textId="77777777" w:rsidR="00E912D5" w:rsidRPr="00CB0C5B" w:rsidRDefault="00E912D5" w:rsidP="00E912D5">
      <w:pPr>
        <w:pStyle w:val="Sinespaciad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 w:eastAsia="es-MX"/>
        </w:rPr>
        <w:t>El orden de las visitas podrá ser variado en destino, manteniéndose integro el programa.</w:t>
      </w:r>
    </w:p>
    <w:p w14:paraId="3B585F00" w14:textId="77777777" w:rsidR="00E912D5" w:rsidRPr="00CB0C5B" w:rsidRDefault="00E912D5" w:rsidP="00E912D5">
      <w:pPr>
        <w:pStyle w:val="Sinespaciad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 w:eastAsia="es-MX"/>
        </w:rPr>
        <w:t>Precios NO válidos para pasajeros de origen o nacionalidad canadiense.</w:t>
      </w:r>
    </w:p>
    <w:p w14:paraId="484166BB" w14:textId="77777777" w:rsidR="00E912D5" w:rsidRPr="00CB0C5B" w:rsidRDefault="00E912D5" w:rsidP="00E912D5">
      <w:pPr>
        <w:pStyle w:val="Sinespaciad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 w:eastAsia="es-MX"/>
        </w:rPr>
        <w:t>Las propinas en Canadá son de carácter obligatorio siendo 4.00 $CAD para el conductor y 5.00 $CAD para el guía aproximadamente por persona por día.</w:t>
      </w:r>
      <w:bookmarkEnd w:id="2"/>
    </w:p>
    <w:p w14:paraId="100EE4B6" w14:textId="77777777" w:rsidR="00E912D5" w:rsidRPr="00CB0C5B" w:rsidRDefault="00E912D5" w:rsidP="00E912D5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2668C640" w14:textId="77777777" w:rsidR="00E912D5" w:rsidRPr="00CB0C5B" w:rsidRDefault="00E912D5" w:rsidP="00E912D5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1C8A5E91" w14:textId="77777777" w:rsidR="00E912D5" w:rsidRPr="00CB0C5B" w:rsidRDefault="00E912D5" w:rsidP="00E912D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>LEGAL:</w:t>
      </w:r>
    </w:p>
    <w:p w14:paraId="035AA7F0" w14:textId="77777777" w:rsidR="00E912D5" w:rsidRPr="00CB0C5B" w:rsidRDefault="00E912D5" w:rsidP="00E912D5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 w:rsidRPr="00CB0C5B">
        <w:rPr>
          <w:rFonts w:cstheme="minorHAnsi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</w:p>
    <w:p w14:paraId="47E94BB3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5C09DDA1" w14:textId="77777777" w:rsidR="00E912D5" w:rsidRPr="00CB0C5B" w:rsidRDefault="00E912D5" w:rsidP="00E912D5">
      <w:pPr>
        <w:jc w:val="both"/>
        <w:rPr>
          <w:rFonts w:asciiTheme="minorHAnsi" w:eastAsia="Arial" w:hAnsiTheme="minorHAnsi" w:cstheme="minorHAnsi"/>
          <w:sz w:val="22"/>
          <w:szCs w:val="22"/>
          <w:highlight w:val="white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2. </w:t>
      </w:r>
      <w:r w:rsidRPr="00CB0C5B">
        <w:rPr>
          <w:rFonts w:asciiTheme="minorHAnsi" w:eastAsia="Arial" w:hAnsiTheme="minorHAnsi" w:cstheme="minorHAnsi"/>
          <w:sz w:val="22"/>
          <w:szCs w:val="22"/>
          <w:highlight w:val="white"/>
          <w:lang w:val="es-MX"/>
        </w:rPr>
        <w:t>Los costos presentados en este itinerario aplican únicamente para pago con depósito o transferencia.</w:t>
      </w:r>
    </w:p>
    <w:p w14:paraId="01884DE5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bookmarkStart w:id="4" w:name="_Hlk158316736"/>
    </w:p>
    <w:p w14:paraId="65210CF3" w14:textId="76F61C7D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3. Itinerario valido del </w:t>
      </w:r>
      <w:r w:rsidR="00081F87" w:rsidRPr="00CB0C5B">
        <w:rPr>
          <w:rFonts w:asciiTheme="minorHAnsi" w:hAnsiTheme="minorHAnsi" w:cstheme="minorHAnsi"/>
          <w:sz w:val="22"/>
          <w:szCs w:val="22"/>
          <w:lang w:val="es-MX"/>
        </w:rPr>
        <w:t>19 de mayo</w:t>
      </w:r>
      <w:r w:rsidRPr="00CB0C5B">
        <w:rPr>
          <w:rFonts w:asciiTheme="minorHAnsi" w:hAnsiTheme="minorHAnsi" w:cstheme="minorHAnsi"/>
          <w:sz w:val="22"/>
          <w:szCs w:val="22"/>
          <w:lang w:val="es-MX"/>
        </w:rPr>
        <w:t xml:space="preserve"> al 13 de octubre 2024, aplica para las salidas programadas.</w:t>
      </w:r>
    </w:p>
    <w:bookmarkEnd w:id="4"/>
    <w:p w14:paraId="3FFAC069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11B4644C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4. Precio aplica viajando dos o más pasajeros juntos.</w:t>
      </w:r>
    </w:p>
    <w:p w14:paraId="50787D84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9741CDA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5. Es obligación del pasajero tener toda su documentación de viaje en regla, pasaporte, visas, prueba PCR, vacunas y demás requisitos que pudieran exigir las autoridades migratorias y sanitarias de cada país.</w:t>
      </w:r>
    </w:p>
    <w:p w14:paraId="3683A040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72A794E8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6. Para pasajeros con pasaporte mexicano es requisito tener pasaporte con una vigencia mínima de 6 meses posteriores a la fecha de regreso. Se requiere visa para Canadá (ETA).</w:t>
      </w:r>
    </w:p>
    <w:p w14:paraId="22088A6F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CB38B6F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7.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bookmarkEnd w:id="3"/>
    <w:p w14:paraId="4EF8E343" w14:textId="77777777" w:rsidR="00E912D5" w:rsidRPr="00CB0C5B" w:rsidRDefault="00E912D5" w:rsidP="00E912D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3D33552F" w14:textId="26B64A54" w:rsidR="00E912D5" w:rsidRPr="00CB0C5B" w:rsidRDefault="00E912D5" w:rsidP="00E912D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GASTOS DE CANCELACION: </w:t>
      </w:r>
    </w:p>
    <w:p w14:paraId="7557CFBA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La cancelación tendrá que ser solicitada por escrito vía correo electrónico.</w:t>
      </w:r>
    </w:p>
    <w:p w14:paraId="44C902BD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Una vez recibida se dará contestación en un lapso no mayor a 48 horas.</w:t>
      </w:r>
    </w:p>
    <w:p w14:paraId="6E7AE35A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Cualquier boleto aéreo una vez emitido es NO REEMBOLSABLE.</w:t>
      </w:r>
    </w:p>
    <w:p w14:paraId="7B70D39A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Cancelación 20 días naturales antes de la fecha de llegada NO habrá reembolso alguno.</w:t>
      </w:r>
    </w:p>
    <w:p w14:paraId="3272A7F8" w14:textId="77777777" w:rsidR="00E912D5" w:rsidRPr="00CB0C5B" w:rsidRDefault="00E912D5" w:rsidP="00E912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B0C5B">
        <w:rPr>
          <w:rFonts w:asciiTheme="minorHAnsi" w:hAnsiTheme="minorHAnsi" w:cstheme="minorHAnsi"/>
          <w:sz w:val="22"/>
          <w:szCs w:val="22"/>
          <w:lang w:val="es-MX"/>
        </w:rPr>
        <w:t>Las condiciones de cancelación pueden ser modificadas una vez confirmada la reserva.</w:t>
      </w:r>
    </w:p>
    <w:p w14:paraId="73A293A8" w14:textId="77777777" w:rsidR="00E912D5" w:rsidRPr="00CB0C5B" w:rsidRDefault="00E912D5" w:rsidP="00E912D5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3CB02F94" w14:textId="77777777" w:rsidR="0028253B" w:rsidRPr="00CB0C5B" w:rsidRDefault="0028253B" w:rsidP="00902340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sectPr w:rsidR="0028253B" w:rsidRPr="00CB0C5B" w:rsidSect="00F05FC7">
      <w:headerReference w:type="default" r:id="rId12"/>
      <w:footerReference w:type="default" r:id="rId13"/>
      <w:pgSz w:w="12240" w:h="15840"/>
      <w:pgMar w:top="1440" w:right="1080" w:bottom="1440" w:left="1080" w:header="708" w:footer="2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54F9" w14:textId="77777777" w:rsidR="00973B80" w:rsidRDefault="00973B80">
      <w:r>
        <w:separator/>
      </w:r>
    </w:p>
  </w:endnote>
  <w:endnote w:type="continuationSeparator" w:id="0">
    <w:p w14:paraId="3B939BDA" w14:textId="77777777" w:rsidR="00973B80" w:rsidRDefault="0097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B7CA" w14:textId="76FE2A31" w:rsidR="00106A9A" w:rsidRDefault="009023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es-MX"/>
      </w:rPr>
      <w:drawing>
        <wp:inline distT="0" distB="0" distL="0" distR="0" wp14:anchorId="0FA59390" wp14:editId="60470027">
          <wp:extent cx="6400800" cy="971550"/>
          <wp:effectExtent l="0" t="0" r="0" b="0"/>
          <wp:docPr id="2110577590" name="Imagen 2110577590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9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71"/>
                  <a:stretch/>
                </pic:blipFill>
                <pic:spPr bwMode="auto">
                  <a:xfrm>
                    <a:off x="0" y="0"/>
                    <a:ext cx="640080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82F1" w14:textId="77777777" w:rsidR="00973B80" w:rsidRDefault="00973B80">
      <w:r>
        <w:separator/>
      </w:r>
    </w:p>
  </w:footnote>
  <w:footnote w:type="continuationSeparator" w:id="0">
    <w:p w14:paraId="234303AB" w14:textId="77777777" w:rsidR="00973B80" w:rsidRDefault="0097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3B0B" w14:textId="77777777" w:rsidR="00106A9A" w:rsidRDefault="00973B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7E8F2158" wp14:editId="53FF2CDF">
          <wp:extent cx="6400800" cy="803602"/>
          <wp:effectExtent l="0" t="0" r="0" b="0"/>
          <wp:docPr id="59100667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19342" b="8260"/>
                  <a:stretch>
                    <a:fillRect/>
                  </a:stretch>
                </pic:blipFill>
                <pic:spPr>
                  <a:xfrm>
                    <a:off x="0" y="0"/>
                    <a:ext cx="6400800" cy="803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4788"/>
    <w:multiLevelType w:val="hybridMultilevel"/>
    <w:tmpl w:val="D09A2FAC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3D36"/>
    <w:multiLevelType w:val="multilevel"/>
    <w:tmpl w:val="0D946A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12182D"/>
    <w:multiLevelType w:val="multilevel"/>
    <w:tmpl w:val="40BCD770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B43B02"/>
    <w:multiLevelType w:val="multilevel"/>
    <w:tmpl w:val="FDD450F6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F77F36"/>
    <w:multiLevelType w:val="hybridMultilevel"/>
    <w:tmpl w:val="4C36255A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41CF1"/>
    <w:multiLevelType w:val="hybridMultilevel"/>
    <w:tmpl w:val="F7D8BFA8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9A"/>
    <w:rsid w:val="00020B53"/>
    <w:rsid w:val="00067637"/>
    <w:rsid w:val="00081F87"/>
    <w:rsid w:val="00087C53"/>
    <w:rsid w:val="00106A9A"/>
    <w:rsid w:val="0028253B"/>
    <w:rsid w:val="00451BBA"/>
    <w:rsid w:val="004A7475"/>
    <w:rsid w:val="005042F0"/>
    <w:rsid w:val="005A2AAB"/>
    <w:rsid w:val="005D6C65"/>
    <w:rsid w:val="007049AF"/>
    <w:rsid w:val="00753129"/>
    <w:rsid w:val="00902340"/>
    <w:rsid w:val="00903C9C"/>
    <w:rsid w:val="00973B80"/>
    <w:rsid w:val="009C4313"/>
    <w:rsid w:val="00B31478"/>
    <w:rsid w:val="00C44BD0"/>
    <w:rsid w:val="00C66978"/>
    <w:rsid w:val="00CB0C5B"/>
    <w:rsid w:val="00E71E36"/>
    <w:rsid w:val="00E912D5"/>
    <w:rsid w:val="00F0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39617"/>
  <w15:docId w15:val="{59D8BD30-F03C-4DD2-90E8-F3D4FF8A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84"/>
    <w:rPr>
      <w:lang w:eastAsia="it-I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5CFE"/>
  </w:style>
  <w:style w:type="paragraph" w:styleId="Piedepgina">
    <w:name w:val="footer"/>
    <w:basedOn w:val="Normal"/>
    <w:link w:val="Piedepgina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5CFE"/>
  </w:style>
  <w:style w:type="character" w:customStyle="1" w:styleId="apple-style-span">
    <w:name w:val="apple-style-span"/>
    <w:basedOn w:val="Fuentedeprrafopredeter"/>
    <w:rsid w:val="00075CFE"/>
  </w:style>
  <w:style w:type="character" w:customStyle="1" w:styleId="widget">
    <w:name w:val="widget"/>
    <w:basedOn w:val="Fuentedeprrafopredeter"/>
    <w:rsid w:val="009D59D0"/>
  </w:style>
  <w:style w:type="paragraph" w:styleId="NormalWeb">
    <w:name w:val="Normal (Web)"/>
    <w:basedOn w:val="Normal"/>
    <w:uiPriority w:val="99"/>
    <w:unhideWhenUsed/>
    <w:rsid w:val="005E66F0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5E6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54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Tablaconcuadrcula">
    <w:name w:val="Table Grid"/>
    <w:basedOn w:val="Tablanormal"/>
    <w:uiPriority w:val="39"/>
    <w:rsid w:val="0077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715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715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85450"/>
    <w:rPr>
      <w:lang w:val="es-ES" w:eastAsia="es-ES"/>
    </w:rPr>
  </w:style>
  <w:style w:type="character" w:customStyle="1" w:styleId="gris">
    <w:name w:val="gris"/>
    <w:basedOn w:val="Fuentedeprrafopredeter"/>
    <w:rsid w:val="007231A7"/>
  </w:style>
  <w:style w:type="paragraph" w:customStyle="1" w:styleId="xmsonormal">
    <w:name w:val="x_msonormal"/>
    <w:basedOn w:val="Normal"/>
    <w:rsid w:val="00772664"/>
    <w:rPr>
      <w:rFonts w:ascii="Calibri" w:eastAsiaTheme="minorHAnsi" w:hAnsi="Calibri" w:cs="Calibri"/>
      <w:sz w:val="22"/>
      <w:szCs w:val="22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772664"/>
    <w:rPr>
      <w:i/>
      <w:iCs/>
      <w:color w:val="4472C4" w:themeColor="accent1"/>
    </w:rPr>
  </w:style>
  <w:style w:type="paragraph" w:customStyle="1" w:styleId="Default">
    <w:name w:val="Default"/>
    <w:rsid w:val="00536B5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3UrnvBssmHdW+a1ZKx3eC+oyGw==">AMUW2mUIueEi9/NbwuH4FmST3/xFzf5e/0r9pZ7FBUM17UgZxNUj12Y7bXGQrYsG0OlV7Jac0rsDdj0dCVVW2Xy/r6Mro1sbeLF3Jsv+2hJjUAinLN11FfTINcjqnXtLyI9GZzHF+YFe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Pavilion G4</dc:creator>
  <cp:lastModifiedBy>Alondra Altamira</cp:lastModifiedBy>
  <cp:revision>2</cp:revision>
  <dcterms:created xsi:type="dcterms:W3CDTF">2024-02-16T17:46:00Z</dcterms:created>
  <dcterms:modified xsi:type="dcterms:W3CDTF">2024-02-16T17:46:00Z</dcterms:modified>
</cp:coreProperties>
</file>