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tblGrid>
      <w:tr w:rsidR="00D46AD3" w14:paraId="721AEA1C" w14:textId="77777777" w:rsidTr="00D46AD3">
        <w:trPr>
          <w:jc w:val="center"/>
        </w:trPr>
        <w:tc>
          <w:tcPr>
            <w:tcW w:w="8217" w:type="dxa"/>
            <w:vAlign w:val="center"/>
          </w:tcPr>
          <w:p w14:paraId="00810EA1" w14:textId="3419DE38" w:rsidR="00D46AD3" w:rsidRDefault="00D46AD3" w:rsidP="00D46AD3">
            <w:pPr>
              <w:pStyle w:val="Sinespaciado"/>
              <w:jc w:val="center"/>
              <w:rPr>
                <w:rFonts w:cstheme="minorHAnsi"/>
                <w:lang w:eastAsia="es-MX"/>
              </w:rPr>
            </w:pPr>
            <w:r w:rsidRPr="00BE6A66">
              <w:rPr>
                <w:rFonts w:cstheme="minorHAnsi"/>
                <w:noProof/>
              </w:rPr>
              <w:drawing>
                <wp:inline distT="0" distB="0" distL="0" distR="0" wp14:anchorId="427FEF68" wp14:editId="1BD5A75F">
                  <wp:extent cx="2552131" cy="1412969"/>
                  <wp:effectExtent l="0" t="0" r="635" b="0"/>
                  <wp:docPr id="12" name="Imagen 12" descr="Santiago de Chile, la ciudad más tecnológica de América Latina - Funiber  Blogs - FUN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iago de Chile, la ciudad más tecnológica de América Latina - Funiber  Blogs - FUNIBE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426"/>
                          <a:stretch/>
                        </pic:blipFill>
                        <pic:spPr bwMode="auto">
                          <a:xfrm>
                            <a:off x="0" y="0"/>
                            <a:ext cx="2598046" cy="1438390"/>
                          </a:xfrm>
                          <a:prstGeom prst="rect">
                            <a:avLst/>
                          </a:prstGeom>
                          <a:noFill/>
                          <a:ln>
                            <a:noFill/>
                          </a:ln>
                          <a:extLst>
                            <a:ext uri="{53640926-AAD7-44D8-BBD7-CCE9431645EC}">
                              <a14:shadowObscured xmlns:a14="http://schemas.microsoft.com/office/drawing/2010/main"/>
                            </a:ext>
                          </a:extLst>
                        </pic:spPr>
                      </pic:pic>
                    </a:graphicData>
                  </a:graphic>
                </wp:inline>
              </w:drawing>
            </w:r>
            <w:r w:rsidRPr="00BE6A66">
              <w:rPr>
                <w:rFonts w:cstheme="minorHAnsi"/>
                <w:noProof/>
              </w:rPr>
              <w:drawing>
                <wp:inline distT="0" distB="0" distL="0" distR="0" wp14:anchorId="460CB325" wp14:editId="25AAAB5E">
                  <wp:extent cx="2419709" cy="1411283"/>
                  <wp:effectExtent l="0" t="0" r="0" b="0"/>
                  <wp:docPr id="13" name="Imagen 13" descr="San Pedro de Atacama turismo: Qué visitar en San Pedro de Atacama,  Antofagasta, 2023| Viaja con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 Pedro de Atacama turismo: Qué visitar en San Pedro de Atacama,  Antofagasta, 2023| Viaja con Ex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786" cy="1446323"/>
                          </a:xfrm>
                          <a:prstGeom prst="rect">
                            <a:avLst/>
                          </a:prstGeom>
                          <a:noFill/>
                          <a:ln>
                            <a:noFill/>
                          </a:ln>
                        </pic:spPr>
                      </pic:pic>
                    </a:graphicData>
                  </a:graphic>
                </wp:inline>
              </w:drawing>
            </w:r>
          </w:p>
        </w:tc>
      </w:tr>
      <w:tr w:rsidR="00D46AD3" w14:paraId="0A6511EB" w14:textId="77777777" w:rsidTr="00D46AD3">
        <w:trPr>
          <w:jc w:val="center"/>
        </w:trPr>
        <w:tc>
          <w:tcPr>
            <w:tcW w:w="8217" w:type="dxa"/>
            <w:vAlign w:val="center"/>
          </w:tcPr>
          <w:p w14:paraId="0A877A22" w14:textId="5F6EDD70" w:rsidR="00D46AD3" w:rsidRDefault="00D46AD3" w:rsidP="00D46AD3">
            <w:pPr>
              <w:pStyle w:val="Sinespaciado"/>
              <w:jc w:val="center"/>
              <w:rPr>
                <w:rFonts w:cstheme="minorHAnsi"/>
                <w:lang w:eastAsia="es-MX"/>
              </w:rPr>
            </w:pPr>
            <w:r w:rsidRPr="00BE6A66">
              <w:rPr>
                <w:rFonts w:cstheme="minorHAnsi"/>
                <w:noProof/>
              </w:rPr>
              <w:drawing>
                <wp:inline distT="0" distB="0" distL="0" distR="0" wp14:anchorId="5F14A0F3" wp14:editId="6F64D598">
                  <wp:extent cx="2558955" cy="1489984"/>
                  <wp:effectExtent l="0" t="0" r="0" b="0"/>
                  <wp:docPr id="14" name="Imagen 14" descr="Puerto Varas: así se vive en un auténtico pueblo alemán en... Chile |  A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erto Varas: así se vive en un auténtico pueblo alemán en... Chile |  Améric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698"/>
                          <a:stretch/>
                        </pic:blipFill>
                        <pic:spPr bwMode="auto">
                          <a:xfrm>
                            <a:off x="0" y="0"/>
                            <a:ext cx="2660630" cy="1549186"/>
                          </a:xfrm>
                          <a:prstGeom prst="rect">
                            <a:avLst/>
                          </a:prstGeom>
                          <a:noFill/>
                          <a:ln>
                            <a:noFill/>
                          </a:ln>
                          <a:extLst>
                            <a:ext uri="{53640926-AAD7-44D8-BBD7-CCE9431645EC}">
                              <a14:shadowObscured xmlns:a14="http://schemas.microsoft.com/office/drawing/2010/main"/>
                            </a:ext>
                          </a:extLst>
                        </pic:spPr>
                      </pic:pic>
                    </a:graphicData>
                  </a:graphic>
                </wp:inline>
              </w:drawing>
            </w:r>
            <w:r w:rsidRPr="00BE6A66">
              <w:rPr>
                <w:rFonts w:cstheme="minorHAnsi"/>
                <w:noProof/>
              </w:rPr>
              <w:drawing>
                <wp:inline distT="0" distB="0" distL="0" distR="0" wp14:anchorId="72CE5558" wp14:editId="70AD0268">
                  <wp:extent cx="2427927" cy="1483673"/>
                  <wp:effectExtent l="0" t="0" r="0" b="2540"/>
                  <wp:docPr id="26" name="Imagen 26" descr="Puerto Natales travel - Lonely Planet | Chile, South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erto Natales travel - Lonely Planet | Chile, South Amer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5322" cy="1518746"/>
                          </a:xfrm>
                          <a:prstGeom prst="rect">
                            <a:avLst/>
                          </a:prstGeom>
                          <a:noFill/>
                          <a:ln>
                            <a:noFill/>
                          </a:ln>
                        </pic:spPr>
                      </pic:pic>
                    </a:graphicData>
                  </a:graphic>
                </wp:inline>
              </w:drawing>
            </w:r>
          </w:p>
        </w:tc>
      </w:tr>
    </w:tbl>
    <w:p w14:paraId="17C40F70" w14:textId="77777777" w:rsidR="00285B1B" w:rsidRPr="00BE6A66" w:rsidRDefault="00285B1B" w:rsidP="00144472">
      <w:pPr>
        <w:pStyle w:val="Sinespaciado"/>
        <w:jc w:val="center"/>
        <w:rPr>
          <w:rFonts w:cstheme="minorHAnsi"/>
          <w:i/>
          <w:iCs/>
          <w:color w:val="000000"/>
          <w:lang w:eastAsia="es-MX"/>
        </w:rPr>
      </w:pPr>
    </w:p>
    <w:p w14:paraId="6E338486" w14:textId="2BE55394" w:rsidR="00833DFB" w:rsidRPr="00BE6A66" w:rsidRDefault="00416D36" w:rsidP="00144472">
      <w:pPr>
        <w:pStyle w:val="Sinespaciado"/>
        <w:jc w:val="center"/>
        <w:rPr>
          <w:rFonts w:cstheme="minorHAnsi"/>
          <w:lang w:eastAsia="es-MX"/>
        </w:rPr>
      </w:pPr>
      <w:r w:rsidRPr="00BE6A66">
        <w:rPr>
          <w:rFonts w:cstheme="minorHAnsi"/>
          <w:i/>
          <w:iCs/>
          <w:color w:val="000000"/>
          <w:sz w:val="56"/>
          <w:szCs w:val="56"/>
          <w:lang w:eastAsia="es-MX"/>
        </w:rPr>
        <w:t>Chile de Norte a Sur</w:t>
      </w:r>
    </w:p>
    <w:p w14:paraId="4970080F" w14:textId="77777777" w:rsidR="00833DFB" w:rsidRPr="00BE6A66" w:rsidRDefault="00416D36" w:rsidP="00144472">
      <w:pPr>
        <w:pStyle w:val="Sinespaciado"/>
        <w:jc w:val="center"/>
        <w:rPr>
          <w:rFonts w:cstheme="minorHAnsi"/>
          <w:lang w:eastAsia="es-MX"/>
        </w:rPr>
      </w:pPr>
      <w:r w:rsidRPr="00BE6A66">
        <w:rPr>
          <w:rFonts w:cstheme="minorHAnsi"/>
          <w:i/>
          <w:iCs/>
          <w:color w:val="000000"/>
          <w:lang w:eastAsia="es-MX"/>
        </w:rPr>
        <w:t>14</w:t>
      </w:r>
      <w:r w:rsidR="00833DFB" w:rsidRPr="00BE6A66">
        <w:rPr>
          <w:rFonts w:cstheme="minorHAnsi"/>
          <w:i/>
          <w:iCs/>
          <w:color w:val="000000"/>
          <w:lang w:eastAsia="es-MX"/>
        </w:rPr>
        <w:t xml:space="preserve"> días – </w:t>
      </w:r>
      <w:r w:rsidRPr="00BE6A66">
        <w:rPr>
          <w:rFonts w:cstheme="minorHAnsi"/>
          <w:i/>
          <w:iCs/>
          <w:color w:val="000000"/>
          <w:lang w:eastAsia="es-MX"/>
        </w:rPr>
        <w:t>13</w:t>
      </w:r>
      <w:r w:rsidR="00833DFB" w:rsidRPr="00BE6A66">
        <w:rPr>
          <w:rFonts w:cstheme="minorHAnsi"/>
          <w:i/>
          <w:iCs/>
          <w:color w:val="000000"/>
          <w:lang w:eastAsia="es-MX"/>
        </w:rPr>
        <w:t xml:space="preserve"> noches</w:t>
      </w:r>
    </w:p>
    <w:p w14:paraId="69F206FB" w14:textId="027703F4" w:rsidR="00833DFB" w:rsidRPr="00BE6A66" w:rsidRDefault="00416D36" w:rsidP="00144472">
      <w:pPr>
        <w:pStyle w:val="Sinespaciado"/>
        <w:jc w:val="center"/>
        <w:rPr>
          <w:rFonts w:cstheme="minorHAnsi"/>
          <w:lang w:eastAsia="es-MX"/>
        </w:rPr>
      </w:pPr>
      <w:r w:rsidRPr="00BE6A66">
        <w:rPr>
          <w:rFonts w:cstheme="minorHAnsi"/>
          <w:i/>
          <w:iCs/>
          <w:color w:val="000000"/>
          <w:lang w:eastAsia="es-MX"/>
        </w:rPr>
        <w:t xml:space="preserve">Santiago, San pedro de Atacama, Puerto Varas, Punta Arenas y Puerto </w:t>
      </w:r>
      <w:r w:rsidR="00EE549B" w:rsidRPr="00BE6A66">
        <w:rPr>
          <w:rFonts w:cstheme="minorHAnsi"/>
          <w:i/>
          <w:iCs/>
          <w:color w:val="000000"/>
          <w:lang w:eastAsia="es-MX"/>
        </w:rPr>
        <w:t>Natales</w:t>
      </w:r>
    </w:p>
    <w:p w14:paraId="0502BBBB" w14:textId="77777777" w:rsidR="00144472" w:rsidRDefault="00144472" w:rsidP="009D42A0">
      <w:pPr>
        <w:pStyle w:val="Sinespaciado"/>
        <w:rPr>
          <w:rFonts w:cstheme="minorHAnsi"/>
          <w:b/>
          <w:bCs/>
        </w:rPr>
      </w:pPr>
    </w:p>
    <w:p w14:paraId="2B7EC0EC" w14:textId="77777777" w:rsidR="00B94C61" w:rsidRPr="00BE6A66" w:rsidRDefault="00B94C61" w:rsidP="009D42A0">
      <w:pPr>
        <w:pStyle w:val="Sinespaciado"/>
        <w:rPr>
          <w:rFonts w:cstheme="minorHAnsi"/>
          <w:b/>
          <w:bCs/>
        </w:rPr>
      </w:pPr>
    </w:p>
    <w:p w14:paraId="54E8A1AA" w14:textId="77777777" w:rsidR="00370CF4" w:rsidRPr="00BE6A66" w:rsidRDefault="00370CF4" w:rsidP="009D42A0">
      <w:pPr>
        <w:pStyle w:val="Sinespaciado"/>
        <w:rPr>
          <w:rFonts w:cstheme="minorHAnsi"/>
          <w:b/>
          <w:bCs/>
        </w:rPr>
      </w:pPr>
      <w:r w:rsidRPr="00BE6A66">
        <w:rPr>
          <w:rFonts w:cstheme="minorHAnsi"/>
          <w:b/>
          <w:bCs/>
        </w:rPr>
        <w:t>ITINERARIO</w:t>
      </w:r>
    </w:p>
    <w:p w14:paraId="7B8EE174" w14:textId="20CA0838" w:rsidR="00370CF4" w:rsidRPr="00BE6A66" w:rsidRDefault="00370CF4" w:rsidP="009D42A0">
      <w:pPr>
        <w:pStyle w:val="Sinespaciado"/>
        <w:rPr>
          <w:rFonts w:cstheme="minorHAnsi"/>
        </w:rPr>
      </w:pPr>
      <w:r w:rsidRPr="00BE6A66">
        <w:rPr>
          <w:rFonts w:cstheme="minorHAnsi"/>
        </w:rPr>
        <w:t>Ref. LCVAM-</w:t>
      </w:r>
      <w:r w:rsidR="00C62A66" w:rsidRPr="00BE6A66">
        <w:rPr>
          <w:rFonts w:cstheme="minorHAnsi"/>
        </w:rPr>
        <w:t>C</w:t>
      </w:r>
      <w:r w:rsidR="00416D36" w:rsidRPr="00BE6A66">
        <w:rPr>
          <w:rFonts w:cstheme="minorHAnsi"/>
        </w:rPr>
        <w:t>NS</w:t>
      </w:r>
    </w:p>
    <w:p w14:paraId="336C1228" w14:textId="77777777" w:rsidR="009D42A0" w:rsidRPr="00BE6A66" w:rsidRDefault="009D42A0" w:rsidP="009D42A0">
      <w:pPr>
        <w:pStyle w:val="Sinespaciado"/>
        <w:rPr>
          <w:rFonts w:cstheme="minorHAnsi"/>
        </w:rPr>
      </w:pPr>
      <w:r w:rsidRPr="00BE6A66">
        <w:rPr>
          <w:rFonts w:cstheme="minorHAnsi"/>
          <w:b/>
          <w:bCs/>
        </w:rPr>
        <w:t>Salidas:</w:t>
      </w:r>
      <w:r w:rsidRPr="00BE6A66">
        <w:rPr>
          <w:rFonts w:cstheme="minorHAnsi"/>
        </w:rPr>
        <w:t xml:space="preserve"> </w:t>
      </w:r>
      <w:r w:rsidR="00E36247" w:rsidRPr="00BE6A66">
        <w:rPr>
          <w:rFonts w:cstheme="minorHAnsi"/>
        </w:rPr>
        <w:t>Diarias</w:t>
      </w:r>
    </w:p>
    <w:p w14:paraId="531F3415" w14:textId="0B6D7461" w:rsidR="00833DFB" w:rsidRPr="00A37D65" w:rsidRDefault="00833DFB" w:rsidP="00B94C61">
      <w:pPr>
        <w:pStyle w:val="Sinespaciado"/>
        <w:rPr>
          <w:rFonts w:cstheme="minorHAnsi"/>
        </w:rPr>
      </w:pPr>
    </w:p>
    <w:p w14:paraId="289E06A1" w14:textId="77777777" w:rsidR="00B94C61" w:rsidRPr="00A37D65" w:rsidRDefault="00B94C61" w:rsidP="00B94C61">
      <w:pPr>
        <w:pStyle w:val="Sinespaciado"/>
        <w:rPr>
          <w:rFonts w:eastAsia="Times New Roman" w:cstheme="minorHAnsi"/>
          <w:lang w:eastAsia="es-MX"/>
        </w:rPr>
      </w:pPr>
    </w:p>
    <w:p w14:paraId="6F1DDE85" w14:textId="2EF1FE76" w:rsidR="00833DFB" w:rsidRPr="00BE6A66" w:rsidRDefault="00535FA7" w:rsidP="003B041A">
      <w:pPr>
        <w:pStyle w:val="Sinespaciado"/>
        <w:rPr>
          <w:rFonts w:cstheme="minorHAnsi"/>
          <w:lang w:eastAsia="es-MX"/>
        </w:rPr>
      </w:pPr>
      <w:r w:rsidRPr="00BE6A66">
        <w:rPr>
          <w:rFonts w:cstheme="minorHAnsi"/>
          <w:b/>
          <w:bCs/>
          <w:color w:val="000000"/>
          <w:lang w:eastAsia="es-MX"/>
        </w:rPr>
        <w:t>DÍA 1. SANTIAGO</w:t>
      </w:r>
    </w:p>
    <w:p w14:paraId="67EE8CCD" w14:textId="3E385E96" w:rsidR="00833DFB" w:rsidRPr="00BE6A66" w:rsidRDefault="00C62A66" w:rsidP="00C9065A">
      <w:pPr>
        <w:pStyle w:val="Sinespaciado"/>
        <w:jc w:val="both"/>
        <w:rPr>
          <w:rFonts w:cstheme="minorHAnsi"/>
          <w:color w:val="000000"/>
          <w:lang w:eastAsia="es-MX"/>
        </w:rPr>
      </w:pPr>
      <w:r w:rsidRPr="00BE6A66">
        <w:rPr>
          <w:rFonts w:cstheme="minorHAnsi"/>
          <w:color w:val="000000"/>
          <w:lang w:eastAsia="es-MX"/>
        </w:rPr>
        <w:t>Recepción en el Aeropuerto Internacional de Santiago de Chile. Traslado al hotel seleccionado.</w:t>
      </w:r>
      <w:r w:rsidR="00416D36" w:rsidRPr="00BE6A66">
        <w:rPr>
          <w:rFonts w:cstheme="minorHAnsi"/>
          <w:color w:val="000000"/>
          <w:lang w:eastAsia="es-MX"/>
        </w:rPr>
        <w:t xml:space="preserve"> Alojamiento.</w:t>
      </w:r>
    </w:p>
    <w:p w14:paraId="459C714F" w14:textId="77777777" w:rsidR="00706AED" w:rsidRPr="00BE6A66" w:rsidRDefault="00706AED" w:rsidP="00C9065A">
      <w:pPr>
        <w:pStyle w:val="Sinespaciado"/>
        <w:jc w:val="both"/>
        <w:rPr>
          <w:rFonts w:cstheme="minorHAnsi"/>
          <w:lang w:eastAsia="es-MX"/>
        </w:rPr>
      </w:pPr>
    </w:p>
    <w:p w14:paraId="18466B47" w14:textId="308F8E1F" w:rsidR="00833DFB" w:rsidRPr="00BE6A66" w:rsidRDefault="00535FA7" w:rsidP="003B041A">
      <w:pPr>
        <w:pStyle w:val="Sinespaciado"/>
        <w:rPr>
          <w:rFonts w:cstheme="minorHAnsi"/>
          <w:lang w:eastAsia="es-MX"/>
        </w:rPr>
      </w:pPr>
      <w:r w:rsidRPr="00BE6A66">
        <w:rPr>
          <w:rFonts w:cstheme="minorHAnsi"/>
          <w:b/>
          <w:bCs/>
          <w:color w:val="000000"/>
          <w:lang w:eastAsia="es-MX"/>
        </w:rPr>
        <w:t>DÍA 2. SANTIAGO</w:t>
      </w:r>
    </w:p>
    <w:p w14:paraId="6E822804" w14:textId="1D12DFB7" w:rsidR="006F0476" w:rsidRPr="006F0476" w:rsidRDefault="00833DFB" w:rsidP="00B94C61">
      <w:pPr>
        <w:spacing w:after="0" w:line="240" w:lineRule="auto"/>
        <w:jc w:val="both"/>
        <w:rPr>
          <w:lang w:eastAsia="es-419"/>
        </w:rPr>
      </w:pPr>
      <w:r w:rsidRPr="00BE6A66">
        <w:rPr>
          <w:rFonts w:cstheme="minorHAnsi"/>
          <w:color w:val="000000"/>
          <w:lang w:eastAsia="es-MX"/>
        </w:rPr>
        <w:t>Desayuno en el hotel.</w:t>
      </w:r>
      <w:r w:rsidR="00535FA7" w:rsidRPr="00BE6A66">
        <w:rPr>
          <w:rFonts w:cstheme="minorHAnsi"/>
          <w:color w:val="000000"/>
          <w:lang w:eastAsia="es-MX"/>
        </w:rPr>
        <w:t xml:space="preserve"> Visita de ciudad, recorrido por las zonas históricas, comerciales y </w:t>
      </w:r>
      <w:r w:rsidR="00EC23A3" w:rsidRPr="00BE6A66">
        <w:rPr>
          <w:rFonts w:cstheme="minorHAnsi"/>
          <w:color w:val="000000"/>
          <w:lang w:eastAsia="es-MX"/>
        </w:rPr>
        <w:t>residenciales</w:t>
      </w:r>
      <w:r w:rsidR="00535FA7" w:rsidRPr="00BE6A66">
        <w:rPr>
          <w:rFonts w:cstheme="minorHAnsi"/>
          <w:color w:val="000000"/>
          <w:lang w:eastAsia="es-MX"/>
        </w:rPr>
        <w:t>. Vist</w:t>
      </w:r>
      <w:r w:rsidR="00535FA7" w:rsidRPr="00BE6A66">
        <w:t xml:space="preserve">a </w:t>
      </w:r>
      <w:r w:rsidR="006F0476" w:rsidRPr="00BE6A66">
        <w:t xml:space="preserve">externa y a los patios del Palacio de </w:t>
      </w:r>
      <w:r w:rsidR="006F0476" w:rsidRPr="00BE6A66">
        <w:rPr>
          <w:lang w:eastAsia="es-419"/>
        </w:rPr>
        <w:t xml:space="preserve">“La Moneda” (visita determinada por las actividades del </w:t>
      </w:r>
      <w:r w:rsidR="00EC23A3" w:rsidRPr="00BE6A66">
        <w:rPr>
          <w:lang w:eastAsia="es-419"/>
        </w:rPr>
        <w:t>presidente</w:t>
      </w:r>
      <w:r w:rsidR="006F0476" w:rsidRPr="00BE6A66">
        <w:rPr>
          <w:lang w:eastAsia="es-419"/>
        </w:rPr>
        <w:t>), vista del centro histórico con la Plaza de Armas, Catedral, Correo Central, Municipalidad, etc. Luego se transita por la principal avenida de la ciudad “La Alameda”, Cerro Santa Lucia, el Parque Forestal, Museo de Bellas Artes, el bohemio barrio Bellavista y luego continuar al Cerro San Cristóbal, mirador natural de la ciudad.</w:t>
      </w:r>
      <w:r w:rsidR="00F25723" w:rsidRPr="00BE6A66">
        <w:rPr>
          <w:lang w:eastAsia="es-419"/>
        </w:rPr>
        <w:t xml:space="preserve"> </w:t>
      </w:r>
      <w:r w:rsidR="006F0476" w:rsidRPr="00BE6A66">
        <w:rPr>
          <w:lang w:eastAsia="es-419"/>
        </w:rPr>
        <w:t>Seguimos por las zonas residenciales y comerciales modernas, sectores que llegan hasta los pies de la Cordillera de los Andes.</w:t>
      </w:r>
      <w:r w:rsidR="00F25723" w:rsidRPr="00BE6A66">
        <w:rPr>
          <w:lang w:eastAsia="es-419"/>
        </w:rPr>
        <w:t xml:space="preserve"> </w:t>
      </w:r>
      <w:r w:rsidR="006F0476" w:rsidRPr="006F0476">
        <w:rPr>
          <w:lang w:eastAsia="es-419"/>
        </w:rPr>
        <w:t>Nuevos barrios como Santa María de Manquehue, Las Condes y Vitacura, el Parque Bicentenario, se mezclan con sectores de avanzada arquitectura como en el Barrio El Golf.</w:t>
      </w:r>
      <w:r w:rsidR="00F25723" w:rsidRPr="00BE6A66">
        <w:rPr>
          <w:lang w:eastAsia="es-419"/>
        </w:rPr>
        <w:t xml:space="preserve"> </w:t>
      </w:r>
      <w:r w:rsidR="006F0476" w:rsidRPr="006F0476">
        <w:rPr>
          <w:lang w:eastAsia="es-419"/>
        </w:rPr>
        <w:t>Para quienes lo deseen el tour puede terminar en un moderno centro comercial o regresar al hotel.</w:t>
      </w:r>
      <w:r w:rsidR="00B94C61">
        <w:rPr>
          <w:lang w:eastAsia="es-419"/>
        </w:rPr>
        <w:t xml:space="preserve"> </w:t>
      </w:r>
      <w:r w:rsidR="006F0476" w:rsidRPr="006F0476">
        <w:rPr>
          <w:lang w:eastAsia="es-419"/>
        </w:rPr>
        <w:t>Tarde libre. Alojamiento</w:t>
      </w:r>
    </w:p>
    <w:p w14:paraId="12461AC4" w14:textId="77777777" w:rsidR="006F0476" w:rsidRDefault="006F0476" w:rsidP="006F0476">
      <w:pPr>
        <w:spacing w:after="0" w:line="240" w:lineRule="auto"/>
        <w:jc w:val="both"/>
        <w:rPr>
          <w:lang w:eastAsia="es-419"/>
        </w:rPr>
      </w:pPr>
    </w:p>
    <w:p w14:paraId="59A0394D" w14:textId="77777777" w:rsidR="004417AA" w:rsidRPr="006F0476" w:rsidRDefault="004417AA" w:rsidP="006F0476">
      <w:pPr>
        <w:spacing w:after="0" w:line="240" w:lineRule="auto"/>
        <w:jc w:val="both"/>
        <w:rPr>
          <w:lang w:eastAsia="es-419"/>
        </w:rPr>
      </w:pPr>
    </w:p>
    <w:p w14:paraId="267D87AE" w14:textId="51E35047" w:rsidR="006F0476" w:rsidRPr="006F0476" w:rsidRDefault="00F25723" w:rsidP="006F0476">
      <w:pPr>
        <w:spacing w:after="0" w:line="240" w:lineRule="auto"/>
        <w:jc w:val="both"/>
        <w:rPr>
          <w:b/>
          <w:bCs/>
          <w:lang w:eastAsia="es-419"/>
        </w:rPr>
      </w:pPr>
      <w:r w:rsidRPr="00BE6A66">
        <w:rPr>
          <w:b/>
          <w:bCs/>
          <w:lang w:eastAsia="es-419"/>
        </w:rPr>
        <w:lastRenderedPageBreak/>
        <w:t>DIA 3</w:t>
      </w:r>
      <w:r w:rsidR="00E37667" w:rsidRPr="00BE6A66">
        <w:rPr>
          <w:b/>
          <w:bCs/>
          <w:lang w:eastAsia="es-419"/>
        </w:rPr>
        <w:t>.</w:t>
      </w:r>
      <w:r w:rsidRPr="00BE6A66">
        <w:rPr>
          <w:b/>
          <w:bCs/>
          <w:lang w:eastAsia="es-419"/>
        </w:rPr>
        <w:t xml:space="preserve"> SANTIAGO – SAN PEDRO DE ATACAMA</w:t>
      </w:r>
    </w:p>
    <w:p w14:paraId="7A661496" w14:textId="37358D85" w:rsidR="00E37667" w:rsidRPr="00BE6A66" w:rsidRDefault="006F0476" w:rsidP="006F0476">
      <w:pPr>
        <w:spacing w:after="0" w:line="240" w:lineRule="auto"/>
        <w:jc w:val="both"/>
        <w:rPr>
          <w:lang w:eastAsia="es-419"/>
        </w:rPr>
      </w:pPr>
      <w:r w:rsidRPr="006F0476">
        <w:rPr>
          <w:lang w:eastAsia="es-419"/>
        </w:rPr>
        <w:t>Desayuno en el hotel</w:t>
      </w:r>
      <w:r w:rsidR="00E37667" w:rsidRPr="00BE6A66">
        <w:rPr>
          <w:lang w:eastAsia="es-419"/>
        </w:rPr>
        <w:t>. A</w:t>
      </w:r>
      <w:r w:rsidRPr="006F0476">
        <w:rPr>
          <w:lang w:eastAsia="es-419"/>
        </w:rPr>
        <w:t xml:space="preserve"> la hora coordinada, traslado en servicio privado al aeropuerto para tomar vuelo</w:t>
      </w:r>
      <w:r w:rsidR="00E37667" w:rsidRPr="00BE6A66">
        <w:rPr>
          <w:lang w:eastAsia="es-419"/>
        </w:rPr>
        <w:t xml:space="preserve"> (no </w:t>
      </w:r>
      <w:r w:rsidR="00EC23A3" w:rsidRPr="00BE6A66">
        <w:rPr>
          <w:lang w:eastAsia="es-419"/>
        </w:rPr>
        <w:t>incluido) de</w:t>
      </w:r>
      <w:r w:rsidR="00E37667" w:rsidRPr="00BE6A66">
        <w:rPr>
          <w:lang w:eastAsia="es-419"/>
        </w:rPr>
        <w:t xml:space="preserve"> Santiago</w:t>
      </w:r>
      <w:r w:rsidRPr="006F0476">
        <w:rPr>
          <w:lang w:eastAsia="es-419"/>
        </w:rPr>
        <w:t xml:space="preserve"> a Calama</w:t>
      </w:r>
      <w:r w:rsidR="00E37667" w:rsidRPr="00BE6A66">
        <w:rPr>
          <w:lang w:eastAsia="es-419"/>
        </w:rPr>
        <w:t xml:space="preserve"> </w:t>
      </w:r>
      <w:r w:rsidRPr="006F0476">
        <w:rPr>
          <w:lang w:eastAsia="es-419"/>
        </w:rPr>
        <w:t xml:space="preserve">(105 Km. 1,45 hrs. de viaje, altitud máxima que se alcanza en el viaje: 3.100 mts. s.n.m.) </w:t>
      </w:r>
    </w:p>
    <w:p w14:paraId="1D3EADEE" w14:textId="77777777" w:rsidR="00E37667" w:rsidRPr="00BE6A66" w:rsidRDefault="00E37667" w:rsidP="006F0476">
      <w:pPr>
        <w:spacing w:after="0" w:line="240" w:lineRule="auto"/>
        <w:jc w:val="both"/>
        <w:rPr>
          <w:lang w:eastAsia="es-419"/>
        </w:rPr>
      </w:pPr>
    </w:p>
    <w:p w14:paraId="38CAD3B6" w14:textId="570BDFD2" w:rsidR="006F0476" w:rsidRPr="006F0476" w:rsidRDefault="006F0476" w:rsidP="006F0476">
      <w:pPr>
        <w:spacing w:after="0" w:line="240" w:lineRule="auto"/>
        <w:jc w:val="both"/>
        <w:rPr>
          <w:lang w:eastAsia="es-419"/>
        </w:rPr>
      </w:pPr>
      <w:r w:rsidRPr="006F0476">
        <w:rPr>
          <w:lang w:eastAsia="es-419"/>
        </w:rPr>
        <w:t>Llegada, recepción y</w:t>
      </w:r>
      <w:r w:rsidR="00E37667" w:rsidRPr="00BE6A66">
        <w:rPr>
          <w:lang w:eastAsia="es-419"/>
        </w:rPr>
        <w:t xml:space="preserve"> </w:t>
      </w:r>
      <w:r w:rsidRPr="006F0476">
        <w:rPr>
          <w:lang w:eastAsia="es-419"/>
        </w:rPr>
        <w:t>traslado en servicio regular a San Pedro de Atacama.</w:t>
      </w:r>
    </w:p>
    <w:p w14:paraId="0E911F08" w14:textId="77777777" w:rsidR="00E37667" w:rsidRPr="00BE6A66" w:rsidRDefault="00E37667" w:rsidP="006F0476">
      <w:pPr>
        <w:spacing w:after="0" w:line="240" w:lineRule="auto"/>
        <w:jc w:val="both"/>
        <w:rPr>
          <w:lang w:eastAsia="es-419"/>
        </w:rPr>
      </w:pPr>
    </w:p>
    <w:p w14:paraId="5828BB1E" w14:textId="7D966AEE" w:rsidR="006F0476" w:rsidRPr="006F0476" w:rsidRDefault="006F0476" w:rsidP="006F0476">
      <w:pPr>
        <w:spacing w:after="0" w:line="240" w:lineRule="auto"/>
        <w:jc w:val="both"/>
        <w:rPr>
          <w:lang w:eastAsia="es-419"/>
        </w:rPr>
      </w:pPr>
      <w:r w:rsidRPr="006F0476">
        <w:rPr>
          <w:lang w:eastAsia="es-419"/>
        </w:rPr>
        <w:t>Valle de la Luna y Valle de la Muerte.</w:t>
      </w:r>
    </w:p>
    <w:p w14:paraId="53114983" w14:textId="5B17562E" w:rsidR="006F0476" w:rsidRPr="006F0476" w:rsidRDefault="006F0476" w:rsidP="006F0476">
      <w:pPr>
        <w:spacing w:after="0" w:line="240" w:lineRule="auto"/>
        <w:jc w:val="both"/>
        <w:rPr>
          <w:lang w:eastAsia="es-419"/>
        </w:rPr>
      </w:pPr>
      <w:r w:rsidRPr="006F0476">
        <w:rPr>
          <w:lang w:eastAsia="es-419"/>
        </w:rPr>
        <w:t xml:space="preserve">16:00 hrs. </w:t>
      </w:r>
      <w:r w:rsidR="00E37667" w:rsidRPr="00BE6A66">
        <w:rPr>
          <w:lang w:eastAsia="es-419"/>
        </w:rPr>
        <w:t>S</w:t>
      </w:r>
      <w:r w:rsidRPr="006F0476">
        <w:rPr>
          <w:lang w:eastAsia="es-419"/>
        </w:rPr>
        <w:t>alida desde el hotel</w:t>
      </w:r>
      <w:r w:rsidR="00E37667" w:rsidRPr="00BE6A66">
        <w:rPr>
          <w:lang w:eastAsia="es-419"/>
        </w:rPr>
        <w:t>, a</w:t>
      </w:r>
      <w:r w:rsidRPr="006F0476">
        <w:rPr>
          <w:lang w:eastAsia="es-419"/>
        </w:rPr>
        <w:t xml:space="preserve"> 19 </w:t>
      </w:r>
      <w:r w:rsidR="00E37667" w:rsidRPr="00BE6A66">
        <w:rPr>
          <w:lang w:eastAsia="es-419"/>
        </w:rPr>
        <w:t>k</w:t>
      </w:r>
      <w:r w:rsidRPr="006F0476">
        <w:rPr>
          <w:lang w:eastAsia="es-419"/>
        </w:rPr>
        <w:t>m de San Pedro, en la Cordillera de la Sal, se encuentra el Valle de la Luna, declarado santuario de la naturaleza y Monumento Natural, protegido por su belleza paisajística. Está formado por una depresión rodeada de pequeños cerros con impresionantes crestas filosas. El tour es un viaje imaginario a paisajes que no corresponden a nuestro mundo, si no sólo a otros planetas.</w:t>
      </w:r>
      <w:r w:rsidR="00E37667" w:rsidRPr="00BE6A66">
        <w:rPr>
          <w:lang w:eastAsia="es-419"/>
        </w:rPr>
        <w:t xml:space="preserve"> </w:t>
      </w:r>
      <w:r w:rsidRPr="006F0476">
        <w:rPr>
          <w:lang w:eastAsia="es-419"/>
        </w:rPr>
        <w:t>Es así como podemos apreciar el Valle de Dinosaurios, el Valle de la Muerte, donde se obtiene una espectacular panorámica del entorno. Seguimos en ruta al Valle de la Luna, donde encontraremos formaciones geológicas que son el resultado de sucesivos plegamientos de la corteza terrestre. Hacia el atardecer, la apariencia de una atrevida paleta de pintor de dorados y rojos que estremecen el alma y las sensibilidades del visitante. Observación del atardecer desde un mirador. Regreso al hotel.</w:t>
      </w:r>
      <w:r w:rsidR="00E37667" w:rsidRPr="00BE6A66">
        <w:rPr>
          <w:lang w:eastAsia="es-419"/>
        </w:rPr>
        <w:t xml:space="preserve"> Alojamiento.</w:t>
      </w:r>
    </w:p>
    <w:p w14:paraId="593E0659" w14:textId="77777777" w:rsidR="006F0476" w:rsidRPr="006F0476" w:rsidRDefault="006F0476" w:rsidP="006F0476">
      <w:pPr>
        <w:spacing w:after="0" w:line="240" w:lineRule="auto"/>
        <w:jc w:val="both"/>
        <w:rPr>
          <w:lang w:eastAsia="es-419"/>
        </w:rPr>
      </w:pPr>
    </w:p>
    <w:p w14:paraId="3B86636B" w14:textId="2AA214E8" w:rsidR="006F0476" w:rsidRPr="006F0476" w:rsidRDefault="00E37667" w:rsidP="006F0476">
      <w:pPr>
        <w:spacing w:after="0" w:line="240" w:lineRule="auto"/>
        <w:jc w:val="both"/>
        <w:rPr>
          <w:b/>
          <w:bCs/>
          <w:lang w:eastAsia="es-419"/>
        </w:rPr>
      </w:pPr>
      <w:r w:rsidRPr="00BE6A66">
        <w:rPr>
          <w:b/>
          <w:bCs/>
          <w:lang w:eastAsia="es-419"/>
        </w:rPr>
        <w:t>DÍA 4. SALAR DE ATACAMA Y LAGUNAS ALTIPLÁNICAS</w:t>
      </w:r>
    </w:p>
    <w:p w14:paraId="2DA0C69B" w14:textId="77777777" w:rsidR="006F0476" w:rsidRPr="006F0476" w:rsidRDefault="006F0476" w:rsidP="006F0476">
      <w:pPr>
        <w:spacing w:after="0" w:line="240" w:lineRule="auto"/>
        <w:jc w:val="both"/>
        <w:rPr>
          <w:lang w:eastAsia="es-419"/>
        </w:rPr>
      </w:pPr>
      <w:r w:rsidRPr="006F0476">
        <w:rPr>
          <w:lang w:eastAsia="es-419"/>
        </w:rPr>
        <w:t>Desayuno en el hotel.</w:t>
      </w:r>
    </w:p>
    <w:p w14:paraId="0E8160A8" w14:textId="07F3A3BB" w:rsidR="006F0476" w:rsidRPr="006F0476" w:rsidRDefault="006F0476" w:rsidP="006F0476">
      <w:pPr>
        <w:spacing w:after="0" w:line="240" w:lineRule="auto"/>
        <w:jc w:val="both"/>
        <w:rPr>
          <w:lang w:eastAsia="es-419"/>
        </w:rPr>
      </w:pPr>
      <w:r w:rsidRPr="006F0476">
        <w:rPr>
          <w:lang w:eastAsia="es-419"/>
        </w:rPr>
        <w:t xml:space="preserve">09:00 hrs. </w:t>
      </w:r>
      <w:r w:rsidR="00E37667" w:rsidRPr="00BE6A66">
        <w:rPr>
          <w:lang w:eastAsia="es-419"/>
        </w:rPr>
        <w:t>S</w:t>
      </w:r>
      <w:r w:rsidRPr="006F0476">
        <w:rPr>
          <w:lang w:eastAsia="es-419"/>
        </w:rPr>
        <w:t>alida desde el hotel.</w:t>
      </w:r>
      <w:r w:rsidR="00EC23A3">
        <w:rPr>
          <w:lang w:eastAsia="es-419"/>
        </w:rPr>
        <w:t xml:space="preserve"> </w:t>
      </w:r>
      <w:r w:rsidRPr="006F0476">
        <w:rPr>
          <w:lang w:eastAsia="es-419"/>
        </w:rPr>
        <w:t>Camino al Salar de Atacama, visita a Toconao, pequeño poblado atacameño, con su iglesia y su pequeño campanario, construido en adobe, paja y madera de cactus; sus talleres artesanales, ricos en artículos de lana de alpaca y artesanías en cactus. Pueblo que ha</w:t>
      </w:r>
      <w:r w:rsidR="00514689" w:rsidRPr="00BE6A66">
        <w:rPr>
          <w:lang w:eastAsia="es-419"/>
        </w:rPr>
        <w:t xml:space="preserve"> </w:t>
      </w:r>
      <w:r w:rsidRPr="006F0476">
        <w:rPr>
          <w:lang w:eastAsia="es-419"/>
        </w:rPr>
        <w:t>construido sus casas en piedra liparita de origen volcánico.</w:t>
      </w:r>
    </w:p>
    <w:p w14:paraId="1FC7BF31" w14:textId="2CAAF935" w:rsidR="006F0476" w:rsidRPr="006F0476" w:rsidRDefault="006F0476" w:rsidP="006F0476">
      <w:pPr>
        <w:spacing w:after="0" w:line="240" w:lineRule="auto"/>
        <w:jc w:val="both"/>
        <w:rPr>
          <w:lang w:eastAsia="es-419"/>
        </w:rPr>
      </w:pPr>
      <w:r w:rsidRPr="006F0476">
        <w:rPr>
          <w:lang w:eastAsia="es-419"/>
        </w:rPr>
        <w:t>Atacama, el salar más grande de Chile, cuenta con una de las reservas de flamencos más importantes del país, la Reserva Nacional los Flamencos. Nos adentraremos en un pequeño sendero hacia la Laguna Chaxa, para reconocer diferentes especies de flamencos existentes en la zona. Luego continua</w:t>
      </w:r>
      <w:r w:rsidR="00514689" w:rsidRPr="00BE6A66">
        <w:rPr>
          <w:lang w:eastAsia="es-419"/>
        </w:rPr>
        <w:t>mos</w:t>
      </w:r>
      <w:r w:rsidRPr="006F0476">
        <w:rPr>
          <w:lang w:eastAsia="es-419"/>
        </w:rPr>
        <w:t xml:space="preserve"> hacia el altiplano, para llegar a Miscanti y Miñiques, son dos lagunas ubicadas a 4.220 mts. también son parte de la Reserva Nacional y son administradas por la comunidad indígena de Socaire. La erupción del volcán Miñiques ocurrida hace 1 millón de años originó el estancamiento de las aguas que antiguamente escurrían hacia el Salar, dando origen a estas dos lagunas altiplánicas de aguas azules y orillas blancas. De regreso, visita a Socaire, poblado de origen precolombino, hoy reconocido por su cocina típica atacameña. Almuerzo típico.</w:t>
      </w:r>
      <w:r w:rsidR="00514689" w:rsidRPr="00BE6A66">
        <w:rPr>
          <w:lang w:eastAsia="es-419"/>
        </w:rPr>
        <w:t xml:space="preserve"> </w:t>
      </w:r>
      <w:r w:rsidRPr="006F0476">
        <w:rPr>
          <w:lang w:eastAsia="es-419"/>
        </w:rPr>
        <w:t>Regreso a San Pedro de Atacama al final de la tarde.</w:t>
      </w:r>
      <w:r w:rsidR="00514689" w:rsidRPr="00BE6A66">
        <w:rPr>
          <w:lang w:eastAsia="es-419"/>
        </w:rPr>
        <w:t xml:space="preserve"> </w:t>
      </w:r>
      <w:r w:rsidRPr="006F0476">
        <w:rPr>
          <w:lang w:eastAsia="es-419"/>
        </w:rPr>
        <w:t>Alojamiento</w:t>
      </w:r>
    </w:p>
    <w:p w14:paraId="465D03D4" w14:textId="77777777" w:rsidR="00813D3D" w:rsidRPr="006F0476" w:rsidRDefault="00813D3D" w:rsidP="006F0476">
      <w:pPr>
        <w:spacing w:after="0" w:line="240" w:lineRule="auto"/>
        <w:jc w:val="both"/>
        <w:rPr>
          <w:lang w:eastAsia="es-419"/>
        </w:rPr>
      </w:pPr>
    </w:p>
    <w:p w14:paraId="5B4EC3A2" w14:textId="79A400F4" w:rsidR="006F0476" w:rsidRPr="006F0476" w:rsidRDefault="00A00579" w:rsidP="006F0476">
      <w:pPr>
        <w:spacing w:after="0" w:line="240" w:lineRule="auto"/>
        <w:jc w:val="both"/>
        <w:rPr>
          <w:b/>
          <w:bCs/>
          <w:lang w:eastAsia="es-419"/>
        </w:rPr>
      </w:pPr>
      <w:r w:rsidRPr="00BE6A66">
        <w:rPr>
          <w:b/>
          <w:bCs/>
          <w:lang w:eastAsia="es-419"/>
        </w:rPr>
        <w:t>DÍA 5. GEYSERS DEL TATIO</w:t>
      </w:r>
      <w:r w:rsidR="00B94C61">
        <w:rPr>
          <w:b/>
          <w:bCs/>
          <w:lang w:eastAsia="es-419"/>
        </w:rPr>
        <w:t xml:space="preserve"> – SANTIAGO</w:t>
      </w:r>
    </w:p>
    <w:p w14:paraId="4DA25970" w14:textId="063B14A0" w:rsidR="006F0476" w:rsidRPr="006F0476" w:rsidRDefault="006F0476" w:rsidP="006F0476">
      <w:pPr>
        <w:spacing w:after="0" w:line="240" w:lineRule="auto"/>
        <w:jc w:val="both"/>
        <w:rPr>
          <w:lang w:eastAsia="es-419"/>
        </w:rPr>
      </w:pPr>
      <w:r w:rsidRPr="006F0476">
        <w:rPr>
          <w:lang w:eastAsia="es-419"/>
        </w:rPr>
        <w:t xml:space="preserve">04:30 hrs de la madrugada, salida desde hotel en San Pedro de Atacama, para dirigirnos hacia los Geysers del Tatio, centro geotermal con geysers que sólo se observan muy temprano por la mañana. Ubicado a 4.200 mts. de altitud, es una planicie rodeada de cerros que alcanzan los 5.900 mts. </w:t>
      </w:r>
      <w:r w:rsidR="00A00579" w:rsidRPr="00BE6A66">
        <w:rPr>
          <w:lang w:eastAsia="es-419"/>
        </w:rPr>
        <w:t>D</w:t>
      </w:r>
      <w:r w:rsidRPr="006F0476">
        <w:rPr>
          <w:lang w:eastAsia="es-419"/>
        </w:rPr>
        <w:t>e</w:t>
      </w:r>
      <w:r w:rsidR="00A00579" w:rsidRPr="00BE6A66">
        <w:rPr>
          <w:lang w:eastAsia="es-419"/>
        </w:rPr>
        <w:t xml:space="preserve"> </w:t>
      </w:r>
      <w:r w:rsidRPr="006F0476">
        <w:rPr>
          <w:lang w:eastAsia="es-419"/>
        </w:rPr>
        <w:t>altitud.</w:t>
      </w:r>
      <w:r w:rsidR="00A00579" w:rsidRPr="00BE6A66">
        <w:rPr>
          <w:lang w:eastAsia="es-419"/>
        </w:rPr>
        <w:t xml:space="preserve"> </w:t>
      </w:r>
      <w:r w:rsidRPr="006F0476">
        <w:rPr>
          <w:lang w:eastAsia="es-419"/>
        </w:rPr>
        <w:t>Fumarolas de vapor y agua hirviendo emergen desde las profundidades volcánicas, alcanzando 7 u 8 metros de altura. Después de ver este hermoso espectáculo, en un entorno natural majestuoso, desayunaremos. En el retorno, el avistamiento de la Cordillera de los Andes cuyas cimas parecen al alcance de nuestras manos. En el avance, encontramos Machuca, pequeño asentamiento de pastores de llamas. El pueblito, está adornado por casas de adobe y techos de paja, su pequeña iglesia. Un verdoso bofedal le da un encanto especial. Posibilidades de comprar artesanía y probar comidas típicas altiplánicas.</w:t>
      </w:r>
      <w:r w:rsidR="00A00579" w:rsidRPr="00BE6A66">
        <w:rPr>
          <w:lang w:eastAsia="es-419"/>
        </w:rPr>
        <w:t xml:space="preserve"> </w:t>
      </w:r>
      <w:r w:rsidRPr="006F0476">
        <w:rPr>
          <w:lang w:eastAsia="es-419"/>
        </w:rPr>
        <w:t>Regreso a San Pedro de Atacama a mediodía.</w:t>
      </w:r>
    </w:p>
    <w:p w14:paraId="684E0550" w14:textId="77777777" w:rsidR="006F0476" w:rsidRPr="006F0476" w:rsidRDefault="006F0476" w:rsidP="006F0476">
      <w:pPr>
        <w:spacing w:after="0" w:line="240" w:lineRule="auto"/>
        <w:jc w:val="both"/>
        <w:rPr>
          <w:lang w:eastAsia="es-419"/>
        </w:rPr>
      </w:pPr>
    </w:p>
    <w:p w14:paraId="142EAFEC" w14:textId="0B9721CA" w:rsidR="006F0476" w:rsidRPr="006F0476" w:rsidRDefault="00A00579" w:rsidP="006F0476">
      <w:pPr>
        <w:spacing w:after="0" w:line="240" w:lineRule="auto"/>
        <w:jc w:val="both"/>
        <w:rPr>
          <w:lang w:eastAsia="es-419"/>
        </w:rPr>
      </w:pPr>
      <w:r w:rsidRPr="00BE6A66">
        <w:rPr>
          <w:lang w:eastAsia="es-419"/>
        </w:rPr>
        <w:t>Por la tarde, a la hora indicada, t</w:t>
      </w:r>
      <w:r w:rsidR="006F0476" w:rsidRPr="006F0476">
        <w:rPr>
          <w:lang w:eastAsia="es-419"/>
        </w:rPr>
        <w:t xml:space="preserve">raslado </w:t>
      </w:r>
      <w:r w:rsidRPr="00BE6A66">
        <w:rPr>
          <w:lang w:eastAsia="es-419"/>
        </w:rPr>
        <w:t xml:space="preserve">en servicio regular de </w:t>
      </w:r>
      <w:r w:rsidR="006F0476" w:rsidRPr="006F0476">
        <w:rPr>
          <w:lang w:eastAsia="es-419"/>
        </w:rPr>
        <w:t xml:space="preserve">San Pedro de Atacama </w:t>
      </w:r>
      <w:r w:rsidRPr="00BE6A66">
        <w:rPr>
          <w:lang w:eastAsia="es-419"/>
        </w:rPr>
        <w:t>al aer</w:t>
      </w:r>
      <w:r w:rsidR="006F0476" w:rsidRPr="006F0476">
        <w:rPr>
          <w:lang w:eastAsia="es-419"/>
        </w:rPr>
        <w:t>opuerto de Calama</w:t>
      </w:r>
      <w:r w:rsidRPr="00BE6A66">
        <w:rPr>
          <w:lang w:eastAsia="es-419"/>
        </w:rPr>
        <w:t>. Vuelo (no incluido) de Calama a Santiago.</w:t>
      </w:r>
    </w:p>
    <w:p w14:paraId="00332E8D" w14:textId="28C7B1C4" w:rsidR="006F0476" w:rsidRPr="006F0476" w:rsidRDefault="006F0476" w:rsidP="006F0476">
      <w:pPr>
        <w:spacing w:after="0" w:line="240" w:lineRule="auto"/>
        <w:jc w:val="both"/>
        <w:rPr>
          <w:lang w:eastAsia="es-419"/>
        </w:rPr>
      </w:pPr>
      <w:r w:rsidRPr="006F0476">
        <w:rPr>
          <w:lang w:eastAsia="es-419"/>
        </w:rPr>
        <w:t>Llegada, recepción</w:t>
      </w:r>
      <w:r w:rsidR="00A00579" w:rsidRPr="00BE6A66">
        <w:rPr>
          <w:lang w:eastAsia="es-419"/>
        </w:rPr>
        <w:t xml:space="preserve"> </w:t>
      </w:r>
      <w:r w:rsidRPr="006F0476">
        <w:rPr>
          <w:lang w:eastAsia="es-419"/>
        </w:rPr>
        <w:t>y traslado en servicio privado al hotel. Alojamiento</w:t>
      </w:r>
    </w:p>
    <w:p w14:paraId="468D80CF" w14:textId="77777777" w:rsidR="006F0476" w:rsidRPr="006F0476" w:rsidRDefault="006F0476" w:rsidP="006F0476">
      <w:pPr>
        <w:spacing w:after="0" w:line="240" w:lineRule="auto"/>
        <w:jc w:val="both"/>
        <w:rPr>
          <w:lang w:eastAsia="es-419"/>
        </w:rPr>
      </w:pPr>
    </w:p>
    <w:p w14:paraId="3D9357C6" w14:textId="1A60EA71" w:rsidR="006F0476" w:rsidRPr="006F0476" w:rsidRDefault="00A00579" w:rsidP="006F0476">
      <w:pPr>
        <w:spacing w:after="0" w:line="240" w:lineRule="auto"/>
        <w:jc w:val="both"/>
        <w:rPr>
          <w:b/>
          <w:bCs/>
          <w:lang w:eastAsia="es-419"/>
        </w:rPr>
      </w:pPr>
      <w:r w:rsidRPr="00BE6A66">
        <w:rPr>
          <w:b/>
          <w:bCs/>
          <w:lang w:eastAsia="es-419"/>
        </w:rPr>
        <w:t>DIA 6. SANTIAGO</w:t>
      </w:r>
      <w:r w:rsidR="001B6641">
        <w:rPr>
          <w:b/>
          <w:bCs/>
          <w:lang w:eastAsia="es-419"/>
        </w:rPr>
        <w:t xml:space="preserve"> –</w:t>
      </w:r>
      <w:r w:rsidRPr="00BE6A66">
        <w:rPr>
          <w:b/>
          <w:bCs/>
          <w:lang w:eastAsia="es-419"/>
        </w:rPr>
        <w:t xml:space="preserve"> PUERTO MONTT</w:t>
      </w:r>
      <w:r w:rsidR="001B6641">
        <w:rPr>
          <w:b/>
          <w:bCs/>
          <w:lang w:eastAsia="es-419"/>
        </w:rPr>
        <w:t xml:space="preserve"> –</w:t>
      </w:r>
      <w:r w:rsidRPr="00BE6A66">
        <w:rPr>
          <w:b/>
          <w:bCs/>
          <w:lang w:eastAsia="es-419"/>
        </w:rPr>
        <w:t xml:space="preserve"> PUERTO VARAS</w:t>
      </w:r>
    </w:p>
    <w:p w14:paraId="589B0F3C" w14:textId="254FF2F3" w:rsidR="006F0476" w:rsidRPr="006F0476" w:rsidRDefault="006F0476" w:rsidP="006F0476">
      <w:pPr>
        <w:spacing w:after="0" w:line="240" w:lineRule="auto"/>
        <w:jc w:val="both"/>
        <w:rPr>
          <w:lang w:eastAsia="es-419"/>
        </w:rPr>
      </w:pPr>
      <w:r w:rsidRPr="006F0476">
        <w:rPr>
          <w:lang w:eastAsia="es-419"/>
        </w:rPr>
        <w:t xml:space="preserve">Desayuno en el hotel y a la hora prevista traslado en servicio privado al aeropuerto para tomar vuelo </w:t>
      </w:r>
      <w:r w:rsidR="00A65868" w:rsidRPr="00BE6A66">
        <w:rPr>
          <w:lang w:eastAsia="es-419"/>
        </w:rPr>
        <w:t xml:space="preserve">(no incluido) </w:t>
      </w:r>
      <w:r w:rsidRPr="006F0476">
        <w:rPr>
          <w:lang w:eastAsia="es-419"/>
        </w:rPr>
        <w:t>con destino Puerto Montt.</w:t>
      </w:r>
    </w:p>
    <w:p w14:paraId="77F5F2C0" w14:textId="77777777" w:rsidR="00A65868" w:rsidRPr="00BE6A66" w:rsidRDefault="00A65868" w:rsidP="006F0476">
      <w:pPr>
        <w:spacing w:after="0" w:line="240" w:lineRule="auto"/>
        <w:jc w:val="both"/>
        <w:rPr>
          <w:lang w:eastAsia="es-419"/>
        </w:rPr>
      </w:pPr>
    </w:p>
    <w:p w14:paraId="4FA45580" w14:textId="6279DBE6" w:rsidR="006F0476" w:rsidRPr="006F0476" w:rsidRDefault="006F0476" w:rsidP="006F0476">
      <w:pPr>
        <w:spacing w:after="0" w:line="240" w:lineRule="auto"/>
        <w:jc w:val="both"/>
        <w:rPr>
          <w:lang w:eastAsia="es-419"/>
        </w:rPr>
      </w:pPr>
      <w:r w:rsidRPr="006F0476">
        <w:rPr>
          <w:lang w:eastAsia="es-419"/>
        </w:rPr>
        <w:t xml:space="preserve">Llegada, </w:t>
      </w:r>
      <w:r w:rsidR="00A65868" w:rsidRPr="00BE6A66">
        <w:rPr>
          <w:lang w:eastAsia="es-419"/>
        </w:rPr>
        <w:t>recepción</w:t>
      </w:r>
      <w:r w:rsidRPr="006F0476">
        <w:rPr>
          <w:lang w:eastAsia="es-419"/>
        </w:rPr>
        <w:t xml:space="preserve"> y traslado en servicio regular a Puerto Varas.</w:t>
      </w:r>
    </w:p>
    <w:p w14:paraId="45447656" w14:textId="3738AEDB" w:rsidR="006F0476" w:rsidRPr="006F0476" w:rsidRDefault="006F0476" w:rsidP="006F0476">
      <w:pPr>
        <w:spacing w:after="0" w:line="240" w:lineRule="auto"/>
        <w:jc w:val="both"/>
        <w:rPr>
          <w:lang w:eastAsia="es-419"/>
        </w:rPr>
      </w:pPr>
      <w:r w:rsidRPr="006F0476">
        <w:rPr>
          <w:lang w:eastAsia="es-419"/>
        </w:rPr>
        <w:t>Por la tarde, realizaremos la visita a Frutillar, este pueblo es un hermoso asentamiento con reminiscencias de Bavaria, de donde proceden sus primeros colonos. Surgió en 1856 como muelle de embarque apareciendo pronto curtiembres, molinos, cervecerías, etc. Pasearemos alrededor de sus bellas casas antiguas de estilo alemán, admirando sus cuidados jardines y disfrutando de la vista hacia los volcanes Osorno y Puntiagudo.</w:t>
      </w:r>
      <w:r w:rsidR="00A65868" w:rsidRPr="00BE6A66">
        <w:rPr>
          <w:lang w:eastAsia="es-419"/>
        </w:rPr>
        <w:t xml:space="preserve"> </w:t>
      </w:r>
      <w:r w:rsidRPr="006F0476">
        <w:rPr>
          <w:lang w:eastAsia="es-419"/>
        </w:rPr>
        <w:t>Luego visitamos el Museo Colonial Alemán que muestra la vida de los colonos y en su Costanera observaremos el Teatro del Lago donde se llevan a cabo anualmente las afamadas “Semanas Musicales de Frutillar” con concurrencia a nivel mundial. Regreso al hotel.</w:t>
      </w:r>
      <w:r w:rsidR="00A65868" w:rsidRPr="00BE6A66">
        <w:rPr>
          <w:lang w:eastAsia="es-419"/>
        </w:rPr>
        <w:t xml:space="preserve"> </w:t>
      </w:r>
      <w:r w:rsidRPr="006F0476">
        <w:rPr>
          <w:lang w:eastAsia="es-419"/>
        </w:rPr>
        <w:t>Alojamiento</w:t>
      </w:r>
    </w:p>
    <w:p w14:paraId="6E7C8F17" w14:textId="77777777" w:rsidR="006F0476" w:rsidRPr="006F0476" w:rsidRDefault="006F0476" w:rsidP="006F0476">
      <w:pPr>
        <w:spacing w:after="0" w:line="240" w:lineRule="auto"/>
        <w:jc w:val="both"/>
        <w:rPr>
          <w:lang w:eastAsia="es-419"/>
        </w:rPr>
      </w:pPr>
    </w:p>
    <w:p w14:paraId="3B8A5AFE" w14:textId="557331CF" w:rsidR="006F0476" w:rsidRPr="006F0476" w:rsidRDefault="00A65868" w:rsidP="006F0476">
      <w:pPr>
        <w:spacing w:after="0" w:line="240" w:lineRule="auto"/>
        <w:jc w:val="both"/>
        <w:rPr>
          <w:b/>
          <w:bCs/>
          <w:lang w:eastAsia="es-419"/>
        </w:rPr>
      </w:pPr>
      <w:r w:rsidRPr="00BE6A66">
        <w:rPr>
          <w:b/>
          <w:bCs/>
          <w:lang w:eastAsia="es-419"/>
        </w:rPr>
        <w:t>DIA 7. PUERTO VARAS</w:t>
      </w:r>
    </w:p>
    <w:p w14:paraId="45D1A301" w14:textId="77777777" w:rsidR="006F0476" w:rsidRPr="006F0476" w:rsidRDefault="006F0476" w:rsidP="006F0476">
      <w:pPr>
        <w:spacing w:after="0" w:line="240" w:lineRule="auto"/>
        <w:jc w:val="both"/>
        <w:rPr>
          <w:lang w:eastAsia="es-419"/>
        </w:rPr>
      </w:pPr>
      <w:r w:rsidRPr="006F0476">
        <w:rPr>
          <w:lang w:eastAsia="es-419"/>
        </w:rPr>
        <w:t>Desayuno en el hotel. Mañana libre.</w:t>
      </w:r>
    </w:p>
    <w:p w14:paraId="16674A50" w14:textId="46929229" w:rsidR="006F0476" w:rsidRPr="006F0476" w:rsidRDefault="006F0476" w:rsidP="006F0476">
      <w:pPr>
        <w:spacing w:after="0" w:line="240" w:lineRule="auto"/>
        <w:jc w:val="both"/>
        <w:rPr>
          <w:lang w:eastAsia="es-419"/>
        </w:rPr>
      </w:pPr>
      <w:r w:rsidRPr="006F0476">
        <w:rPr>
          <w:lang w:eastAsia="es-419"/>
        </w:rPr>
        <w:t xml:space="preserve">Por la tarde iniciaremos nuestra excursión desde Puerto Varas “la ciudad de las Rosas” hacia el Volcán Osorno, bordeando el Lago Llanquihue </w:t>
      </w:r>
      <w:r w:rsidR="00047F83" w:rsidRPr="00BE6A66">
        <w:rPr>
          <w:lang w:eastAsia="es-419"/>
        </w:rPr>
        <w:t>con</w:t>
      </w:r>
      <w:r w:rsidR="00047F83" w:rsidRPr="006F0476">
        <w:rPr>
          <w:lang w:eastAsia="es-419"/>
        </w:rPr>
        <w:t xml:space="preserve"> vistas a</w:t>
      </w:r>
      <w:r w:rsidRPr="006F0476">
        <w:rPr>
          <w:lang w:eastAsia="es-419"/>
        </w:rPr>
        <w:t xml:space="preserve"> los volcanes nevados Osorno y Calbuco de fondo, hasta llegar al sector de Ensenada desde donde iniciaremos el ascenso hasta llegar el Centro de SKI y Montaña, Volcán Osorno, ubicado a 1.240 metros de altitud.</w:t>
      </w:r>
    </w:p>
    <w:p w14:paraId="139A9696" w14:textId="77777777" w:rsidR="006F0476" w:rsidRPr="006F0476" w:rsidRDefault="006F0476" w:rsidP="006F0476">
      <w:pPr>
        <w:spacing w:after="0" w:line="240" w:lineRule="auto"/>
        <w:jc w:val="both"/>
        <w:rPr>
          <w:lang w:eastAsia="es-419"/>
        </w:rPr>
      </w:pPr>
      <w:r w:rsidRPr="006F0476">
        <w:rPr>
          <w:lang w:eastAsia="es-419"/>
        </w:rPr>
        <w:t>Allí estaremos alrededor de una hora donde habrá tiempo para disfrutar del paisaje, tomar fotografías, y apreciar una inigualable vista a la cumbre de los volcanes con sus glaciares de nieves eternas, al Calbuco, Lago Llanquihue y el Océano Pacífico.</w:t>
      </w:r>
    </w:p>
    <w:p w14:paraId="7FBD03AC" w14:textId="77777777" w:rsidR="00BE6A66" w:rsidRDefault="00BE6A66" w:rsidP="006F0476">
      <w:pPr>
        <w:spacing w:after="0" w:line="240" w:lineRule="auto"/>
        <w:jc w:val="both"/>
        <w:rPr>
          <w:lang w:eastAsia="es-419"/>
        </w:rPr>
      </w:pPr>
    </w:p>
    <w:p w14:paraId="2C8FC2D3" w14:textId="50344161" w:rsidR="006F0476" w:rsidRDefault="006F0476" w:rsidP="006F0476">
      <w:pPr>
        <w:spacing w:after="0" w:line="240" w:lineRule="auto"/>
        <w:jc w:val="both"/>
        <w:rPr>
          <w:lang w:eastAsia="es-419"/>
        </w:rPr>
      </w:pPr>
      <w:r w:rsidRPr="006F0476">
        <w:rPr>
          <w:lang w:eastAsia="es-419"/>
        </w:rPr>
        <w:t xml:space="preserve">Opcionalmente </w:t>
      </w:r>
      <w:r w:rsidR="00BE6A66">
        <w:rPr>
          <w:lang w:eastAsia="es-419"/>
        </w:rPr>
        <w:t xml:space="preserve">(no incluido) </w:t>
      </w:r>
      <w:r w:rsidRPr="006F0476">
        <w:rPr>
          <w:lang w:eastAsia="es-419"/>
        </w:rPr>
        <w:t xml:space="preserve">los pasajeros podrán tomar café o comer un sándwich en la Cafetería del lugar o bien tomar </w:t>
      </w:r>
      <w:r w:rsidR="00BE6A66" w:rsidRPr="00BE6A66">
        <w:rPr>
          <w:lang w:eastAsia="es-419"/>
        </w:rPr>
        <w:t>el telesilla</w:t>
      </w:r>
      <w:r w:rsidRPr="006F0476">
        <w:rPr>
          <w:lang w:eastAsia="es-419"/>
        </w:rPr>
        <w:t xml:space="preserve"> para ascender a los 1.450 metros de altura en la Estación Primavera o a los 1.750 metros en la Estación Glaciar desde donde se observa una maravillosa e impresionante vista de toda la región, destacando el Lago Llanquihue.</w:t>
      </w:r>
    </w:p>
    <w:p w14:paraId="321AFBA2" w14:textId="77777777" w:rsidR="00BE6A66" w:rsidRPr="006F0476" w:rsidRDefault="00BE6A66" w:rsidP="006F0476">
      <w:pPr>
        <w:spacing w:after="0" w:line="240" w:lineRule="auto"/>
        <w:jc w:val="both"/>
        <w:rPr>
          <w:lang w:eastAsia="es-419"/>
        </w:rPr>
      </w:pPr>
    </w:p>
    <w:p w14:paraId="6C84D33E" w14:textId="4A683B7A" w:rsidR="006F0476" w:rsidRPr="006F0476" w:rsidRDefault="006F0476" w:rsidP="006F0476">
      <w:pPr>
        <w:spacing w:after="0" w:line="240" w:lineRule="auto"/>
        <w:jc w:val="both"/>
        <w:rPr>
          <w:lang w:eastAsia="es-419"/>
        </w:rPr>
      </w:pPr>
      <w:r w:rsidRPr="006F0476">
        <w:rPr>
          <w:lang w:eastAsia="es-419"/>
        </w:rPr>
        <w:t>Luego seguimos hacia el Parque Nacional Vicente Perez Rosales, bordeando el Lago Llanquihue disfrutaremos de una vista a los volcanes nevados Osorno y Calbuco de fondo, hasta llegar al sector de Puerto Petrohué, ubicado a orillas del Lago de Todos los Santos o Esmeralda, por sus verdosas aguas.</w:t>
      </w:r>
      <w:r w:rsidR="00BE6A66">
        <w:rPr>
          <w:lang w:eastAsia="es-419"/>
        </w:rPr>
        <w:t xml:space="preserve"> </w:t>
      </w:r>
      <w:r w:rsidRPr="006F0476">
        <w:rPr>
          <w:lang w:eastAsia="es-419"/>
        </w:rPr>
        <w:t>Realizaremos una suave caminata por los senderos rodeados de un bosque siempre verde, la majestuosidad del Volcán Osorno y el espectacular color del lago que llena el Río Petrohué.</w:t>
      </w:r>
    </w:p>
    <w:p w14:paraId="3EA8E54A" w14:textId="26C0E370" w:rsidR="006F0476" w:rsidRPr="006F0476" w:rsidRDefault="006F0476" w:rsidP="006F0476">
      <w:pPr>
        <w:spacing w:after="0" w:line="240" w:lineRule="auto"/>
        <w:jc w:val="both"/>
        <w:rPr>
          <w:lang w:eastAsia="es-419"/>
        </w:rPr>
      </w:pPr>
      <w:r w:rsidRPr="006F0476">
        <w:rPr>
          <w:lang w:eastAsia="es-419"/>
        </w:rPr>
        <w:t xml:space="preserve">Luego volvemos por la ruta principal, para ir a uno de los lugares </w:t>
      </w:r>
      <w:r w:rsidR="00BE6A66" w:rsidRPr="006F0476">
        <w:rPr>
          <w:lang w:eastAsia="es-419"/>
        </w:rPr>
        <w:t>más</w:t>
      </w:r>
      <w:r w:rsidRPr="006F0476">
        <w:rPr>
          <w:lang w:eastAsia="es-419"/>
        </w:rPr>
        <w:t xml:space="preserve"> bellos de la región, los “Saltos del Rio Petrohué”, lugar donde el río brinca entre grandes masas de lava cristalizada, inmunes durante siglos a la erosión y formadas por piedras más pequeñas unidas por un material vítreo oscuro que resalta a la vista ante el contraste de las aguas color turquesa, un lugar imperdible. Al finalizar regreso al hotel. Alojamiento</w:t>
      </w:r>
      <w:r w:rsidR="00BE6A66">
        <w:rPr>
          <w:lang w:eastAsia="es-419"/>
        </w:rPr>
        <w:t>.</w:t>
      </w:r>
    </w:p>
    <w:p w14:paraId="707113C8" w14:textId="77777777" w:rsidR="006F0476" w:rsidRDefault="006F0476" w:rsidP="006F0476">
      <w:pPr>
        <w:spacing w:after="0" w:line="240" w:lineRule="auto"/>
        <w:jc w:val="both"/>
        <w:rPr>
          <w:lang w:eastAsia="es-419"/>
        </w:rPr>
      </w:pPr>
    </w:p>
    <w:p w14:paraId="778A6A2B" w14:textId="77777777" w:rsidR="004417AA" w:rsidRPr="006F0476" w:rsidRDefault="004417AA" w:rsidP="006F0476">
      <w:pPr>
        <w:spacing w:after="0" w:line="240" w:lineRule="auto"/>
        <w:jc w:val="both"/>
        <w:rPr>
          <w:lang w:eastAsia="es-419"/>
        </w:rPr>
      </w:pPr>
    </w:p>
    <w:p w14:paraId="3D10DFEF" w14:textId="14590EBA" w:rsidR="006F0476" w:rsidRPr="006F0476" w:rsidRDefault="00BE6A66" w:rsidP="006F0476">
      <w:pPr>
        <w:spacing w:after="0" w:line="240" w:lineRule="auto"/>
        <w:jc w:val="both"/>
        <w:rPr>
          <w:b/>
          <w:bCs/>
          <w:lang w:eastAsia="es-419"/>
        </w:rPr>
      </w:pPr>
      <w:r w:rsidRPr="006F0476">
        <w:rPr>
          <w:b/>
          <w:bCs/>
          <w:lang w:eastAsia="es-419"/>
        </w:rPr>
        <w:lastRenderedPageBreak/>
        <w:t>DIA 8</w:t>
      </w:r>
      <w:r w:rsidRPr="00BE6A66">
        <w:rPr>
          <w:b/>
          <w:bCs/>
          <w:lang w:eastAsia="es-419"/>
        </w:rPr>
        <w:t>.</w:t>
      </w:r>
      <w:r w:rsidRPr="006F0476">
        <w:rPr>
          <w:b/>
          <w:bCs/>
          <w:lang w:eastAsia="es-419"/>
        </w:rPr>
        <w:t xml:space="preserve"> PUERTO VARAS</w:t>
      </w:r>
      <w:r w:rsidR="001B6641">
        <w:rPr>
          <w:b/>
          <w:bCs/>
          <w:lang w:eastAsia="es-419"/>
        </w:rPr>
        <w:t xml:space="preserve"> –</w:t>
      </w:r>
      <w:r w:rsidRPr="006F0476">
        <w:rPr>
          <w:b/>
          <w:bCs/>
          <w:lang w:eastAsia="es-419"/>
        </w:rPr>
        <w:t xml:space="preserve"> PUERTO</w:t>
      </w:r>
      <w:r w:rsidR="001B6641">
        <w:rPr>
          <w:b/>
          <w:bCs/>
          <w:lang w:eastAsia="es-419"/>
        </w:rPr>
        <w:t xml:space="preserve"> </w:t>
      </w:r>
      <w:r w:rsidRPr="006F0476">
        <w:rPr>
          <w:b/>
          <w:bCs/>
          <w:lang w:eastAsia="es-419"/>
        </w:rPr>
        <w:t>MONTT</w:t>
      </w:r>
      <w:r w:rsidR="001B6641">
        <w:rPr>
          <w:b/>
          <w:bCs/>
          <w:lang w:eastAsia="es-419"/>
        </w:rPr>
        <w:t xml:space="preserve"> – </w:t>
      </w:r>
      <w:r w:rsidRPr="006F0476">
        <w:rPr>
          <w:b/>
          <w:bCs/>
          <w:lang w:eastAsia="es-419"/>
        </w:rPr>
        <w:t>PUNTA ARENAS</w:t>
      </w:r>
    </w:p>
    <w:p w14:paraId="4B6BAC77" w14:textId="37D4EEA8" w:rsidR="006F0476" w:rsidRPr="006F0476" w:rsidRDefault="006F0476" w:rsidP="006F0476">
      <w:pPr>
        <w:spacing w:after="0" w:line="240" w:lineRule="auto"/>
        <w:jc w:val="both"/>
        <w:rPr>
          <w:lang w:eastAsia="es-419"/>
        </w:rPr>
      </w:pPr>
      <w:r w:rsidRPr="006F0476">
        <w:rPr>
          <w:lang w:eastAsia="es-419"/>
        </w:rPr>
        <w:t>Desayuno en el hotel</w:t>
      </w:r>
      <w:r w:rsidR="001B6641">
        <w:rPr>
          <w:lang w:eastAsia="es-419"/>
        </w:rPr>
        <w:t>. A</w:t>
      </w:r>
      <w:r w:rsidRPr="006F0476">
        <w:rPr>
          <w:lang w:eastAsia="es-419"/>
        </w:rPr>
        <w:t xml:space="preserve"> la hora prevista salida en traslado regular al aeropuerto de Puerto Montt para tomar vuelo </w:t>
      </w:r>
      <w:r w:rsidR="001B6641">
        <w:rPr>
          <w:lang w:eastAsia="es-419"/>
        </w:rPr>
        <w:t xml:space="preserve">(no incluido) </w:t>
      </w:r>
      <w:r w:rsidRPr="006F0476">
        <w:rPr>
          <w:lang w:eastAsia="es-419"/>
        </w:rPr>
        <w:t>con destino Punta Arenas.</w:t>
      </w:r>
    </w:p>
    <w:p w14:paraId="0C05CB1A" w14:textId="51AB4748" w:rsidR="006F0476" w:rsidRPr="006F0476" w:rsidRDefault="006F0476" w:rsidP="006F0476">
      <w:pPr>
        <w:spacing w:after="0" w:line="240" w:lineRule="auto"/>
        <w:jc w:val="both"/>
        <w:rPr>
          <w:lang w:eastAsia="es-419"/>
        </w:rPr>
      </w:pPr>
      <w:r w:rsidRPr="006F0476">
        <w:rPr>
          <w:lang w:eastAsia="es-419"/>
        </w:rPr>
        <w:t>Llegada, recepción y traslado en servicio privado al hotel seleccionado.</w:t>
      </w:r>
      <w:r w:rsidR="001B6641">
        <w:rPr>
          <w:lang w:eastAsia="es-419"/>
        </w:rPr>
        <w:t xml:space="preserve"> </w:t>
      </w:r>
      <w:r w:rsidRPr="006F0476">
        <w:rPr>
          <w:lang w:eastAsia="es-419"/>
        </w:rPr>
        <w:t>Alojamiento.</w:t>
      </w:r>
    </w:p>
    <w:p w14:paraId="554D6CC0" w14:textId="77777777" w:rsidR="006F0476" w:rsidRPr="006F0476" w:rsidRDefault="006F0476" w:rsidP="006F0476">
      <w:pPr>
        <w:spacing w:after="0" w:line="240" w:lineRule="auto"/>
        <w:jc w:val="both"/>
        <w:rPr>
          <w:lang w:eastAsia="es-419"/>
        </w:rPr>
      </w:pPr>
    </w:p>
    <w:p w14:paraId="1651E675" w14:textId="691EE197" w:rsidR="006F0476" w:rsidRPr="006F0476" w:rsidRDefault="001B6641" w:rsidP="006F0476">
      <w:pPr>
        <w:spacing w:after="0" w:line="240" w:lineRule="auto"/>
        <w:jc w:val="both"/>
        <w:rPr>
          <w:b/>
          <w:bCs/>
          <w:lang w:eastAsia="es-419"/>
        </w:rPr>
      </w:pPr>
      <w:r w:rsidRPr="006F0476">
        <w:rPr>
          <w:b/>
          <w:bCs/>
          <w:lang w:eastAsia="es-419"/>
        </w:rPr>
        <w:t>DIA 9</w:t>
      </w:r>
      <w:r w:rsidRPr="001B6641">
        <w:rPr>
          <w:b/>
          <w:bCs/>
          <w:lang w:eastAsia="es-419"/>
        </w:rPr>
        <w:t xml:space="preserve">. </w:t>
      </w:r>
      <w:r w:rsidRPr="006F0476">
        <w:rPr>
          <w:b/>
          <w:bCs/>
          <w:lang w:eastAsia="es-419"/>
        </w:rPr>
        <w:t>PUNTA ARENAS – PUERTO NATALES</w:t>
      </w:r>
    </w:p>
    <w:p w14:paraId="5F02CEC6" w14:textId="06EE082A" w:rsidR="006F0476" w:rsidRPr="006F0476" w:rsidRDefault="006F0476" w:rsidP="006F0476">
      <w:pPr>
        <w:spacing w:after="0" w:line="240" w:lineRule="auto"/>
        <w:jc w:val="both"/>
        <w:rPr>
          <w:lang w:eastAsia="es-419"/>
        </w:rPr>
      </w:pPr>
      <w:r w:rsidRPr="006F0476">
        <w:rPr>
          <w:lang w:eastAsia="es-419"/>
        </w:rPr>
        <w:t>Desayuno en el hotel</w:t>
      </w:r>
      <w:r w:rsidR="001B6641">
        <w:rPr>
          <w:lang w:eastAsia="es-419"/>
        </w:rPr>
        <w:t>. A</w:t>
      </w:r>
      <w:r w:rsidRPr="006F0476">
        <w:rPr>
          <w:lang w:eastAsia="es-419"/>
        </w:rPr>
        <w:t xml:space="preserve"> la hora prevista salida en traslado privado a la Terminal de Bus, para tomar bus regular a Puerto Natales.</w:t>
      </w:r>
    </w:p>
    <w:p w14:paraId="2902EAF4" w14:textId="383D4EE4" w:rsidR="006F0476" w:rsidRPr="006F0476" w:rsidRDefault="006F0476" w:rsidP="006F0476">
      <w:pPr>
        <w:spacing w:after="0" w:line="240" w:lineRule="auto"/>
        <w:jc w:val="both"/>
        <w:rPr>
          <w:lang w:eastAsia="es-419"/>
        </w:rPr>
      </w:pPr>
      <w:r w:rsidRPr="006F0476">
        <w:rPr>
          <w:lang w:eastAsia="es-419"/>
        </w:rPr>
        <w:t>Llegada, recepción y traslado en servicio privado al hotel seleccionado.</w:t>
      </w:r>
      <w:r w:rsidR="001B6641">
        <w:rPr>
          <w:lang w:eastAsia="es-419"/>
        </w:rPr>
        <w:t xml:space="preserve"> </w:t>
      </w:r>
      <w:r w:rsidRPr="006F0476">
        <w:rPr>
          <w:lang w:eastAsia="es-419"/>
        </w:rPr>
        <w:t>Alojamiento.</w:t>
      </w:r>
    </w:p>
    <w:p w14:paraId="6FFC527A" w14:textId="77777777" w:rsidR="006F0476" w:rsidRPr="006F0476" w:rsidRDefault="006F0476" w:rsidP="006F0476">
      <w:pPr>
        <w:spacing w:after="0" w:line="240" w:lineRule="auto"/>
        <w:jc w:val="both"/>
        <w:rPr>
          <w:lang w:eastAsia="es-419"/>
        </w:rPr>
      </w:pPr>
    </w:p>
    <w:p w14:paraId="3DF5093B" w14:textId="45C5685A" w:rsidR="006F0476" w:rsidRPr="006F0476" w:rsidRDefault="001B6641" w:rsidP="006F0476">
      <w:pPr>
        <w:spacing w:after="0" w:line="240" w:lineRule="auto"/>
        <w:jc w:val="both"/>
        <w:rPr>
          <w:b/>
          <w:bCs/>
          <w:lang w:eastAsia="es-419"/>
        </w:rPr>
      </w:pPr>
      <w:r w:rsidRPr="006F0476">
        <w:rPr>
          <w:b/>
          <w:bCs/>
          <w:lang w:eastAsia="es-419"/>
        </w:rPr>
        <w:t>DIA 10</w:t>
      </w:r>
      <w:r>
        <w:rPr>
          <w:b/>
          <w:bCs/>
          <w:lang w:eastAsia="es-419"/>
        </w:rPr>
        <w:t>.</w:t>
      </w:r>
      <w:r w:rsidRPr="006F0476">
        <w:rPr>
          <w:b/>
          <w:bCs/>
          <w:lang w:eastAsia="es-419"/>
        </w:rPr>
        <w:t xml:space="preserve"> PUERTO NATALES</w:t>
      </w:r>
    </w:p>
    <w:p w14:paraId="7C700076" w14:textId="4F68688E" w:rsidR="006F0476" w:rsidRPr="006F0476" w:rsidRDefault="006F0476" w:rsidP="006F0476">
      <w:pPr>
        <w:spacing w:after="0" w:line="240" w:lineRule="auto"/>
        <w:jc w:val="both"/>
        <w:rPr>
          <w:lang w:eastAsia="es-419"/>
        </w:rPr>
      </w:pPr>
      <w:r w:rsidRPr="006F0476">
        <w:rPr>
          <w:lang w:eastAsia="es-419"/>
        </w:rPr>
        <w:t>Desayuno en el hotel</w:t>
      </w:r>
      <w:r w:rsidR="001B6641">
        <w:rPr>
          <w:lang w:eastAsia="es-419"/>
        </w:rPr>
        <w:t>. A</w:t>
      </w:r>
      <w:r w:rsidRPr="006F0476">
        <w:rPr>
          <w:lang w:eastAsia="es-419"/>
        </w:rPr>
        <w:t xml:space="preserve"> la hora prevista iniciaremos nuestra excursión </w:t>
      </w:r>
      <w:r w:rsidR="00047F83" w:rsidRPr="006F0476">
        <w:rPr>
          <w:lang w:eastAsia="es-419"/>
        </w:rPr>
        <w:t>saliendo de</w:t>
      </w:r>
      <w:r w:rsidRPr="006F0476">
        <w:rPr>
          <w:lang w:eastAsia="es-419"/>
        </w:rPr>
        <w:t xml:space="preserve"> la ciudad de Puerto Natales con destino al majestuoso Parque Nacional Torres del Paine, el cual fue declarado Reserva de la Biosfera por la UNESCO en 1978 y pertenece al Sistema Nacional de Áreas Silvestres protegidas del Estado de Chile.</w:t>
      </w:r>
    </w:p>
    <w:p w14:paraId="6FCE9B83" w14:textId="77777777" w:rsidR="006F0476" w:rsidRPr="006F0476" w:rsidRDefault="006F0476" w:rsidP="006F0476">
      <w:pPr>
        <w:spacing w:after="0" w:line="240" w:lineRule="auto"/>
        <w:jc w:val="both"/>
        <w:rPr>
          <w:lang w:eastAsia="es-419"/>
        </w:rPr>
      </w:pPr>
      <w:r w:rsidRPr="006F0476">
        <w:rPr>
          <w:lang w:eastAsia="es-419"/>
        </w:rPr>
        <w:t>Camino al Parque, visitaremos la Cueva del Milodón, Monumento Natural formado por tres cavernas y un conglomerado rocoso llamado “Silla del Diablo”, el cual reviste importancia por haberse hallado en ese lugar restos de piel y huesos de un animal extinto; el Mylodon Darwini, un herbívoro de grandes dimensiones que se extinguió hace miles de años.</w:t>
      </w:r>
    </w:p>
    <w:p w14:paraId="2194A5AF" w14:textId="660656E5" w:rsidR="006F0476" w:rsidRPr="006F0476" w:rsidRDefault="006F0476" w:rsidP="006F0476">
      <w:pPr>
        <w:spacing w:after="0" w:line="240" w:lineRule="auto"/>
        <w:jc w:val="both"/>
        <w:rPr>
          <w:lang w:eastAsia="es-419"/>
        </w:rPr>
      </w:pPr>
      <w:r w:rsidRPr="006F0476">
        <w:rPr>
          <w:lang w:eastAsia="es-419"/>
        </w:rPr>
        <w:t xml:space="preserve">Continuaremos </w:t>
      </w:r>
      <w:r w:rsidR="001B6641">
        <w:rPr>
          <w:lang w:eastAsia="es-419"/>
        </w:rPr>
        <w:t xml:space="preserve">el </w:t>
      </w:r>
      <w:r w:rsidRPr="006F0476">
        <w:rPr>
          <w:lang w:eastAsia="es-419"/>
        </w:rPr>
        <w:t>viaje hasta llegar a la puerta de entrada del Parque, el sector de Laguna Amarga. Desde allí con cielos despejados podremos tomar una hermosa postal de las Torres del Paine, principal atractivo del parque y que forma parte de la Cordillera Paine.</w:t>
      </w:r>
      <w:r w:rsidR="001B6641">
        <w:rPr>
          <w:lang w:eastAsia="es-419"/>
        </w:rPr>
        <w:t xml:space="preserve"> </w:t>
      </w:r>
      <w:r w:rsidRPr="006F0476">
        <w:rPr>
          <w:lang w:eastAsia="es-419"/>
        </w:rPr>
        <w:t>Más adelante nos detendremos a apreciar otro símbolo del parque; los “Cuernos de Paine” macizo de granito, roca sedimentaria de color negro de sus puntas, producto del contacto con el magma del interior de la tierra, el cual le dio forma hace miles de años.</w:t>
      </w:r>
      <w:r w:rsidR="001B6641">
        <w:rPr>
          <w:lang w:eastAsia="es-419"/>
        </w:rPr>
        <w:t xml:space="preserve"> </w:t>
      </w:r>
      <w:r w:rsidRPr="006F0476">
        <w:rPr>
          <w:lang w:eastAsia="es-419"/>
        </w:rPr>
        <w:t>Caminaremos hacia “Salto Grande”, la caída de agua más grande del parque, de unos 15 metros de altura aproximadamente, se caracteriza principalmente por el poder que tiene para desaguar el Lago Nordenskjold y alimentar el Lago Pehoé, hermoso lago de color turquesa.</w:t>
      </w:r>
    </w:p>
    <w:p w14:paraId="6CE035DF" w14:textId="35FC38A1" w:rsidR="006F0476" w:rsidRPr="006F0476" w:rsidRDefault="006F0476" w:rsidP="006F0476">
      <w:pPr>
        <w:spacing w:after="0" w:line="240" w:lineRule="auto"/>
        <w:jc w:val="both"/>
        <w:rPr>
          <w:lang w:eastAsia="es-419"/>
        </w:rPr>
      </w:pPr>
      <w:r w:rsidRPr="006F0476">
        <w:rPr>
          <w:lang w:eastAsia="es-419"/>
        </w:rPr>
        <w:t>Nuestra última parada será el Lago Grey, lugar donde realizaremos una caminata a través de un Bosque de Coigues y un puente colgante sobre el Río Pingo, para luego llegar a su playa y observar las diferentes formas y tonalidades de los témpanos flotantes en el Lago, producto de los deshielos del Glaciar.</w:t>
      </w:r>
      <w:r w:rsidR="001B6641">
        <w:rPr>
          <w:lang w:eastAsia="es-419"/>
        </w:rPr>
        <w:t xml:space="preserve"> </w:t>
      </w:r>
      <w:r w:rsidRPr="006F0476">
        <w:rPr>
          <w:lang w:eastAsia="es-419"/>
        </w:rPr>
        <w:t>Tendremos como telón de fondo el Paine Grande, la montaña más alta de la Cordillera Paine y el imponente Glaciar Grey, el cual forma parte del Campo de Hielo Sur, la tercera Reserva de Agua más grande del Planeta. Incluye almuerzo y entradas.</w:t>
      </w:r>
      <w:r w:rsidR="001B6641">
        <w:rPr>
          <w:lang w:eastAsia="es-419"/>
        </w:rPr>
        <w:t xml:space="preserve"> </w:t>
      </w:r>
      <w:r w:rsidRPr="006F0476">
        <w:rPr>
          <w:lang w:eastAsia="es-419"/>
        </w:rPr>
        <w:t>Al finalizar, regreso al hotel. Alojamiento</w:t>
      </w:r>
    </w:p>
    <w:p w14:paraId="45178800" w14:textId="77777777" w:rsidR="00990ACB" w:rsidRPr="006F0476" w:rsidRDefault="00990ACB" w:rsidP="006F0476">
      <w:pPr>
        <w:spacing w:after="0" w:line="240" w:lineRule="auto"/>
        <w:jc w:val="both"/>
        <w:rPr>
          <w:lang w:eastAsia="es-419"/>
        </w:rPr>
      </w:pPr>
    </w:p>
    <w:p w14:paraId="6880BF75" w14:textId="68BAF756" w:rsidR="006F0476" w:rsidRPr="006F0476" w:rsidRDefault="001B6641" w:rsidP="006F0476">
      <w:pPr>
        <w:spacing w:after="0" w:line="240" w:lineRule="auto"/>
        <w:jc w:val="both"/>
        <w:rPr>
          <w:b/>
          <w:bCs/>
          <w:lang w:eastAsia="es-419"/>
        </w:rPr>
      </w:pPr>
      <w:r w:rsidRPr="006F0476">
        <w:rPr>
          <w:b/>
          <w:bCs/>
          <w:lang w:eastAsia="es-419"/>
        </w:rPr>
        <w:t>DIA 11</w:t>
      </w:r>
      <w:r>
        <w:rPr>
          <w:b/>
          <w:bCs/>
          <w:lang w:eastAsia="es-419"/>
        </w:rPr>
        <w:t xml:space="preserve">. </w:t>
      </w:r>
      <w:r w:rsidRPr="006F0476">
        <w:rPr>
          <w:b/>
          <w:bCs/>
          <w:lang w:eastAsia="es-419"/>
        </w:rPr>
        <w:t>PUERTO NATALES</w:t>
      </w:r>
    </w:p>
    <w:p w14:paraId="348D64EB" w14:textId="4E390F7E" w:rsidR="006F0476" w:rsidRPr="006F0476" w:rsidRDefault="006F0476" w:rsidP="006F0476">
      <w:pPr>
        <w:spacing w:after="0" w:line="240" w:lineRule="auto"/>
        <w:jc w:val="both"/>
        <w:rPr>
          <w:lang w:eastAsia="es-419"/>
        </w:rPr>
      </w:pPr>
      <w:r w:rsidRPr="006F0476">
        <w:rPr>
          <w:lang w:eastAsia="es-419"/>
        </w:rPr>
        <w:t>Desayuno en el hotel.</w:t>
      </w:r>
      <w:r w:rsidR="001B6641">
        <w:rPr>
          <w:lang w:eastAsia="es-419"/>
        </w:rPr>
        <w:t xml:space="preserve"> </w:t>
      </w:r>
      <w:r w:rsidRPr="006F0476">
        <w:rPr>
          <w:lang w:eastAsia="es-419"/>
        </w:rPr>
        <w:t>Por la mañana salida desde el hotel para tomar paseo al Glaciar Balmaceda y Serrano</w:t>
      </w:r>
      <w:r w:rsidR="001B6641">
        <w:rPr>
          <w:lang w:eastAsia="es-419"/>
        </w:rPr>
        <w:t>.</w:t>
      </w:r>
      <w:r w:rsidRPr="006F0476">
        <w:rPr>
          <w:lang w:eastAsia="es-419"/>
        </w:rPr>
        <w:t xml:space="preserve"> Comenzaremos nuestra aventura dirigiéndonos al Muelle de la Empresa Portuaria Austral en Puerto</w:t>
      </w:r>
      <w:r w:rsidR="001B6641">
        <w:rPr>
          <w:lang w:eastAsia="es-419"/>
        </w:rPr>
        <w:t xml:space="preserve"> </w:t>
      </w:r>
      <w:r w:rsidRPr="006F0476">
        <w:rPr>
          <w:lang w:eastAsia="es-419"/>
        </w:rPr>
        <w:t xml:space="preserve">Natales, allí embarcaremos en un moderno </w:t>
      </w:r>
      <w:r w:rsidR="001B6641">
        <w:rPr>
          <w:lang w:eastAsia="es-419"/>
        </w:rPr>
        <w:t>c</w:t>
      </w:r>
      <w:r w:rsidRPr="006F0476">
        <w:rPr>
          <w:lang w:eastAsia="es-419"/>
        </w:rPr>
        <w:t>atamarán que nos llevará a través de Seno de Ultima Esperanza a los magníficos glaciares de montaña Balmaceda &amp; Serrano.</w:t>
      </w:r>
      <w:r w:rsidR="001B6641">
        <w:rPr>
          <w:lang w:eastAsia="es-419"/>
        </w:rPr>
        <w:t xml:space="preserve"> </w:t>
      </w:r>
      <w:r w:rsidRPr="006F0476">
        <w:rPr>
          <w:lang w:eastAsia="es-419"/>
        </w:rPr>
        <w:t>En su recorrido al Parque Nacional Bernardo O” Higgins, el parque más extenso de Chile, podremos apreciar la frondosa vegetación que cubre las montañas hasta la costa, las enormes cascadas de agua producidas</w:t>
      </w:r>
      <w:r w:rsidR="001B6641">
        <w:rPr>
          <w:lang w:eastAsia="es-419"/>
        </w:rPr>
        <w:t xml:space="preserve"> </w:t>
      </w:r>
      <w:r w:rsidRPr="006F0476">
        <w:rPr>
          <w:lang w:eastAsia="es-419"/>
        </w:rPr>
        <w:t>por deshielos y la presencia de Cormoranes y Lobos Marinos, un hermoso entorno en este mítico canal patagónico.</w:t>
      </w:r>
    </w:p>
    <w:p w14:paraId="2F65661C" w14:textId="70A28EEB" w:rsidR="006F0476" w:rsidRPr="006F0476" w:rsidRDefault="006F0476" w:rsidP="006F0476">
      <w:pPr>
        <w:spacing w:after="0" w:line="240" w:lineRule="auto"/>
        <w:jc w:val="both"/>
        <w:rPr>
          <w:lang w:eastAsia="es-419"/>
        </w:rPr>
      </w:pPr>
      <w:r w:rsidRPr="006F0476">
        <w:rPr>
          <w:lang w:eastAsia="es-419"/>
        </w:rPr>
        <w:t xml:space="preserve">El primer glaciar que avistaremos será el Balmaceda, el cual se descuelga del Monte que lleva su mismo nombre y tiene la particularidad que ha tenido un notable retroceso a tal punto que se dice que hace diez años la caída de hielo llegaba al nivel de agua. Atracaremos en Puerto Toro y caminaremos alrededor de un kilómetro a </w:t>
      </w:r>
      <w:r w:rsidRPr="006F0476">
        <w:rPr>
          <w:lang w:eastAsia="es-419"/>
        </w:rPr>
        <w:lastRenderedPageBreak/>
        <w:t xml:space="preserve">través de un maravilloso </w:t>
      </w:r>
      <w:r w:rsidR="00FF4262">
        <w:rPr>
          <w:lang w:eastAsia="es-419"/>
        </w:rPr>
        <w:t>b</w:t>
      </w:r>
      <w:r w:rsidRPr="006F0476">
        <w:rPr>
          <w:lang w:eastAsia="es-419"/>
        </w:rPr>
        <w:t xml:space="preserve">osque </w:t>
      </w:r>
      <w:r w:rsidR="00FF4262">
        <w:rPr>
          <w:lang w:eastAsia="es-419"/>
        </w:rPr>
        <w:t>n</w:t>
      </w:r>
      <w:r w:rsidRPr="006F0476">
        <w:rPr>
          <w:lang w:eastAsia="es-419"/>
        </w:rPr>
        <w:t>ativo compuesto principalmente por Coigues, Murtilla de Magallanes, Chaura y muchísimos líquenes cubriendo troncos y rocas.</w:t>
      </w:r>
      <w:r w:rsidR="00FF4262">
        <w:rPr>
          <w:lang w:eastAsia="es-419"/>
        </w:rPr>
        <w:t xml:space="preserve"> </w:t>
      </w:r>
      <w:r w:rsidRPr="006F0476">
        <w:rPr>
          <w:lang w:eastAsia="es-419"/>
        </w:rPr>
        <w:t>Recorremos el borde de un lago formado por el deshielo de este glaciar de montaña apreciando las diferentes formas y tonalidades de los témpanos flotantes del Glaciar Serrano hasta llegar a los pies de su imponente pared frontal.</w:t>
      </w:r>
    </w:p>
    <w:p w14:paraId="24C0D8F6" w14:textId="753EC438" w:rsidR="006F0476" w:rsidRPr="006F0476" w:rsidRDefault="006F0476" w:rsidP="006F0476">
      <w:pPr>
        <w:spacing w:after="0" w:line="240" w:lineRule="auto"/>
        <w:jc w:val="both"/>
        <w:rPr>
          <w:lang w:eastAsia="es-419"/>
        </w:rPr>
      </w:pPr>
      <w:r w:rsidRPr="006F0476">
        <w:rPr>
          <w:lang w:eastAsia="es-419"/>
        </w:rPr>
        <w:t xml:space="preserve">Disfrutaremos de un Aperitivo con </w:t>
      </w:r>
      <w:r w:rsidR="00FF4262">
        <w:rPr>
          <w:lang w:eastAsia="es-419"/>
        </w:rPr>
        <w:t>h</w:t>
      </w:r>
      <w:r w:rsidRPr="006F0476">
        <w:rPr>
          <w:lang w:eastAsia="es-419"/>
        </w:rPr>
        <w:t xml:space="preserve">ielos </w:t>
      </w:r>
      <w:r w:rsidR="00FF4262">
        <w:rPr>
          <w:lang w:eastAsia="es-419"/>
        </w:rPr>
        <w:t>m</w:t>
      </w:r>
      <w:r w:rsidR="00FF4262" w:rsidRPr="006F0476">
        <w:rPr>
          <w:lang w:eastAsia="es-419"/>
        </w:rPr>
        <w:t>ilenarios</w:t>
      </w:r>
      <w:r w:rsidRPr="006F0476">
        <w:rPr>
          <w:lang w:eastAsia="es-419"/>
        </w:rPr>
        <w:t xml:space="preserve"> y almorzaremos en una </w:t>
      </w:r>
      <w:r w:rsidR="00FF4262">
        <w:rPr>
          <w:lang w:eastAsia="es-419"/>
        </w:rPr>
        <w:t>e</w:t>
      </w:r>
      <w:r w:rsidRPr="006F0476">
        <w:rPr>
          <w:lang w:eastAsia="es-419"/>
        </w:rPr>
        <w:t xml:space="preserve">stancia </w:t>
      </w:r>
      <w:r w:rsidR="00FF4262">
        <w:rPr>
          <w:lang w:eastAsia="es-419"/>
        </w:rPr>
        <w:t>t</w:t>
      </w:r>
      <w:r w:rsidRPr="006F0476">
        <w:rPr>
          <w:lang w:eastAsia="es-419"/>
        </w:rPr>
        <w:t xml:space="preserve">ípica Patagónica, donde degustaremos de un sabroso </w:t>
      </w:r>
      <w:r w:rsidR="00FF4262">
        <w:rPr>
          <w:lang w:eastAsia="es-419"/>
        </w:rPr>
        <w:t>a</w:t>
      </w:r>
      <w:r w:rsidRPr="006F0476">
        <w:rPr>
          <w:lang w:eastAsia="es-419"/>
        </w:rPr>
        <w:t xml:space="preserve">sado de </w:t>
      </w:r>
      <w:r w:rsidR="00FF4262">
        <w:rPr>
          <w:lang w:eastAsia="es-419"/>
        </w:rPr>
        <w:t>c</w:t>
      </w:r>
      <w:r w:rsidRPr="006F0476">
        <w:rPr>
          <w:lang w:eastAsia="es-419"/>
        </w:rPr>
        <w:t>ordero Magallánico acompañado de papas naturales, ensaladas, postre y bebestibl</w:t>
      </w:r>
      <w:r w:rsidR="00FF4262">
        <w:rPr>
          <w:lang w:eastAsia="es-419"/>
        </w:rPr>
        <w:t xml:space="preserve">es, </w:t>
      </w:r>
      <w:r w:rsidRPr="006F0476">
        <w:rPr>
          <w:lang w:eastAsia="es-419"/>
        </w:rPr>
        <w:t>una experiencia inolvidable. Incluye almuerzo</w:t>
      </w:r>
      <w:r w:rsidR="00FF4262">
        <w:rPr>
          <w:lang w:eastAsia="es-419"/>
        </w:rPr>
        <w:t xml:space="preserve">. </w:t>
      </w:r>
      <w:r w:rsidRPr="006F0476">
        <w:rPr>
          <w:lang w:eastAsia="es-419"/>
        </w:rPr>
        <w:t>Al finalizar regreso al hotel. Alojamiento</w:t>
      </w:r>
    </w:p>
    <w:p w14:paraId="15502817" w14:textId="77777777" w:rsidR="006F0476" w:rsidRPr="006F0476" w:rsidRDefault="006F0476" w:rsidP="006F0476">
      <w:pPr>
        <w:spacing w:after="0" w:line="240" w:lineRule="auto"/>
        <w:jc w:val="both"/>
        <w:rPr>
          <w:lang w:eastAsia="es-419"/>
        </w:rPr>
      </w:pPr>
    </w:p>
    <w:p w14:paraId="3F1EC236" w14:textId="05C4941F" w:rsidR="006F0476" w:rsidRPr="006F0476" w:rsidRDefault="00FF4262" w:rsidP="006F0476">
      <w:pPr>
        <w:spacing w:after="0" w:line="240" w:lineRule="auto"/>
        <w:jc w:val="both"/>
        <w:rPr>
          <w:b/>
          <w:bCs/>
          <w:lang w:eastAsia="es-419"/>
        </w:rPr>
      </w:pPr>
      <w:r w:rsidRPr="006F0476">
        <w:rPr>
          <w:b/>
          <w:bCs/>
          <w:lang w:eastAsia="es-419"/>
        </w:rPr>
        <w:t>DIA 12</w:t>
      </w:r>
      <w:r>
        <w:rPr>
          <w:b/>
          <w:bCs/>
          <w:lang w:eastAsia="es-419"/>
        </w:rPr>
        <w:t xml:space="preserve">. </w:t>
      </w:r>
      <w:r w:rsidRPr="006F0476">
        <w:rPr>
          <w:b/>
          <w:bCs/>
          <w:lang w:eastAsia="es-419"/>
        </w:rPr>
        <w:t>PUERTO NATALES</w:t>
      </w:r>
      <w:r>
        <w:rPr>
          <w:b/>
          <w:bCs/>
          <w:lang w:eastAsia="es-419"/>
        </w:rPr>
        <w:t xml:space="preserve"> –</w:t>
      </w:r>
      <w:r w:rsidRPr="006F0476">
        <w:rPr>
          <w:b/>
          <w:bCs/>
          <w:lang w:eastAsia="es-419"/>
        </w:rPr>
        <w:t xml:space="preserve"> PUNTA ARENAS</w:t>
      </w:r>
    </w:p>
    <w:p w14:paraId="1A0D72E0" w14:textId="57B30496" w:rsidR="006F0476" w:rsidRPr="006F0476" w:rsidRDefault="006F0476" w:rsidP="006F0476">
      <w:pPr>
        <w:spacing w:after="0" w:line="240" w:lineRule="auto"/>
        <w:jc w:val="both"/>
        <w:rPr>
          <w:lang w:eastAsia="es-419"/>
        </w:rPr>
      </w:pPr>
      <w:r w:rsidRPr="006F0476">
        <w:rPr>
          <w:lang w:eastAsia="es-419"/>
        </w:rPr>
        <w:t>Desayuno en el hotel</w:t>
      </w:r>
      <w:r w:rsidR="00FF4262">
        <w:rPr>
          <w:lang w:eastAsia="es-419"/>
        </w:rPr>
        <w:t>. A</w:t>
      </w:r>
      <w:r w:rsidRPr="006F0476">
        <w:rPr>
          <w:lang w:eastAsia="es-419"/>
        </w:rPr>
        <w:t xml:space="preserve"> la hora prevista</w:t>
      </w:r>
      <w:r w:rsidR="00FF4262">
        <w:rPr>
          <w:lang w:eastAsia="es-419"/>
        </w:rPr>
        <w:t>,</w:t>
      </w:r>
      <w:r w:rsidRPr="006F0476">
        <w:rPr>
          <w:lang w:eastAsia="es-419"/>
        </w:rPr>
        <w:t xml:space="preserve"> traslado en servicio privado a la Terminal de Bus, para tomar bus regular con destino Punta Arenas.</w:t>
      </w:r>
    </w:p>
    <w:p w14:paraId="4D393FEA" w14:textId="391F7D13" w:rsidR="006F0476" w:rsidRPr="006F0476" w:rsidRDefault="006F0476" w:rsidP="006F0476">
      <w:pPr>
        <w:spacing w:after="0" w:line="240" w:lineRule="auto"/>
        <w:jc w:val="both"/>
        <w:rPr>
          <w:lang w:eastAsia="es-419"/>
        </w:rPr>
      </w:pPr>
      <w:r w:rsidRPr="006F0476">
        <w:rPr>
          <w:lang w:eastAsia="es-419"/>
        </w:rPr>
        <w:t>Llegada, recepción y traslado en servicio privado al hotel seleccionado.</w:t>
      </w:r>
      <w:r w:rsidR="00FF4262">
        <w:rPr>
          <w:lang w:eastAsia="es-419"/>
        </w:rPr>
        <w:t xml:space="preserve"> </w:t>
      </w:r>
      <w:r w:rsidRPr="006F0476">
        <w:rPr>
          <w:lang w:eastAsia="es-419"/>
        </w:rPr>
        <w:t>Alojamiento.</w:t>
      </w:r>
    </w:p>
    <w:p w14:paraId="2855C0F6" w14:textId="77777777" w:rsidR="006F0476" w:rsidRPr="006F0476" w:rsidRDefault="006F0476" w:rsidP="006F0476">
      <w:pPr>
        <w:spacing w:after="0" w:line="240" w:lineRule="auto"/>
        <w:jc w:val="both"/>
        <w:rPr>
          <w:lang w:eastAsia="es-419"/>
        </w:rPr>
      </w:pPr>
    </w:p>
    <w:p w14:paraId="7CD865BF" w14:textId="3A1DEC32" w:rsidR="006F0476" w:rsidRPr="006F0476" w:rsidRDefault="00FF4262" w:rsidP="006F0476">
      <w:pPr>
        <w:spacing w:after="0" w:line="240" w:lineRule="auto"/>
        <w:jc w:val="both"/>
        <w:rPr>
          <w:b/>
          <w:bCs/>
          <w:lang w:eastAsia="es-419"/>
        </w:rPr>
      </w:pPr>
      <w:r w:rsidRPr="006F0476">
        <w:rPr>
          <w:b/>
          <w:bCs/>
          <w:lang w:eastAsia="es-419"/>
        </w:rPr>
        <w:t>DIA 13</w:t>
      </w:r>
      <w:r>
        <w:rPr>
          <w:b/>
          <w:bCs/>
          <w:lang w:eastAsia="es-419"/>
        </w:rPr>
        <w:t xml:space="preserve">. </w:t>
      </w:r>
      <w:r w:rsidRPr="006F0476">
        <w:rPr>
          <w:b/>
          <w:bCs/>
          <w:lang w:eastAsia="es-419"/>
        </w:rPr>
        <w:t>PUNTA ARENAS – SANTIAGO</w:t>
      </w:r>
    </w:p>
    <w:p w14:paraId="14C43C10" w14:textId="230329B8" w:rsidR="006F0476" w:rsidRPr="006F0476" w:rsidRDefault="006F0476" w:rsidP="006F0476">
      <w:pPr>
        <w:spacing w:after="0" w:line="240" w:lineRule="auto"/>
        <w:jc w:val="both"/>
        <w:rPr>
          <w:lang w:eastAsia="es-419"/>
        </w:rPr>
      </w:pPr>
      <w:r w:rsidRPr="006F0476">
        <w:rPr>
          <w:lang w:eastAsia="es-419"/>
        </w:rPr>
        <w:t>Desayuno en el hotel</w:t>
      </w:r>
      <w:r w:rsidR="00FF4262">
        <w:rPr>
          <w:lang w:eastAsia="es-419"/>
        </w:rPr>
        <w:t xml:space="preserve">. A </w:t>
      </w:r>
      <w:r w:rsidRPr="006F0476">
        <w:rPr>
          <w:lang w:eastAsia="es-419"/>
        </w:rPr>
        <w:t>la hora prevista</w:t>
      </w:r>
      <w:r w:rsidR="00FF4262">
        <w:rPr>
          <w:lang w:eastAsia="es-419"/>
        </w:rPr>
        <w:t>,</w:t>
      </w:r>
      <w:r w:rsidRPr="006F0476">
        <w:rPr>
          <w:lang w:eastAsia="es-419"/>
        </w:rPr>
        <w:t xml:space="preserve"> traslado en servicio privado al aeropuerto para tomar vuelo</w:t>
      </w:r>
      <w:r w:rsidR="00FF4262">
        <w:rPr>
          <w:lang w:eastAsia="es-419"/>
        </w:rPr>
        <w:t xml:space="preserve"> (no incluido)</w:t>
      </w:r>
      <w:r w:rsidRPr="006F0476">
        <w:rPr>
          <w:lang w:eastAsia="es-419"/>
        </w:rPr>
        <w:t xml:space="preserve"> con destino la ciudad de Santiago.</w:t>
      </w:r>
    </w:p>
    <w:p w14:paraId="1FC5D844" w14:textId="0CE75A87" w:rsidR="006F0476" w:rsidRPr="006F0476" w:rsidRDefault="006F0476" w:rsidP="006F0476">
      <w:pPr>
        <w:spacing w:after="0" w:line="240" w:lineRule="auto"/>
        <w:jc w:val="both"/>
        <w:rPr>
          <w:lang w:eastAsia="es-419"/>
        </w:rPr>
      </w:pPr>
      <w:r w:rsidRPr="006F0476">
        <w:rPr>
          <w:lang w:eastAsia="es-419"/>
        </w:rPr>
        <w:t>Llegada, recepción y traslado al hotel. Resto del d</w:t>
      </w:r>
      <w:r w:rsidR="00FF4262">
        <w:rPr>
          <w:lang w:eastAsia="es-419"/>
        </w:rPr>
        <w:t>í</w:t>
      </w:r>
      <w:r w:rsidRPr="006F0476">
        <w:rPr>
          <w:lang w:eastAsia="es-419"/>
        </w:rPr>
        <w:t>a libre.</w:t>
      </w:r>
      <w:r w:rsidR="00FF4262">
        <w:rPr>
          <w:lang w:eastAsia="es-419"/>
        </w:rPr>
        <w:t xml:space="preserve"> </w:t>
      </w:r>
      <w:r w:rsidRPr="006F0476">
        <w:rPr>
          <w:lang w:eastAsia="es-419"/>
        </w:rPr>
        <w:t>Alojamiento</w:t>
      </w:r>
    </w:p>
    <w:p w14:paraId="2818B3C0" w14:textId="77777777" w:rsidR="00FF4262" w:rsidRPr="006F0476" w:rsidRDefault="00FF4262" w:rsidP="006F0476">
      <w:pPr>
        <w:spacing w:after="0" w:line="240" w:lineRule="auto"/>
        <w:jc w:val="both"/>
        <w:rPr>
          <w:lang w:eastAsia="es-419"/>
        </w:rPr>
      </w:pPr>
    </w:p>
    <w:p w14:paraId="028CA814" w14:textId="340F9E91" w:rsidR="006F0476" w:rsidRPr="006F0476" w:rsidRDefault="00FF4262" w:rsidP="006F0476">
      <w:pPr>
        <w:spacing w:after="0" w:line="240" w:lineRule="auto"/>
        <w:jc w:val="both"/>
        <w:rPr>
          <w:b/>
          <w:bCs/>
          <w:lang w:eastAsia="es-419"/>
        </w:rPr>
      </w:pPr>
      <w:r w:rsidRPr="006F0476">
        <w:rPr>
          <w:b/>
          <w:bCs/>
          <w:lang w:eastAsia="es-419"/>
        </w:rPr>
        <w:t>DIA 14</w:t>
      </w:r>
      <w:r>
        <w:rPr>
          <w:b/>
          <w:bCs/>
          <w:lang w:eastAsia="es-419"/>
        </w:rPr>
        <w:t>.</w:t>
      </w:r>
      <w:r w:rsidRPr="006F0476">
        <w:rPr>
          <w:b/>
          <w:bCs/>
          <w:lang w:eastAsia="es-419"/>
        </w:rPr>
        <w:t xml:space="preserve"> SANTIAGO DE CHILE</w:t>
      </w:r>
    </w:p>
    <w:p w14:paraId="6918AFCD" w14:textId="3329720F" w:rsidR="006F0476" w:rsidRPr="006F0476" w:rsidRDefault="006F0476" w:rsidP="006F0476">
      <w:pPr>
        <w:spacing w:after="0" w:line="240" w:lineRule="auto"/>
        <w:jc w:val="both"/>
        <w:rPr>
          <w:lang w:eastAsia="es-419"/>
        </w:rPr>
      </w:pPr>
      <w:r w:rsidRPr="006F0476">
        <w:rPr>
          <w:lang w:eastAsia="es-419"/>
        </w:rPr>
        <w:t>Desayuno en el hotel</w:t>
      </w:r>
      <w:r w:rsidR="00FF4262">
        <w:rPr>
          <w:lang w:eastAsia="es-419"/>
        </w:rPr>
        <w:t>. A la hora indicada, t</w:t>
      </w:r>
      <w:r w:rsidRPr="006F0476">
        <w:rPr>
          <w:lang w:eastAsia="es-419"/>
        </w:rPr>
        <w:t>raslado en servicio privado al aeropuerto.</w:t>
      </w:r>
    </w:p>
    <w:p w14:paraId="731D2F94" w14:textId="2D334FB7" w:rsidR="006F0476" w:rsidRPr="006F0476" w:rsidRDefault="006F0476" w:rsidP="006F0476">
      <w:pPr>
        <w:spacing w:after="0" w:line="240" w:lineRule="auto"/>
        <w:jc w:val="both"/>
        <w:rPr>
          <w:lang w:eastAsia="es-419"/>
        </w:rPr>
      </w:pPr>
    </w:p>
    <w:p w14:paraId="5E723815" w14:textId="77777777" w:rsidR="000E1D26" w:rsidRPr="00BE6A66" w:rsidRDefault="000E1D26" w:rsidP="000E1D26">
      <w:pPr>
        <w:pStyle w:val="Sinespaciado"/>
        <w:jc w:val="both"/>
        <w:rPr>
          <w:rFonts w:cstheme="minorHAnsi"/>
          <w:b/>
          <w:bCs/>
          <w:color w:val="000000"/>
          <w:lang w:eastAsia="es-MX"/>
        </w:rPr>
      </w:pPr>
      <w:r w:rsidRPr="00BE6A66">
        <w:rPr>
          <w:rFonts w:cstheme="minorHAnsi"/>
          <w:b/>
          <w:bCs/>
          <w:color w:val="000000"/>
          <w:lang w:eastAsia="es-MX"/>
        </w:rPr>
        <w:t>Fin de los servicios.</w:t>
      </w:r>
    </w:p>
    <w:p w14:paraId="5EDE70F1" w14:textId="77777777" w:rsidR="000E1D26" w:rsidRDefault="000E1D26" w:rsidP="000E1D26">
      <w:pPr>
        <w:pStyle w:val="Sinespaciado"/>
        <w:jc w:val="both"/>
        <w:rPr>
          <w:rFonts w:cstheme="minorHAnsi"/>
          <w:color w:val="000000"/>
          <w:lang w:eastAsia="es-MX"/>
        </w:rPr>
      </w:pPr>
    </w:p>
    <w:p w14:paraId="6ABDCBB9" w14:textId="77777777" w:rsidR="003661D4" w:rsidRPr="00AD0F69" w:rsidRDefault="003661D4" w:rsidP="004417AA">
      <w:pPr>
        <w:spacing w:after="0" w:line="240" w:lineRule="auto"/>
        <w:rPr>
          <w:rFonts w:cstheme="minorHAnsi"/>
          <w:b/>
          <w:color w:val="C00000"/>
          <w:sz w:val="24"/>
          <w:szCs w:val="24"/>
        </w:rPr>
      </w:pPr>
      <w:r w:rsidRPr="00640B9D">
        <w:rPr>
          <w:rFonts w:cstheme="minorHAnsi"/>
          <w:b/>
          <w:color w:val="C00000"/>
          <w:sz w:val="24"/>
          <w:szCs w:val="24"/>
        </w:rPr>
        <w:t>PRECIOS POR PERSONA EN USD</w:t>
      </w:r>
    </w:p>
    <w:p w14:paraId="0E3D5F89" w14:textId="77777777" w:rsidR="003661D4" w:rsidRDefault="003661D4" w:rsidP="003661D4">
      <w:pPr>
        <w:spacing w:after="0" w:line="240" w:lineRule="auto"/>
        <w:rPr>
          <w:rFonts w:cstheme="minorHAnsi"/>
          <w:b/>
          <w:color w:val="C00000"/>
        </w:rPr>
      </w:pPr>
    </w:p>
    <w:p w14:paraId="7B22948A" w14:textId="7B6CFAEB" w:rsidR="00560632" w:rsidRPr="00DE3451" w:rsidRDefault="00560632" w:rsidP="00560632">
      <w:pPr>
        <w:spacing w:after="0" w:line="240" w:lineRule="auto"/>
        <w:rPr>
          <w:b/>
          <w:bCs/>
          <w:color w:val="C00000"/>
        </w:rPr>
      </w:pPr>
      <w:r w:rsidRPr="00DE3451">
        <w:rPr>
          <w:b/>
          <w:bCs/>
          <w:color w:val="C00000"/>
        </w:rPr>
        <w:t xml:space="preserve">CATEGORIA: </w:t>
      </w:r>
      <w:r>
        <w:rPr>
          <w:b/>
          <w:bCs/>
          <w:color w:val="C00000"/>
        </w:rPr>
        <w:t>TURISTA</w:t>
      </w:r>
    </w:p>
    <w:tbl>
      <w:tblPr>
        <w:tblStyle w:val="Tablaconcuadrcula"/>
        <w:tblW w:w="0" w:type="auto"/>
        <w:jc w:val="center"/>
        <w:tblLook w:val="04A0" w:firstRow="1" w:lastRow="0" w:firstColumn="1" w:lastColumn="0" w:noHBand="0" w:noVBand="1"/>
      </w:tblPr>
      <w:tblGrid>
        <w:gridCol w:w="2972"/>
        <w:gridCol w:w="1843"/>
        <w:gridCol w:w="1843"/>
        <w:gridCol w:w="1842"/>
      </w:tblGrid>
      <w:tr w:rsidR="00560632" w14:paraId="2358F6C5" w14:textId="77777777" w:rsidTr="00325C44">
        <w:trPr>
          <w:jc w:val="center"/>
        </w:trPr>
        <w:tc>
          <w:tcPr>
            <w:tcW w:w="2972" w:type="dxa"/>
          </w:tcPr>
          <w:p w14:paraId="78A96F09" w14:textId="77777777" w:rsidR="00560632" w:rsidRDefault="00560632" w:rsidP="007276FC">
            <w:pPr>
              <w:rPr>
                <w:b/>
                <w:bCs/>
              </w:rPr>
            </w:pPr>
            <w:r>
              <w:rPr>
                <w:b/>
                <w:bCs/>
              </w:rPr>
              <w:t>FECHAS</w:t>
            </w:r>
          </w:p>
        </w:tc>
        <w:tc>
          <w:tcPr>
            <w:tcW w:w="1843" w:type="dxa"/>
          </w:tcPr>
          <w:p w14:paraId="1715A4AF" w14:textId="77777777" w:rsidR="00560632" w:rsidRDefault="00560632" w:rsidP="007276FC">
            <w:pPr>
              <w:jc w:val="center"/>
              <w:rPr>
                <w:b/>
                <w:bCs/>
              </w:rPr>
            </w:pPr>
            <w:r>
              <w:rPr>
                <w:b/>
                <w:bCs/>
              </w:rPr>
              <w:t>DOBLE</w:t>
            </w:r>
          </w:p>
        </w:tc>
        <w:tc>
          <w:tcPr>
            <w:tcW w:w="1843" w:type="dxa"/>
          </w:tcPr>
          <w:p w14:paraId="345B7D28" w14:textId="77777777" w:rsidR="00560632" w:rsidRDefault="00560632" w:rsidP="007276FC">
            <w:pPr>
              <w:jc w:val="center"/>
              <w:rPr>
                <w:b/>
                <w:bCs/>
              </w:rPr>
            </w:pPr>
            <w:r>
              <w:rPr>
                <w:b/>
                <w:bCs/>
              </w:rPr>
              <w:t>TRIPLE</w:t>
            </w:r>
          </w:p>
        </w:tc>
        <w:tc>
          <w:tcPr>
            <w:tcW w:w="1842" w:type="dxa"/>
          </w:tcPr>
          <w:p w14:paraId="34DD281F" w14:textId="77777777" w:rsidR="00560632" w:rsidRDefault="00560632" w:rsidP="007276FC">
            <w:pPr>
              <w:jc w:val="center"/>
              <w:rPr>
                <w:b/>
                <w:bCs/>
              </w:rPr>
            </w:pPr>
            <w:r>
              <w:rPr>
                <w:b/>
                <w:bCs/>
              </w:rPr>
              <w:t>SENCILLA</w:t>
            </w:r>
          </w:p>
        </w:tc>
      </w:tr>
      <w:tr w:rsidR="00560632" w14:paraId="3E95A679" w14:textId="77777777" w:rsidTr="00325C44">
        <w:trPr>
          <w:jc w:val="center"/>
        </w:trPr>
        <w:tc>
          <w:tcPr>
            <w:tcW w:w="2972" w:type="dxa"/>
          </w:tcPr>
          <w:p w14:paraId="13EAD173" w14:textId="0E7F1EE4" w:rsidR="00560632" w:rsidRDefault="00560632" w:rsidP="00982193">
            <w:r>
              <w:t>01 – 30 JUN</w:t>
            </w:r>
            <w:r w:rsidR="00982193">
              <w:t xml:space="preserve"> / </w:t>
            </w:r>
            <w:r>
              <w:t>21 JUL – 13 AGO</w:t>
            </w:r>
          </w:p>
          <w:p w14:paraId="26FF9E50" w14:textId="4F5CC58C" w:rsidR="00560632" w:rsidRPr="00E17F76" w:rsidRDefault="00560632" w:rsidP="007276FC">
            <w:r>
              <w:t>18 – 31 AGO</w:t>
            </w:r>
            <w:r>
              <w:t xml:space="preserve"> 2024</w:t>
            </w:r>
          </w:p>
        </w:tc>
        <w:tc>
          <w:tcPr>
            <w:tcW w:w="1843" w:type="dxa"/>
            <w:vAlign w:val="center"/>
          </w:tcPr>
          <w:p w14:paraId="37692620" w14:textId="3ECF3F82" w:rsidR="00560632" w:rsidRPr="00E17F76" w:rsidRDefault="00560632" w:rsidP="007276FC">
            <w:pPr>
              <w:jc w:val="center"/>
            </w:pPr>
            <w:r>
              <w:t xml:space="preserve">$ </w:t>
            </w:r>
            <w:r>
              <w:t>2,815</w:t>
            </w:r>
            <w:r>
              <w:t xml:space="preserve"> USD</w:t>
            </w:r>
          </w:p>
        </w:tc>
        <w:tc>
          <w:tcPr>
            <w:tcW w:w="1843" w:type="dxa"/>
            <w:vAlign w:val="center"/>
          </w:tcPr>
          <w:p w14:paraId="57E862E7" w14:textId="18F24EAD" w:rsidR="00560632" w:rsidRPr="00E17F76" w:rsidRDefault="00560632" w:rsidP="007276FC">
            <w:pPr>
              <w:jc w:val="center"/>
            </w:pPr>
            <w:r>
              <w:t xml:space="preserve">$ </w:t>
            </w:r>
            <w:r>
              <w:t>2,675</w:t>
            </w:r>
            <w:r>
              <w:t xml:space="preserve"> USD</w:t>
            </w:r>
          </w:p>
        </w:tc>
        <w:tc>
          <w:tcPr>
            <w:tcW w:w="1842" w:type="dxa"/>
            <w:vAlign w:val="center"/>
          </w:tcPr>
          <w:p w14:paraId="09272A7D" w14:textId="1EBA726E" w:rsidR="00560632" w:rsidRPr="00E17F76" w:rsidRDefault="00560632" w:rsidP="007276FC">
            <w:pPr>
              <w:jc w:val="center"/>
            </w:pPr>
            <w:r>
              <w:t xml:space="preserve">$ </w:t>
            </w:r>
            <w:r>
              <w:t>3,800</w:t>
            </w:r>
            <w:r>
              <w:t xml:space="preserve"> USD</w:t>
            </w:r>
          </w:p>
        </w:tc>
      </w:tr>
      <w:tr w:rsidR="00560632" w14:paraId="499B1729" w14:textId="77777777" w:rsidTr="00325C44">
        <w:trPr>
          <w:jc w:val="center"/>
        </w:trPr>
        <w:tc>
          <w:tcPr>
            <w:tcW w:w="2972" w:type="dxa"/>
          </w:tcPr>
          <w:p w14:paraId="08E9BAA4" w14:textId="1AC8A8DA" w:rsidR="00560632" w:rsidRDefault="00560632" w:rsidP="00982193">
            <w:r>
              <w:t>01 – 20 JUL</w:t>
            </w:r>
            <w:r w:rsidR="00982193">
              <w:t xml:space="preserve"> / </w:t>
            </w:r>
            <w:r>
              <w:t>14 – 17 AGO</w:t>
            </w:r>
          </w:p>
          <w:p w14:paraId="0E20381E" w14:textId="23A167B6" w:rsidR="00560632" w:rsidRDefault="00560632" w:rsidP="007276FC">
            <w:r>
              <w:t xml:space="preserve">01 – 30 SEP </w:t>
            </w:r>
            <w:r>
              <w:t>2024</w:t>
            </w:r>
          </w:p>
        </w:tc>
        <w:tc>
          <w:tcPr>
            <w:tcW w:w="1843" w:type="dxa"/>
            <w:vAlign w:val="center"/>
          </w:tcPr>
          <w:p w14:paraId="0515874E" w14:textId="04382251" w:rsidR="00560632" w:rsidRDefault="00560632" w:rsidP="007276FC">
            <w:pPr>
              <w:jc w:val="center"/>
            </w:pPr>
            <w:r>
              <w:t xml:space="preserve">$ </w:t>
            </w:r>
            <w:r>
              <w:t>2,960</w:t>
            </w:r>
            <w:r>
              <w:t xml:space="preserve"> USD</w:t>
            </w:r>
          </w:p>
        </w:tc>
        <w:tc>
          <w:tcPr>
            <w:tcW w:w="1843" w:type="dxa"/>
            <w:vAlign w:val="center"/>
          </w:tcPr>
          <w:p w14:paraId="25F47BDA" w14:textId="4ABC7773" w:rsidR="00560632" w:rsidRDefault="00560632" w:rsidP="007276FC">
            <w:pPr>
              <w:jc w:val="center"/>
            </w:pPr>
            <w:r>
              <w:t xml:space="preserve">$ </w:t>
            </w:r>
            <w:r>
              <w:t>2,785</w:t>
            </w:r>
            <w:r>
              <w:t xml:space="preserve"> USD</w:t>
            </w:r>
          </w:p>
        </w:tc>
        <w:tc>
          <w:tcPr>
            <w:tcW w:w="1842" w:type="dxa"/>
            <w:vAlign w:val="center"/>
          </w:tcPr>
          <w:p w14:paraId="2F401CBC" w14:textId="3E03D90E" w:rsidR="00560632" w:rsidRDefault="00560632" w:rsidP="007276FC">
            <w:pPr>
              <w:jc w:val="center"/>
            </w:pPr>
            <w:r>
              <w:t xml:space="preserve">$ </w:t>
            </w:r>
            <w:r>
              <w:t>3,945</w:t>
            </w:r>
            <w:r>
              <w:t xml:space="preserve"> USD</w:t>
            </w:r>
          </w:p>
        </w:tc>
      </w:tr>
      <w:tr w:rsidR="00560632" w14:paraId="21D6FD17" w14:textId="77777777" w:rsidTr="00325C44">
        <w:trPr>
          <w:jc w:val="center"/>
        </w:trPr>
        <w:tc>
          <w:tcPr>
            <w:tcW w:w="2972" w:type="dxa"/>
          </w:tcPr>
          <w:p w14:paraId="5DD468F1" w14:textId="74EE8BD4" w:rsidR="00560632" w:rsidRDefault="00982193" w:rsidP="007276FC">
            <w:r>
              <w:t>01 OCT’</w:t>
            </w:r>
            <w:r w:rsidR="00560632">
              <w:t>24</w:t>
            </w:r>
            <w:r>
              <w:t xml:space="preserve"> – 28 FEB’25</w:t>
            </w:r>
          </w:p>
        </w:tc>
        <w:tc>
          <w:tcPr>
            <w:tcW w:w="1843" w:type="dxa"/>
          </w:tcPr>
          <w:p w14:paraId="38CAD8B7" w14:textId="240FF68C" w:rsidR="00560632" w:rsidRDefault="00560632" w:rsidP="007276FC">
            <w:pPr>
              <w:jc w:val="center"/>
            </w:pPr>
            <w:r>
              <w:t xml:space="preserve">$ </w:t>
            </w:r>
            <w:r w:rsidR="00982193">
              <w:t>3,165</w:t>
            </w:r>
            <w:r>
              <w:t xml:space="preserve"> USD</w:t>
            </w:r>
          </w:p>
        </w:tc>
        <w:tc>
          <w:tcPr>
            <w:tcW w:w="1843" w:type="dxa"/>
          </w:tcPr>
          <w:p w14:paraId="58E8C549" w14:textId="1672829B" w:rsidR="00560632" w:rsidRDefault="00560632" w:rsidP="007276FC">
            <w:pPr>
              <w:jc w:val="center"/>
            </w:pPr>
            <w:r>
              <w:t xml:space="preserve">$ </w:t>
            </w:r>
            <w:r w:rsidR="00982193">
              <w:t>2,955</w:t>
            </w:r>
            <w:r>
              <w:t xml:space="preserve"> USD</w:t>
            </w:r>
          </w:p>
        </w:tc>
        <w:tc>
          <w:tcPr>
            <w:tcW w:w="1842" w:type="dxa"/>
          </w:tcPr>
          <w:p w14:paraId="74E5756E" w14:textId="1A14A6F1" w:rsidR="00560632" w:rsidRDefault="00560632" w:rsidP="007276FC">
            <w:pPr>
              <w:jc w:val="center"/>
            </w:pPr>
            <w:r>
              <w:t>$ 4,</w:t>
            </w:r>
            <w:r w:rsidR="00982193">
              <w:t>330</w:t>
            </w:r>
            <w:r>
              <w:t xml:space="preserve"> USD</w:t>
            </w:r>
          </w:p>
        </w:tc>
      </w:tr>
    </w:tbl>
    <w:p w14:paraId="75A94E02" w14:textId="77777777" w:rsidR="00560632" w:rsidRPr="00640B9D" w:rsidRDefault="00560632" w:rsidP="003661D4">
      <w:pPr>
        <w:spacing w:after="0" w:line="240" w:lineRule="auto"/>
        <w:rPr>
          <w:rFonts w:cstheme="minorHAnsi"/>
          <w:b/>
          <w:color w:val="C00000"/>
        </w:rPr>
      </w:pPr>
    </w:p>
    <w:p w14:paraId="27B06B11" w14:textId="77777777" w:rsidR="003661D4" w:rsidRPr="00DE3451" w:rsidRDefault="003661D4" w:rsidP="003661D4">
      <w:pPr>
        <w:spacing w:after="0" w:line="240" w:lineRule="auto"/>
        <w:rPr>
          <w:b/>
          <w:bCs/>
          <w:color w:val="C00000"/>
        </w:rPr>
      </w:pPr>
      <w:r w:rsidRPr="00DE3451">
        <w:rPr>
          <w:b/>
          <w:bCs/>
          <w:color w:val="C00000"/>
        </w:rPr>
        <w:t>CATEGORIA: PRIMERA</w:t>
      </w:r>
    </w:p>
    <w:tbl>
      <w:tblPr>
        <w:tblStyle w:val="Tablaconcuadrcula"/>
        <w:tblW w:w="0" w:type="auto"/>
        <w:jc w:val="center"/>
        <w:tblLook w:val="04A0" w:firstRow="1" w:lastRow="0" w:firstColumn="1" w:lastColumn="0" w:noHBand="0" w:noVBand="1"/>
      </w:tblPr>
      <w:tblGrid>
        <w:gridCol w:w="2972"/>
        <w:gridCol w:w="1843"/>
        <w:gridCol w:w="1843"/>
        <w:gridCol w:w="1842"/>
      </w:tblGrid>
      <w:tr w:rsidR="003661D4" w14:paraId="47D0FD3C" w14:textId="77777777" w:rsidTr="00325C44">
        <w:trPr>
          <w:jc w:val="center"/>
        </w:trPr>
        <w:tc>
          <w:tcPr>
            <w:tcW w:w="2972" w:type="dxa"/>
          </w:tcPr>
          <w:p w14:paraId="36082A1E" w14:textId="77777777" w:rsidR="003661D4" w:rsidRDefault="003661D4" w:rsidP="003661D4">
            <w:pPr>
              <w:rPr>
                <w:b/>
                <w:bCs/>
              </w:rPr>
            </w:pPr>
            <w:r>
              <w:rPr>
                <w:b/>
                <w:bCs/>
              </w:rPr>
              <w:t>FECHAS</w:t>
            </w:r>
          </w:p>
        </w:tc>
        <w:tc>
          <w:tcPr>
            <w:tcW w:w="1843" w:type="dxa"/>
          </w:tcPr>
          <w:p w14:paraId="72448A8D" w14:textId="428BCBE7" w:rsidR="003661D4" w:rsidRDefault="003661D4" w:rsidP="003661D4">
            <w:pPr>
              <w:jc w:val="center"/>
              <w:rPr>
                <w:b/>
                <w:bCs/>
              </w:rPr>
            </w:pPr>
            <w:r>
              <w:rPr>
                <w:b/>
                <w:bCs/>
              </w:rPr>
              <w:t>D</w:t>
            </w:r>
            <w:r w:rsidR="007D5D48">
              <w:rPr>
                <w:b/>
                <w:bCs/>
              </w:rPr>
              <w:t>OBLE</w:t>
            </w:r>
          </w:p>
        </w:tc>
        <w:tc>
          <w:tcPr>
            <w:tcW w:w="1843" w:type="dxa"/>
          </w:tcPr>
          <w:p w14:paraId="4A843244" w14:textId="2ACFCC42" w:rsidR="003661D4" w:rsidRDefault="003661D4" w:rsidP="003661D4">
            <w:pPr>
              <w:jc w:val="center"/>
              <w:rPr>
                <w:b/>
                <w:bCs/>
              </w:rPr>
            </w:pPr>
            <w:r>
              <w:rPr>
                <w:b/>
                <w:bCs/>
              </w:rPr>
              <w:t>T</w:t>
            </w:r>
            <w:r w:rsidR="007D5D48">
              <w:rPr>
                <w:b/>
                <w:bCs/>
              </w:rPr>
              <w:t>RIPLE</w:t>
            </w:r>
          </w:p>
        </w:tc>
        <w:tc>
          <w:tcPr>
            <w:tcW w:w="1842" w:type="dxa"/>
          </w:tcPr>
          <w:p w14:paraId="4C893C09" w14:textId="3C3EE5C2" w:rsidR="003661D4" w:rsidRDefault="007D5D48" w:rsidP="003661D4">
            <w:pPr>
              <w:jc w:val="center"/>
              <w:rPr>
                <w:b/>
                <w:bCs/>
              </w:rPr>
            </w:pPr>
            <w:r>
              <w:rPr>
                <w:b/>
                <w:bCs/>
              </w:rPr>
              <w:t>SENCILLA</w:t>
            </w:r>
          </w:p>
        </w:tc>
      </w:tr>
      <w:tr w:rsidR="003661D4" w14:paraId="443C2944" w14:textId="77777777" w:rsidTr="00325C44">
        <w:trPr>
          <w:jc w:val="center"/>
        </w:trPr>
        <w:tc>
          <w:tcPr>
            <w:tcW w:w="2972" w:type="dxa"/>
          </w:tcPr>
          <w:p w14:paraId="4E6CE7FC" w14:textId="430C9F50" w:rsidR="00AA5669" w:rsidRDefault="00AA5669" w:rsidP="003661D4">
            <w:r>
              <w:t>01 – 30 JUN / 21 JUL – 13 AGO</w:t>
            </w:r>
          </w:p>
          <w:p w14:paraId="378FCA14" w14:textId="09079AFF" w:rsidR="003661D4" w:rsidRPr="00E17F76" w:rsidRDefault="00AA5669" w:rsidP="003661D4">
            <w:r>
              <w:t>18 – 31 AGO</w:t>
            </w:r>
            <w:r w:rsidR="00493032">
              <w:t xml:space="preserve"> 2024</w:t>
            </w:r>
          </w:p>
        </w:tc>
        <w:tc>
          <w:tcPr>
            <w:tcW w:w="1843" w:type="dxa"/>
          </w:tcPr>
          <w:p w14:paraId="22482E98" w14:textId="318781C5" w:rsidR="003661D4" w:rsidRPr="00E17F76" w:rsidRDefault="003661D4" w:rsidP="003661D4">
            <w:pPr>
              <w:jc w:val="center"/>
            </w:pPr>
            <w:r>
              <w:t xml:space="preserve">$ </w:t>
            </w:r>
            <w:r w:rsidR="00AA5669">
              <w:t>3,125</w:t>
            </w:r>
            <w:r>
              <w:t xml:space="preserve"> USD</w:t>
            </w:r>
          </w:p>
        </w:tc>
        <w:tc>
          <w:tcPr>
            <w:tcW w:w="1843" w:type="dxa"/>
          </w:tcPr>
          <w:p w14:paraId="46304214" w14:textId="56EB1AFC" w:rsidR="003661D4" w:rsidRPr="00E17F76" w:rsidRDefault="003661D4" w:rsidP="003661D4">
            <w:pPr>
              <w:jc w:val="center"/>
            </w:pPr>
            <w:r>
              <w:t xml:space="preserve">$ </w:t>
            </w:r>
            <w:r w:rsidR="00AA5669">
              <w:t>2,990</w:t>
            </w:r>
            <w:r>
              <w:t xml:space="preserve"> USD</w:t>
            </w:r>
          </w:p>
        </w:tc>
        <w:tc>
          <w:tcPr>
            <w:tcW w:w="1842" w:type="dxa"/>
          </w:tcPr>
          <w:p w14:paraId="4463D055" w14:textId="64326EEA" w:rsidR="003661D4" w:rsidRPr="00E17F76" w:rsidRDefault="003661D4" w:rsidP="003661D4">
            <w:pPr>
              <w:jc w:val="center"/>
            </w:pPr>
            <w:r>
              <w:t xml:space="preserve">$ </w:t>
            </w:r>
            <w:r w:rsidR="00AA5669">
              <w:t>4,460</w:t>
            </w:r>
            <w:r>
              <w:t xml:space="preserve"> USD</w:t>
            </w:r>
          </w:p>
        </w:tc>
      </w:tr>
      <w:tr w:rsidR="003661D4" w14:paraId="5C258FE8" w14:textId="77777777" w:rsidTr="00325C44">
        <w:trPr>
          <w:jc w:val="center"/>
        </w:trPr>
        <w:tc>
          <w:tcPr>
            <w:tcW w:w="2972" w:type="dxa"/>
          </w:tcPr>
          <w:p w14:paraId="71EEBDA6" w14:textId="77777777" w:rsidR="00AA5669" w:rsidRDefault="00AA5669" w:rsidP="003661D4">
            <w:r>
              <w:t>01 – 20 JUL / 14 – 17 AGO</w:t>
            </w:r>
          </w:p>
          <w:p w14:paraId="5307EE1E" w14:textId="53188558" w:rsidR="003661D4" w:rsidRDefault="00AA5669" w:rsidP="003661D4">
            <w:r>
              <w:t>01 – 13 SEP / 22 – 30 SEP</w:t>
            </w:r>
            <w:r w:rsidR="00914BA0">
              <w:t xml:space="preserve"> 2024</w:t>
            </w:r>
          </w:p>
        </w:tc>
        <w:tc>
          <w:tcPr>
            <w:tcW w:w="1843" w:type="dxa"/>
          </w:tcPr>
          <w:p w14:paraId="7246DB9F" w14:textId="1B635760" w:rsidR="003661D4" w:rsidRDefault="003661D4" w:rsidP="003661D4">
            <w:pPr>
              <w:jc w:val="center"/>
            </w:pPr>
            <w:r>
              <w:t>$ 3</w:t>
            </w:r>
            <w:r w:rsidR="00914BA0">
              <w:t>,</w:t>
            </w:r>
            <w:r w:rsidR="00AA5669">
              <w:t>215</w:t>
            </w:r>
            <w:r>
              <w:t xml:space="preserve"> USD</w:t>
            </w:r>
          </w:p>
        </w:tc>
        <w:tc>
          <w:tcPr>
            <w:tcW w:w="1843" w:type="dxa"/>
          </w:tcPr>
          <w:p w14:paraId="23646417" w14:textId="6BCF9A3B" w:rsidR="003661D4" w:rsidRDefault="003661D4" w:rsidP="003661D4">
            <w:pPr>
              <w:jc w:val="center"/>
            </w:pPr>
            <w:r>
              <w:t>$ 3,</w:t>
            </w:r>
            <w:r w:rsidR="00AA5669">
              <w:t>090</w:t>
            </w:r>
            <w:r>
              <w:t xml:space="preserve"> USD</w:t>
            </w:r>
          </w:p>
        </w:tc>
        <w:tc>
          <w:tcPr>
            <w:tcW w:w="1842" w:type="dxa"/>
          </w:tcPr>
          <w:p w14:paraId="5D608D9C" w14:textId="7FF98CAE" w:rsidR="003661D4" w:rsidRDefault="003661D4" w:rsidP="003661D4">
            <w:pPr>
              <w:jc w:val="center"/>
            </w:pPr>
            <w:r>
              <w:t xml:space="preserve">$ </w:t>
            </w:r>
            <w:r w:rsidR="00AA5669">
              <w:t>4,515</w:t>
            </w:r>
            <w:r>
              <w:t xml:space="preserve"> USD</w:t>
            </w:r>
          </w:p>
        </w:tc>
      </w:tr>
      <w:tr w:rsidR="003661D4" w14:paraId="7E51887E" w14:textId="77777777" w:rsidTr="00325C44">
        <w:trPr>
          <w:jc w:val="center"/>
        </w:trPr>
        <w:tc>
          <w:tcPr>
            <w:tcW w:w="2972" w:type="dxa"/>
          </w:tcPr>
          <w:p w14:paraId="301CA1D0" w14:textId="40A7B249" w:rsidR="003661D4" w:rsidRDefault="00AA5669" w:rsidP="003661D4">
            <w:r>
              <w:t>14 – 21 SEP</w:t>
            </w:r>
            <w:r w:rsidR="00914BA0">
              <w:t xml:space="preserve"> 2024</w:t>
            </w:r>
          </w:p>
        </w:tc>
        <w:tc>
          <w:tcPr>
            <w:tcW w:w="1843" w:type="dxa"/>
          </w:tcPr>
          <w:p w14:paraId="557879DC" w14:textId="0BF829BB" w:rsidR="003661D4" w:rsidRDefault="003661D4" w:rsidP="003661D4">
            <w:pPr>
              <w:jc w:val="center"/>
            </w:pPr>
            <w:r>
              <w:t>$ 3,</w:t>
            </w:r>
            <w:r w:rsidR="00914BA0">
              <w:t>2</w:t>
            </w:r>
            <w:r w:rsidR="00AA5669">
              <w:t>75</w:t>
            </w:r>
            <w:r>
              <w:t xml:space="preserve"> USD</w:t>
            </w:r>
          </w:p>
        </w:tc>
        <w:tc>
          <w:tcPr>
            <w:tcW w:w="1843" w:type="dxa"/>
          </w:tcPr>
          <w:p w14:paraId="09E7C9D6" w14:textId="6A0437A1" w:rsidR="003661D4" w:rsidRDefault="003661D4" w:rsidP="003661D4">
            <w:pPr>
              <w:jc w:val="center"/>
            </w:pPr>
            <w:r>
              <w:t>$ 3,</w:t>
            </w:r>
            <w:r w:rsidR="00AA5669">
              <w:t>130</w:t>
            </w:r>
            <w:r>
              <w:t xml:space="preserve"> USD</w:t>
            </w:r>
          </w:p>
        </w:tc>
        <w:tc>
          <w:tcPr>
            <w:tcW w:w="1842" w:type="dxa"/>
          </w:tcPr>
          <w:p w14:paraId="1C36D336" w14:textId="7F32C370" w:rsidR="003661D4" w:rsidRDefault="003661D4" w:rsidP="003661D4">
            <w:pPr>
              <w:jc w:val="center"/>
            </w:pPr>
            <w:r>
              <w:t xml:space="preserve">$ </w:t>
            </w:r>
            <w:r w:rsidR="00914BA0">
              <w:t>4,6</w:t>
            </w:r>
            <w:r w:rsidR="00AA5669">
              <w:t>05</w:t>
            </w:r>
            <w:r>
              <w:t xml:space="preserve"> USD</w:t>
            </w:r>
          </w:p>
        </w:tc>
      </w:tr>
      <w:tr w:rsidR="00AA5669" w14:paraId="1D975E27" w14:textId="77777777" w:rsidTr="00325C44">
        <w:trPr>
          <w:jc w:val="center"/>
        </w:trPr>
        <w:tc>
          <w:tcPr>
            <w:tcW w:w="2972" w:type="dxa"/>
          </w:tcPr>
          <w:p w14:paraId="7FFB8157" w14:textId="4E194859" w:rsidR="00AA5669" w:rsidRDefault="00D63E95" w:rsidP="003661D4">
            <w:r>
              <w:t>01 – 10 OCT 2024</w:t>
            </w:r>
          </w:p>
        </w:tc>
        <w:tc>
          <w:tcPr>
            <w:tcW w:w="1843" w:type="dxa"/>
          </w:tcPr>
          <w:p w14:paraId="6E9DDA84" w14:textId="1BEECBEB" w:rsidR="00AA5669" w:rsidRDefault="00D63E95" w:rsidP="003661D4">
            <w:pPr>
              <w:jc w:val="center"/>
            </w:pPr>
            <w:r>
              <w:t>$ 3,390 USD</w:t>
            </w:r>
          </w:p>
        </w:tc>
        <w:tc>
          <w:tcPr>
            <w:tcW w:w="1843" w:type="dxa"/>
          </w:tcPr>
          <w:p w14:paraId="38D4FA28" w14:textId="2D02ABE7" w:rsidR="00AA5669" w:rsidRDefault="00D63E95" w:rsidP="003661D4">
            <w:pPr>
              <w:jc w:val="center"/>
            </w:pPr>
            <w:r>
              <w:t>$ 3,205 USD</w:t>
            </w:r>
          </w:p>
        </w:tc>
        <w:tc>
          <w:tcPr>
            <w:tcW w:w="1842" w:type="dxa"/>
          </w:tcPr>
          <w:p w14:paraId="5D8DA247" w14:textId="7DB8CDFF" w:rsidR="00AA5669" w:rsidRDefault="00D63E95" w:rsidP="003661D4">
            <w:pPr>
              <w:jc w:val="center"/>
            </w:pPr>
            <w:r>
              <w:t>$ 4,790 USD</w:t>
            </w:r>
          </w:p>
        </w:tc>
      </w:tr>
      <w:tr w:rsidR="00D63E95" w14:paraId="39F742BB" w14:textId="77777777" w:rsidTr="00325C44">
        <w:trPr>
          <w:jc w:val="center"/>
        </w:trPr>
        <w:tc>
          <w:tcPr>
            <w:tcW w:w="2972" w:type="dxa"/>
          </w:tcPr>
          <w:p w14:paraId="6E42581D" w14:textId="540D9B19" w:rsidR="00D63E95" w:rsidRDefault="00D63E95" w:rsidP="003661D4">
            <w:r>
              <w:t>11 – 30 OCT 2024</w:t>
            </w:r>
          </w:p>
        </w:tc>
        <w:tc>
          <w:tcPr>
            <w:tcW w:w="1843" w:type="dxa"/>
          </w:tcPr>
          <w:p w14:paraId="023B54A3" w14:textId="71FF25A6" w:rsidR="00D63E95" w:rsidRDefault="00D63E95" w:rsidP="003661D4">
            <w:pPr>
              <w:jc w:val="center"/>
            </w:pPr>
            <w:r>
              <w:t>$ 3,620 USD</w:t>
            </w:r>
          </w:p>
        </w:tc>
        <w:tc>
          <w:tcPr>
            <w:tcW w:w="1843" w:type="dxa"/>
          </w:tcPr>
          <w:p w14:paraId="392AADAF" w14:textId="7D449358" w:rsidR="00D63E95" w:rsidRDefault="00D63E95" w:rsidP="003661D4">
            <w:pPr>
              <w:jc w:val="center"/>
            </w:pPr>
            <w:r>
              <w:t>$ 3,415 USD</w:t>
            </w:r>
          </w:p>
        </w:tc>
        <w:tc>
          <w:tcPr>
            <w:tcW w:w="1842" w:type="dxa"/>
          </w:tcPr>
          <w:p w14:paraId="3555DC75" w14:textId="0694FAC4" w:rsidR="00D63E95" w:rsidRDefault="00D63E95" w:rsidP="003661D4">
            <w:pPr>
              <w:jc w:val="center"/>
            </w:pPr>
            <w:r>
              <w:t>$ 5,250 USD</w:t>
            </w:r>
          </w:p>
        </w:tc>
      </w:tr>
      <w:tr w:rsidR="00D63E95" w14:paraId="4C96C081" w14:textId="77777777" w:rsidTr="00325C44">
        <w:trPr>
          <w:jc w:val="center"/>
        </w:trPr>
        <w:tc>
          <w:tcPr>
            <w:tcW w:w="2972" w:type="dxa"/>
          </w:tcPr>
          <w:p w14:paraId="0B01A945" w14:textId="0637635A" w:rsidR="00D63E95" w:rsidRDefault="00D63E95" w:rsidP="003661D4">
            <w:r>
              <w:t>31 OCT’24 – 28 FEB’25</w:t>
            </w:r>
          </w:p>
        </w:tc>
        <w:tc>
          <w:tcPr>
            <w:tcW w:w="1843" w:type="dxa"/>
          </w:tcPr>
          <w:p w14:paraId="59C76F3E" w14:textId="70ED6F9B" w:rsidR="00D63E95" w:rsidRDefault="00D63E95" w:rsidP="003661D4">
            <w:pPr>
              <w:jc w:val="center"/>
            </w:pPr>
            <w:r>
              <w:t>$ 3,815 USD</w:t>
            </w:r>
          </w:p>
        </w:tc>
        <w:tc>
          <w:tcPr>
            <w:tcW w:w="1843" w:type="dxa"/>
          </w:tcPr>
          <w:p w14:paraId="530379AF" w14:textId="012AFDB2" w:rsidR="00D63E95" w:rsidRDefault="00D63E95" w:rsidP="003661D4">
            <w:pPr>
              <w:jc w:val="center"/>
            </w:pPr>
            <w:r>
              <w:t>$ 3,590 USD</w:t>
            </w:r>
          </w:p>
        </w:tc>
        <w:tc>
          <w:tcPr>
            <w:tcW w:w="1842" w:type="dxa"/>
          </w:tcPr>
          <w:p w14:paraId="47601873" w14:textId="78B52788" w:rsidR="00D63E95" w:rsidRDefault="00D63E95" w:rsidP="003661D4">
            <w:pPr>
              <w:jc w:val="center"/>
            </w:pPr>
            <w:r>
              <w:t>$ 5,630 USD</w:t>
            </w:r>
          </w:p>
        </w:tc>
      </w:tr>
    </w:tbl>
    <w:p w14:paraId="280EA940" w14:textId="77777777" w:rsidR="003661D4" w:rsidRDefault="003661D4" w:rsidP="003661D4">
      <w:pPr>
        <w:spacing w:after="0" w:line="240" w:lineRule="auto"/>
        <w:rPr>
          <w:b/>
          <w:bCs/>
        </w:rPr>
      </w:pPr>
    </w:p>
    <w:p w14:paraId="34FF874F" w14:textId="5A94D751" w:rsidR="00B93047" w:rsidRPr="00914BA0" w:rsidRDefault="003661D4" w:rsidP="00914BA0">
      <w:pPr>
        <w:spacing w:after="0" w:line="240" w:lineRule="auto"/>
        <w:rPr>
          <w:b/>
          <w:bCs/>
          <w:color w:val="C00000"/>
        </w:rPr>
      </w:pPr>
      <w:r w:rsidRPr="00DE3451">
        <w:rPr>
          <w:b/>
          <w:bCs/>
          <w:color w:val="C00000"/>
        </w:rPr>
        <w:lastRenderedPageBreak/>
        <w:t>CATEGORIA: PRIMERA</w:t>
      </w:r>
      <w:r>
        <w:rPr>
          <w:b/>
          <w:bCs/>
          <w:color w:val="C00000"/>
        </w:rPr>
        <w:t xml:space="preserve"> SUPERIOR</w:t>
      </w:r>
    </w:p>
    <w:tbl>
      <w:tblPr>
        <w:tblStyle w:val="Tablaconcuadrcula"/>
        <w:tblW w:w="0" w:type="auto"/>
        <w:jc w:val="center"/>
        <w:tblLook w:val="04A0" w:firstRow="1" w:lastRow="0" w:firstColumn="1" w:lastColumn="0" w:noHBand="0" w:noVBand="1"/>
      </w:tblPr>
      <w:tblGrid>
        <w:gridCol w:w="2972"/>
        <w:gridCol w:w="1843"/>
        <w:gridCol w:w="1810"/>
        <w:gridCol w:w="1875"/>
      </w:tblGrid>
      <w:tr w:rsidR="007D5D48" w14:paraId="545D1602" w14:textId="77777777" w:rsidTr="00325C44">
        <w:trPr>
          <w:jc w:val="center"/>
        </w:trPr>
        <w:tc>
          <w:tcPr>
            <w:tcW w:w="2972" w:type="dxa"/>
          </w:tcPr>
          <w:p w14:paraId="201A9202" w14:textId="77777777" w:rsidR="007D5D48" w:rsidRDefault="007D5D48" w:rsidP="007D5D48">
            <w:pPr>
              <w:rPr>
                <w:b/>
                <w:bCs/>
              </w:rPr>
            </w:pPr>
            <w:r>
              <w:rPr>
                <w:b/>
                <w:bCs/>
              </w:rPr>
              <w:t>FECHAS</w:t>
            </w:r>
          </w:p>
        </w:tc>
        <w:tc>
          <w:tcPr>
            <w:tcW w:w="1843" w:type="dxa"/>
          </w:tcPr>
          <w:p w14:paraId="36602A7F" w14:textId="591E8551" w:rsidR="007D5D48" w:rsidRDefault="007D5D48" w:rsidP="007D5D48">
            <w:pPr>
              <w:jc w:val="center"/>
              <w:rPr>
                <w:b/>
                <w:bCs/>
              </w:rPr>
            </w:pPr>
            <w:r>
              <w:rPr>
                <w:b/>
                <w:bCs/>
              </w:rPr>
              <w:t>DOBLE</w:t>
            </w:r>
          </w:p>
        </w:tc>
        <w:tc>
          <w:tcPr>
            <w:tcW w:w="1810" w:type="dxa"/>
          </w:tcPr>
          <w:p w14:paraId="224B26D3" w14:textId="6414418E" w:rsidR="007D5D48" w:rsidRDefault="007D5D48" w:rsidP="007D5D48">
            <w:pPr>
              <w:jc w:val="center"/>
              <w:rPr>
                <w:b/>
                <w:bCs/>
              </w:rPr>
            </w:pPr>
            <w:r>
              <w:rPr>
                <w:b/>
                <w:bCs/>
              </w:rPr>
              <w:t>TRIPLE</w:t>
            </w:r>
          </w:p>
        </w:tc>
        <w:tc>
          <w:tcPr>
            <w:tcW w:w="1875" w:type="dxa"/>
          </w:tcPr>
          <w:p w14:paraId="381D3A94" w14:textId="11D6BB8A" w:rsidR="007D5D48" w:rsidRDefault="007D5D48" w:rsidP="007D5D48">
            <w:pPr>
              <w:jc w:val="center"/>
              <w:rPr>
                <w:b/>
                <w:bCs/>
              </w:rPr>
            </w:pPr>
            <w:r>
              <w:rPr>
                <w:b/>
                <w:bCs/>
              </w:rPr>
              <w:t>SENCILLA</w:t>
            </w:r>
          </w:p>
        </w:tc>
      </w:tr>
      <w:tr w:rsidR="007D5D48" w14:paraId="0587F212" w14:textId="77777777" w:rsidTr="00325C44">
        <w:trPr>
          <w:jc w:val="center"/>
        </w:trPr>
        <w:tc>
          <w:tcPr>
            <w:tcW w:w="2972" w:type="dxa"/>
          </w:tcPr>
          <w:p w14:paraId="12222731" w14:textId="6D91BF74" w:rsidR="007D5D48" w:rsidRPr="00E17F76" w:rsidRDefault="0091258D" w:rsidP="007D5D48">
            <w:r>
              <w:t xml:space="preserve">01 JUN – 31 AGO </w:t>
            </w:r>
            <w:r w:rsidR="00475F3C">
              <w:t>2024</w:t>
            </w:r>
          </w:p>
        </w:tc>
        <w:tc>
          <w:tcPr>
            <w:tcW w:w="1843" w:type="dxa"/>
          </w:tcPr>
          <w:p w14:paraId="43463BD2" w14:textId="333636DB" w:rsidR="007D5D48" w:rsidRPr="00E17F76" w:rsidRDefault="007D5D48" w:rsidP="007D5D48">
            <w:pPr>
              <w:jc w:val="center"/>
            </w:pPr>
            <w:r>
              <w:t>$ 3</w:t>
            </w:r>
            <w:r w:rsidR="00475F3C">
              <w:t>,</w:t>
            </w:r>
            <w:r w:rsidR="0091258D">
              <w:t>365</w:t>
            </w:r>
            <w:r>
              <w:t xml:space="preserve"> USD</w:t>
            </w:r>
          </w:p>
        </w:tc>
        <w:tc>
          <w:tcPr>
            <w:tcW w:w="1810" w:type="dxa"/>
          </w:tcPr>
          <w:p w14:paraId="7871C9E4" w14:textId="4E8F6BA0" w:rsidR="007D5D48" w:rsidRPr="00E17F76" w:rsidRDefault="0091258D" w:rsidP="007D5D48">
            <w:pPr>
              <w:jc w:val="center"/>
            </w:pPr>
            <w:r>
              <w:t>$ 3,190 USD</w:t>
            </w:r>
          </w:p>
        </w:tc>
        <w:tc>
          <w:tcPr>
            <w:tcW w:w="1875" w:type="dxa"/>
          </w:tcPr>
          <w:p w14:paraId="405B3188" w14:textId="5D20D6E5" w:rsidR="007D5D48" w:rsidRPr="00E17F76" w:rsidRDefault="007D5D48" w:rsidP="007D5D48">
            <w:pPr>
              <w:jc w:val="center"/>
            </w:pPr>
            <w:r>
              <w:t xml:space="preserve">$ </w:t>
            </w:r>
            <w:r w:rsidR="0091258D">
              <w:t>4,935</w:t>
            </w:r>
            <w:r>
              <w:t xml:space="preserve"> USD</w:t>
            </w:r>
          </w:p>
        </w:tc>
      </w:tr>
      <w:tr w:rsidR="007D5D48" w14:paraId="45EE7F06" w14:textId="77777777" w:rsidTr="00325C44">
        <w:trPr>
          <w:jc w:val="center"/>
        </w:trPr>
        <w:tc>
          <w:tcPr>
            <w:tcW w:w="2972" w:type="dxa"/>
          </w:tcPr>
          <w:p w14:paraId="4B5E50D7" w14:textId="7D35C01F" w:rsidR="007D5D48" w:rsidRDefault="00475F3C" w:rsidP="007D5D48">
            <w:r>
              <w:t>01</w:t>
            </w:r>
            <w:r w:rsidR="0091258D">
              <w:t xml:space="preserve"> – </w:t>
            </w:r>
            <w:r>
              <w:t>3</w:t>
            </w:r>
            <w:r w:rsidR="0091258D">
              <w:t>0 SEP</w:t>
            </w:r>
            <w:r>
              <w:t xml:space="preserve"> 2024</w:t>
            </w:r>
          </w:p>
        </w:tc>
        <w:tc>
          <w:tcPr>
            <w:tcW w:w="1843" w:type="dxa"/>
          </w:tcPr>
          <w:p w14:paraId="7C5019B3" w14:textId="1A5B33CD" w:rsidR="007D5D48" w:rsidRDefault="007D5D48" w:rsidP="007D5D48">
            <w:pPr>
              <w:jc w:val="center"/>
            </w:pPr>
            <w:r>
              <w:t xml:space="preserve">$ </w:t>
            </w:r>
            <w:r w:rsidR="0091258D">
              <w:t>3,470</w:t>
            </w:r>
            <w:r>
              <w:t xml:space="preserve"> USD</w:t>
            </w:r>
          </w:p>
        </w:tc>
        <w:tc>
          <w:tcPr>
            <w:tcW w:w="1810" w:type="dxa"/>
          </w:tcPr>
          <w:p w14:paraId="27F6E0D0" w14:textId="7051BC14" w:rsidR="007D5D48" w:rsidRDefault="0091258D" w:rsidP="0091258D">
            <w:pPr>
              <w:jc w:val="center"/>
            </w:pPr>
            <w:r>
              <w:t>$ 3,295 USD</w:t>
            </w:r>
          </w:p>
        </w:tc>
        <w:tc>
          <w:tcPr>
            <w:tcW w:w="1875" w:type="dxa"/>
          </w:tcPr>
          <w:p w14:paraId="451B5DE9" w14:textId="6E926516" w:rsidR="007D5D48" w:rsidRDefault="007D5D48" w:rsidP="007D5D48">
            <w:pPr>
              <w:jc w:val="center"/>
            </w:pPr>
            <w:r>
              <w:t xml:space="preserve">$ </w:t>
            </w:r>
            <w:r w:rsidR="0091258D">
              <w:t>4,995</w:t>
            </w:r>
            <w:r>
              <w:t xml:space="preserve"> USD</w:t>
            </w:r>
          </w:p>
        </w:tc>
      </w:tr>
      <w:tr w:rsidR="007D5D48" w14:paraId="5C4B8FDC" w14:textId="77777777" w:rsidTr="00325C44">
        <w:trPr>
          <w:jc w:val="center"/>
        </w:trPr>
        <w:tc>
          <w:tcPr>
            <w:tcW w:w="2972" w:type="dxa"/>
          </w:tcPr>
          <w:p w14:paraId="698BD8AD" w14:textId="6FF3BC23" w:rsidR="007D5D48" w:rsidRDefault="00475F3C" w:rsidP="007D5D48">
            <w:r>
              <w:t>01</w:t>
            </w:r>
            <w:r w:rsidR="0091258D">
              <w:t xml:space="preserve"> – </w:t>
            </w:r>
            <w:r>
              <w:t>1</w:t>
            </w:r>
            <w:r w:rsidR="0091258D">
              <w:t>0</w:t>
            </w:r>
            <w:r>
              <w:t xml:space="preserve"> </w:t>
            </w:r>
            <w:r w:rsidR="0091258D">
              <w:t>OCT</w:t>
            </w:r>
            <w:r>
              <w:t xml:space="preserve"> 2024</w:t>
            </w:r>
          </w:p>
        </w:tc>
        <w:tc>
          <w:tcPr>
            <w:tcW w:w="1843" w:type="dxa"/>
          </w:tcPr>
          <w:p w14:paraId="35045A56" w14:textId="015E127A" w:rsidR="007D5D48" w:rsidRDefault="007D5D48" w:rsidP="007D5D48">
            <w:pPr>
              <w:jc w:val="center"/>
            </w:pPr>
            <w:r>
              <w:t>$ 3,</w:t>
            </w:r>
            <w:r w:rsidR="0091258D">
              <w:t>645</w:t>
            </w:r>
            <w:r>
              <w:t xml:space="preserve"> USD</w:t>
            </w:r>
          </w:p>
        </w:tc>
        <w:tc>
          <w:tcPr>
            <w:tcW w:w="1810" w:type="dxa"/>
          </w:tcPr>
          <w:p w14:paraId="030A67E4" w14:textId="1C90DA38" w:rsidR="007D5D48" w:rsidRDefault="0091258D" w:rsidP="007D5D48">
            <w:pPr>
              <w:jc w:val="center"/>
            </w:pPr>
            <w:r>
              <w:t>$ 3,420 USD</w:t>
            </w:r>
          </w:p>
        </w:tc>
        <w:tc>
          <w:tcPr>
            <w:tcW w:w="1875" w:type="dxa"/>
          </w:tcPr>
          <w:p w14:paraId="414056B7" w14:textId="09E19D58" w:rsidR="007D5D48" w:rsidRDefault="007D5D48" w:rsidP="007D5D48">
            <w:pPr>
              <w:jc w:val="center"/>
            </w:pPr>
            <w:r>
              <w:t>$ 5,</w:t>
            </w:r>
            <w:r w:rsidR="0091258D">
              <w:t>315</w:t>
            </w:r>
            <w:r>
              <w:t xml:space="preserve"> USD</w:t>
            </w:r>
          </w:p>
        </w:tc>
      </w:tr>
      <w:tr w:rsidR="00475F3C" w14:paraId="40ED676D" w14:textId="77777777" w:rsidTr="00325C44">
        <w:trPr>
          <w:jc w:val="center"/>
        </w:trPr>
        <w:tc>
          <w:tcPr>
            <w:tcW w:w="2972" w:type="dxa"/>
          </w:tcPr>
          <w:p w14:paraId="58986422" w14:textId="5784B1F7" w:rsidR="00475F3C" w:rsidRDefault="0091258D" w:rsidP="007D5D48">
            <w:r>
              <w:t>11 – 30 OCT</w:t>
            </w:r>
            <w:r w:rsidR="00475F3C">
              <w:t xml:space="preserve"> 2024</w:t>
            </w:r>
          </w:p>
        </w:tc>
        <w:tc>
          <w:tcPr>
            <w:tcW w:w="1843" w:type="dxa"/>
          </w:tcPr>
          <w:p w14:paraId="694647FD" w14:textId="314B1097" w:rsidR="00475F3C" w:rsidRDefault="00475F3C" w:rsidP="007D5D48">
            <w:pPr>
              <w:jc w:val="center"/>
            </w:pPr>
            <w:r>
              <w:t>$ 3,</w:t>
            </w:r>
            <w:r w:rsidR="0091258D">
              <w:t>875</w:t>
            </w:r>
            <w:r>
              <w:t xml:space="preserve"> USD</w:t>
            </w:r>
          </w:p>
        </w:tc>
        <w:tc>
          <w:tcPr>
            <w:tcW w:w="1810" w:type="dxa"/>
          </w:tcPr>
          <w:p w14:paraId="4844945E" w14:textId="612D4897" w:rsidR="00475F3C" w:rsidRDefault="0091258D" w:rsidP="007D5D48">
            <w:pPr>
              <w:jc w:val="center"/>
            </w:pPr>
            <w:r>
              <w:t>$ 3,625 USD</w:t>
            </w:r>
          </w:p>
        </w:tc>
        <w:tc>
          <w:tcPr>
            <w:tcW w:w="1875" w:type="dxa"/>
          </w:tcPr>
          <w:p w14:paraId="09FCC3BA" w14:textId="3968341C" w:rsidR="00475F3C" w:rsidRDefault="00475F3C" w:rsidP="007D5D48">
            <w:pPr>
              <w:jc w:val="center"/>
            </w:pPr>
            <w:r>
              <w:t>$ 5,</w:t>
            </w:r>
            <w:r w:rsidR="0091258D">
              <w:t>770</w:t>
            </w:r>
            <w:r>
              <w:t xml:space="preserve"> USD</w:t>
            </w:r>
          </w:p>
        </w:tc>
      </w:tr>
    </w:tbl>
    <w:p w14:paraId="59DAD28C" w14:textId="77777777" w:rsidR="003661D4" w:rsidRDefault="003661D4" w:rsidP="003661D4">
      <w:pPr>
        <w:spacing w:after="0" w:line="240" w:lineRule="auto"/>
        <w:rPr>
          <w:b/>
          <w:bCs/>
        </w:rPr>
      </w:pPr>
    </w:p>
    <w:p w14:paraId="3ACC26B7" w14:textId="56C1ED69" w:rsidR="003661D4" w:rsidRPr="00DE3451" w:rsidRDefault="003661D4" w:rsidP="003661D4">
      <w:pPr>
        <w:spacing w:after="0" w:line="240" w:lineRule="auto"/>
        <w:rPr>
          <w:b/>
          <w:bCs/>
          <w:color w:val="C00000"/>
        </w:rPr>
      </w:pPr>
      <w:r w:rsidRPr="00DE3451">
        <w:rPr>
          <w:b/>
          <w:bCs/>
          <w:color w:val="C00000"/>
        </w:rPr>
        <w:t xml:space="preserve">CATEGORIA: </w:t>
      </w:r>
      <w:r w:rsidR="00C54210">
        <w:rPr>
          <w:b/>
          <w:bCs/>
          <w:color w:val="C00000"/>
        </w:rPr>
        <w:t>HOTELES 5*</w:t>
      </w:r>
    </w:p>
    <w:tbl>
      <w:tblPr>
        <w:tblStyle w:val="Tablaconcuadrcula"/>
        <w:tblW w:w="0" w:type="auto"/>
        <w:jc w:val="center"/>
        <w:tblLook w:val="04A0" w:firstRow="1" w:lastRow="0" w:firstColumn="1" w:lastColumn="0" w:noHBand="0" w:noVBand="1"/>
      </w:tblPr>
      <w:tblGrid>
        <w:gridCol w:w="2972"/>
        <w:gridCol w:w="1843"/>
        <w:gridCol w:w="1807"/>
        <w:gridCol w:w="1878"/>
      </w:tblGrid>
      <w:tr w:rsidR="007D5D48" w14:paraId="4647CBB5" w14:textId="77777777" w:rsidTr="00325C44">
        <w:trPr>
          <w:jc w:val="center"/>
        </w:trPr>
        <w:tc>
          <w:tcPr>
            <w:tcW w:w="2972" w:type="dxa"/>
          </w:tcPr>
          <w:p w14:paraId="44F61CDD" w14:textId="77777777" w:rsidR="007D5D48" w:rsidRDefault="007D5D48" w:rsidP="007D5D48">
            <w:pPr>
              <w:rPr>
                <w:b/>
                <w:bCs/>
              </w:rPr>
            </w:pPr>
            <w:r>
              <w:rPr>
                <w:b/>
                <w:bCs/>
              </w:rPr>
              <w:t>FECHAS</w:t>
            </w:r>
          </w:p>
        </w:tc>
        <w:tc>
          <w:tcPr>
            <w:tcW w:w="1843" w:type="dxa"/>
          </w:tcPr>
          <w:p w14:paraId="30BE10B8" w14:textId="53308FC9" w:rsidR="007D5D48" w:rsidRDefault="007D5D48" w:rsidP="007D5D48">
            <w:pPr>
              <w:jc w:val="center"/>
              <w:rPr>
                <w:b/>
                <w:bCs/>
              </w:rPr>
            </w:pPr>
            <w:r>
              <w:rPr>
                <w:b/>
                <w:bCs/>
              </w:rPr>
              <w:t>DOBLE</w:t>
            </w:r>
          </w:p>
        </w:tc>
        <w:tc>
          <w:tcPr>
            <w:tcW w:w="1807" w:type="dxa"/>
          </w:tcPr>
          <w:p w14:paraId="069432CC" w14:textId="35EE4CDD" w:rsidR="007D5D48" w:rsidRDefault="007D5D48" w:rsidP="007D5D48">
            <w:pPr>
              <w:jc w:val="center"/>
              <w:rPr>
                <w:b/>
                <w:bCs/>
              </w:rPr>
            </w:pPr>
            <w:r>
              <w:rPr>
                <w:b/>
                <w:bCs/>
              </w:rPr>
              <w:t>TRIPLE</w:t>
            </w:r>
          </w:p>
        </w:tc>
        <w:tc>
          <w:tcPr>
            <w:tcW w:w="1878" w:type="dxa"/>
          </w:tcPr>
          <w:p w14:paraId="7E6D6850" w14:textId="451B6035" w:rsidR="007D5D48" w:rsidRDefault="007D5D48" w:rsidP="007D5D48">
            <w:pPr>
              <w:jc w:val="center"/>
              <w:rPr>
                <w:b/>
                <w:bCs/>
              </w:rPr>
            </w:pPr>
            <w:r>
              <w:rPr>
                <w:b/>
                <w:bCs/>
              </w:rPr>
              <w:t>SENCILLA</w:t>
            </w:r>
          </w:p>
        </w:tc>
      </w:tr>
      <w:tr w:rsidR="007D5D48" w14:paraId="53DED648" w14:textId="77777777" w:rsidTr="00325C44">
        <w:trPr>
          <w:jc w:val="center"/>
        </w:trPr>
        <w:tc>
          <w:tcPr>
            <w:tcW w:w="2972" w:type="dxa"/>
          </w:tcPr>
          <w:p w14:paraId="4B5EC854" w14:textId="1631D26A" w:rsidR="007D5D48" w:rsidRPr="00E17F76" w:rsidRDefault="00325C44" w:rsidP="007D5D48">
            <w:r>
              <w:t>01 JUN – 31 AGO</w:t>
            </w:r>
            <w:r w:rsidR="00C54210">
              <w:t xml:space="preserve"> 2024</w:t>
            </w:r>
          </w:p>
        </w:tc>
        <w:tc>
          <w:tcPr>
            <w:tcW w:w="1843" w:type="dxa"/>
          </w:tcPr>
          <w:p w14:paraId="0E3815BC" w14:textId="65097072" w:rsidR="007D5D48" w:rsidRPr="00E17F76" w:rsidRDefault="007D5D48" w:rsidP="007D5D48">
            <w:pPr>
              <w:jc w:val="center"/>
            </w:pPr>
            <w:r>
              <w:t xml:space="preserve">$ </w:t>
            </w:r>
            <w:r w:rsidR="00325C44">
              <w:t xml:space="preserve">4,345 </w:t>
            </w:r>
            <w:r>
              <w:t>USD</w:t>
            </w:r>
          </w:p>
        </w:tc>
        <w:tc>
          <w:tcPr>
            <w:tcW w:w="1807" w:type="dxa"/>
          </w:tcPr>
          <w:p w14:paraId="18A69142" w14:textId="6312D7F9" w:rsidR="007D5D48" w:rsidRPr="00E17F76" w:rsidRDefault="00325C44" w:rsidP="007D5D48">
            <w:pPr>
              <w:jc w:val="center"/>
            </w:pPr>
            <w:r>
              <w:t>$ 3,995 USD</w:t>
            </w:r>
          </w:p>
        </w:tc>
        <w:tc>
          <w:tcPr>
            <w:tcW w:w="1878" w:type="dxa"/>
          </w:tcPr>
          <w:p w14:paraId="491F6126" w14:textId="56C191E3" w:rsidR="007D5D48" w:rsidRPr="00E17F76" w:rsidRDefault="007D5D48" w:rsidP="007D5D48">
            <w:pPr>
              <w:jc w:val="center"/>
            </w:pPr>
            <w:r>
              <w:t xml:space="preserve">$ </w:t>
            </w:r>
            <w:r w:rsidR="00C54210">
              <w:t>6,</w:t>
            </w:r>
            <w:r w:rsidR="00325C44">
              <w:t>790</w:t>
            </w:r>
            <w:r>
              <w:t xml:space="preserve"> USD</w:t>
            </w:r>
          </w:p>
        </w:tc>
      </w:tr>
      <w:tr w:rsidR="007D5D48" w14:paraId="5BD4328C" w14:textId="77777777" w:rsidTr="00325C44">
        <w:trPr>
          <w:jc w:val="center"/>
        </w:trPr>
        <w:tc>
          <w:tcPr>
            <w:tcW w:w="2972" w:type="dxa"/>
          </w:tcPr>
          <w:p w14:paraId="26CF5C14" w14:textId="74AB03E1" w:rsidR="007D5D48" w:rsidRDefault="00325C44" w:rsidP="007D5D48">
            <w:r>
              <w:t>01 – 30 SEP</w:t>
            </w:r>
            <w:r w:rsidR="00C54210">
              <w:t xml:space="preserve"> 2024</w:t>
            </w:r>
          </w:p>
        </w:tc>
        <w:tc>
          <w:tcPr>
            <w:tcW w:w="1843" w:type="dxa"/>
          </w:tcPr>
          <w:p w14:paraId="7C0C2F86" w14:textId="2DAA984C" w:rsidR="007D5D48" w:rsidRDefault="007D5D48" w:rsidP="007D5D48">
            <w:pPr>
              <w:jc w:val="center"/>
            </w:pPr>
            <w:r>
              <w:t xml:space="preserve">$ </w:t>
            </w:r>
            <w:r w:rsidR="00C54210">
              <w:t>4,</w:t>
            </w:r>
            <w:r w:rsidR="00325C44">
              <w:t>480</w:t>
            </w:r>
            <w:r>
              <w:t xml:space="preserve"> USD</w:t>
            </w:r>
          </w:p>
        </w:tc>
        <w:tc>
          <w:tcPr>
            <w:tcW w:w="1807" w:type="dxa"/>
          </w:tcPr>
          <w:p w14:paraId="7A8813B9" w14:textId="4757762E" w:rsidR="007D5D48" w:rsidRDefault="00325C44" w:rsidP="007D5D48">
            <w:pPr>
              <w:jc w:val="center"/>
            </w:pPr>
            <w:r>
              <w:t>$ 4,125 USD</w:t>
            </w:r>
          </w:p>
        </w:tc>
        <w:tc>
          <w:tcPr>
            <w:tcW w:w="1878" w:type="dxa"/>
          </w:tcPr>
          <w:p w14:paraId="51699DB6" w14:textId="1DB4AC50" w:rsidR="007D5D48" w:rsidRDefault="007D5D48" w:rsidP="007D5D48">
            <w:pPr>
              <w:jc w:val="center"/>
            </w:pPr>
            <w:r>
              <w:t>$ 6,</w:t>
            </w:r>
            <w:r w:rsidR="00325C44">
              <w:t>920</w:t>
            </w:r>
            <w:r>
              <w:t xml:space="preserve"> USD</w:t>
            </w:r>
          </w:p>
        </w:tc>
      </w:tr>
      <w:tr w:rsidR="007D5D48" w14:paraId="5BC7A9BC" w14:textId="77777777" w:rsidTr="00325C44">
        <w:trPr>
          <w:jc w:val="center"/>
        </w:trPr>
        <w:tc>
          <w:tcPr>
            <w:tcW w:w="2972" w:type="dxa"/>
          </w:tcPr>
          <w:p w14:paraId="76A4001E" w14:textId="61865491" w:rsidR="007D5D48" w:rsidRDefault="00325C44" w:rsidP="007D5D48">
            <w:r>
              <w:t>01 – 10 OCT</w:t>
            </w:r>
            <w:r w:rsidR="00C54210">
              <w:t xml:space="preserve"> 2024</w:t>
            </w:r>
          </w:p>
        </w:tc>
        <w:tc>
          <w:tcPr>
            <w:tcW w:w="1843" w:type="dxa"/>
          </w:tcPr>
          <w:p w14:paraId="0CA5883F" w14:textId="19624B73" w:rsidR="007D5D48" w:rsidRDefault="007D5D48" w:rsidP="007D5D48">
            <w:pPr>
              <w:jc w:val="center"/>
            </w:pPr>
            <w:r>
              <w:t xml:space="preserve">$ </w:t>
            </w:r>
            <w:r w:rsidR="00325C44">
              <w:t>5,145</w:t>
            </w:r>
            <w:r>
              <w:t xml:space="preserve"> USD</w:t>
            </w:r>
          </w:p>
        </w:tc>
        <w:tc>
          <w:tcPr>
            <w:tcW w:w="1807" w:type="dxa"/>
          </w:tcPr>
          <w:p w14:paraId="45688A6A" w14:textId="571F167E" w:rsidR="007D5D48" w:rsidRDefault="00325C44" w:rsidP="007D5D48">
            <w:pPr>
              <w:jc w:val="center"/>
            </w:pPr>
            <w:r>
              <w:t>$ 4,570 USD</w:t>
            </w:r>
          </w:p>
        </w:tc>
        <w:tc>
          <w:tcPr>
            <w:tcW w:w="1878" w:type="dxa"/>
          </w:tcPr>
          <w:p w14:paraId="5692E0D2" w14:textId="0B29B73A" w:rsidR="007D5D48" w:rsidRDefault="007D5D48" w:rsidP="007D5D48">
            <w:pPr>
              <w:jc w:val="center"/>
            </w:pPr>
            <w:r>
              <w:t xml:space="preserve">$ </w:t>
            </w:r>
            <w:r w:rsidR="00325C44">
              <w:t>8,225</w:t>
            </w:r>
            <w:r>
              <w:t xml:space="preserve"> USD</w:t>
            </w:r>
          </w:p>
        </w:tc>
      </w:tr>
      <w:tr w:rsidR="00E058F2" w14:paraId="7CE5EC3A" w14:textId="77777777" w:rsidTr="00325C44">
        <w:trPr>
          <w:jc w:val="center"/>
        </w:trPr>
        <w:tc>
          <w:tcPr>
            <w:tcW w:w="2972" w:type="dxa"/>
          </w:tcPr>
          <w:p w14:paraId="13F8A321" w14:textId="549BE0C2" w:rsidR="00E058F2" w:rsidRDefault="00325C44" w:rsidP="007D5D48">
            <w:r>
              <w:t xml:space="preserve">11 – </w:t>
            </w:r>
            <w:r w:rsidR="00E058F2">
              <w:t>30</w:t>
            </w:r>
            <w:r>
              <w:t xml:space="preserve"> OCT</w:t>
            </w:r>
            <w:r w:rsidR="00E058F2">
              <w:t xml:space="preserve"> 2024</w:t>
            </w:r>
          </w:p>
        </w:tc>
        <w:tc>
          <w:tcPr>
            <w:tcW w:w="1843" w:type="dxa"/>
          </w:tcPr>
          <w:p w14:paraId="4496E621" w14:textId="2587B97C" w:rsidR="00E058F2" w:rsidRDefault="00E058F2" w:rsidP="007D5D48">
            <w:pPr>
              <w:jc w:val="center"/>
            </w:pPr>
            <w:r>
              <w:t xml:space="preserve">$ </w:t>
            </w:r>
            <w:r w:rsidR="00325C44">
              <w:t>5,375</w:t>
            </w:r>
            <w:r>
              <w:t xml:space="preserve"> USD</w:t>
            </w:r>
          </w:p>
        </w:tc>
        <w:tc>
          <w:tcPr>
            <w:tcW w:w="1807" w:type="dxa"/>
          </w:tcPr>
          <w:p w14:paraId="6C076238" w14:textId="2B64440C" w:rsidR="00E058F2" w:rsidRDefault="00325C44" w:rsidP="007D5D48">
            <w:pPr>
              <w:jc w:val="center"/>
            </w:pPr>
            <w:r>
              <w:t>$ 4,780 USD</w:t>
            </w:r>
          </w:p>
        </w:tc>
        <w:tc>
          <w:tcPr>
            <w:tcW w:w="1878" w:type="dxa"/>
          </w:tcPr>
          <w:p w14:paraId="724FDD33" w14:textId="4DC2F16C" w:rsidR="00E058F2" w:rsidRDefault="00E058F2" w:rsidP="007D5D48">
            <w:pPr>
              <w:jc w:val="center"/>
            </w:pPr>
            <w:r>
              <w:t xml:space="preserve">$ </w:t>
            </w:r>
            <w:r w:rsidR="00325C44">
              <w:t>8,685</w:t>
            </w:r>
            <w:r>
              <w:t xml:space="preserve"> USD</w:t>
            </w:r>
          </w:p>
        </w:tc>
      </w:tr>
      <w:tr w:rsidR="00325C44" w14:paraId="32E14ABF" w14:textId="77777777" w:rsidTr="00325C44">
        <w:trPr>
          <w:jc w:val="center"/>
        </w:trPr>
        <w:tc>
          <w:tcPr>
            <w:tcW w:w="2972" w:type="dxa"/>
          </w:tcPr>
          <w:p w14:paraId="16FE6DD0" w14:textId="00C4B8AC" w:rsidR="00325C44" w:rsidRDefault="00325C44" w:rsidP="007D5D48">
            <w:r>
              <w:t>31 OCT – 19 DIC 2024</w:t>
            </w:r>
          </w:p>
        </w:tc>
        <w:tc>
          <w:tcPr>
            <w:tcW w:w="1843" w:type="dxa"/>
          </w:tcPr>
          <w:p w14:paraId="39C78C58" w14:textId="5C52181F" w:rsidR="00325C44" w:rsidRDefault="00325C44" w:rsidP="007D5D48">
            <w:pPr>
              <w:jc w:val="center"/>
            </w:pPr>
            <w:r>
              <w:t>$ 5,570 USD</w:t>
            </w:r>
          </w:p>
        </w:tc>
        <w:tc>
          <w:tcPr>
            <w:tcW w:w="1807" w:type="dxa"/>
          </w:tcPr>
          <w:p w14:paraId="375FE642" w14:textId="089AE135" w:rsidR="00325C44" w:rsidRDefault="00325C44" w:rsidP="007D5D48">
            <w:pPr>
              <w:jc w:val="center"/>
            </w:pPr>
            <w:r>
              <w:t>$ 4,950 USD</w:t>
            </w:r>
          </w:p>
        </w:tc>
        <w:tc>
          <w:tcPr>
            <w:tcW w:w="1878" w:type="dxa"/>
          </w:tcPr>
          <w:p w14:paraId="75114718" w14:textId="7C45DE41" w:rsidR="00325C44" w:rsidRDefault="00325C44" w:rsidP="007D5D48">
            <w:pPr>
              <w:jc w:val="center"/>
            </w:pPr>
            <w:r>
              <w:t>$ 9,065 USD</w:t>
            </w:r>
          </w:p>
        </w:tc>
      </w:tr>
    </w:tbl>
    <w:p w14:paraId="15C77C26" w14:textId="77777777" w:rsidR="003661D4" w:rsidRDefault="003661D4" w:rsidP="003661D4">
      <w:pPr>
        <w:spacing w:after="0" w:line="240" w:lineRule="auto"/>
        <w:rPr>
          <w:b/>
          <w:bCs/>
        </w:rPr>
      </w:pPr>
    </w:p>
    <w:p w14:paraId="34EB9840" w14:textId="77777777" w:rsidR="00EF233C" w:rsidRPr="00BE6A66" w:rsidRDefault="00EF233C" w:rsidP="006D6024">
      <w:pPr>
        <w:spacing w:after="0" w:line="240" w:lineRule="auto"/>
        <w:jc w:val="both"/>
        <w:rPr>
          <w:rFonts w:eastAsia="Times New Roman" w:cstheme="minorHAnsi"/>
          <w:sz w:val="24"/>
          <w:szCs w:val="24"/>
          <w:lang w:eastAsia="es-MX"/>
        </w:rPr>
      </w:pPr>
      <w:r w:rsidRPr="00BE6A66">
        <w:rPr>
          <w:rFonts w:eastAsia="Times New Roman" w:cstheme="minorHAnsi"/>
          <w:b/>
          <w:bCs/>
          <w:color w:val="000000"/>
          <w:u w:val="single"/>
          <w:lang w:eastAsia="es-MX"/>
        </w:rPr>
        <w:t>E</w:t>
      </w:r>
      <w:r w:rsidR="00351DC1" w:rsidRPr="00BE6A66">
        <w:rPr>
          <w:rFonts w:eastAsia="Times New Roman" w:cstheme="minorHAnsi"/>
          <w:b/>
          <w:bCs/>
          <w:color w:val="000000"/>
          <w:u w:val="single"/>
          <w:lang w:eastAsia="es-MX"/>
        </w:rPr>
        <w:t xml:space="preserve">L PRECIO </w:t>
      </w:r>
      <w:r w:rsidRPr="00BE6A66">
        <w:rPr>
          <w:rFonts w:eastAsia="Times New Roman" w:cstheme="minorHAnsi"/>
          <w:b/>
          <w:bCs/>
          <w:color w:val="000000"/>
          <w:u w:val="single"/>
          <w:lang w:eastAsia="es-MX"/>
        </w:rPr>
        <w:t>INCLU</w:t>
      </w:r>
      <w:r w:rsidR="00351DC1" w:rsidRPr="00BE6A66">
        <w:rPr>
          <w:rFonts w:eastAsia="Times New Roman" w:cstheme="minorHAnsi"/>
          <w:b/>
          <w:bCs/>
          <w:color w:val="000000"/>
          <w:u w:val="single"/>
          <w:lang w:eastAsia="es-MX"/>
        </w:rPr>
        <w:t>YE</w:t>
      </w:r>
      <w:r w:rsidRPr="00BE6A66">
        <w:rPr>
          <w:rFonts w:eastAsia="Times New Roman" w:cstheme="minorHAnsi"/>
          <w:b/>
          <w:bCs/>
          <w:color w:val="000000"/>
          <w:u w:val="single"/>
          <w:lang w:eastAsia="es-MX"/>
        </w:rPr>
        <w:t>:</w:t>
      </w:r>
    </w:p>
    <w:p w14:paraId="7C9B63F1" w14:textId="57933E5F" w:rsidR="0063276E" w:rsidRPr="0063276E" w:rsidRDefault="0063276E" w:rsidP="0063276E">
      <w:pPr>
        <w:pStyle w:val="Prrafodelista"/>
        <w:numPr>
          <w:ilvl w:val="0"/>
          <w:numId w:val="6"/>
        </w:numPr>
        <w:spacing w:after="0" w:line="240" w:lineRule="auto"/>
        <w:jc w:val="both"/>
        <w:rPr>
          <w:rFonts w:cstheme="minorHAnsi"/>
          <w:lang w:eastAsia="es-419"/>
        </w:rPr>
      </w:pPr>
      <w:r w:rsidRPr="0063276E">
        <w:rPr>
          <w:rFonts w:cstheme="minorHAnsi"/>
          <w:lang w:eastAsia="es-419"/>
        </w:rPr>
        <w:t>Traslados en servicio privado en Santiago, Punta Arenas y Puerto Natales; en regular en San Pedro de Atacama y Puerto Varas</w:t>
      </w:r>
      <w:r>
        <w:rPr>
          <w:rFonts w:cstheme="minorHAnsi"/>
          <w:lang w:eastAsia="es-419"/>
        </w:rPr>
        <w:t>.</w:t>
      </w:r>
    </w:p>
    <w:p w14:paraId="5185BA85" w14:textId="294F1232" w:rsidR="0063276E" w:rsidRDefault="0063276E" w:rsidP="0063276E">
      <w:pPr>
        <w:pStyle w:val="Prrafodelista"/>
        <w:numPr>
          <w:ilvl w:val="0"/>
          <w:numId w:val="6"/>
        </w:numPr>
        <w:spacing w:after="0" w:line="240" w:lineRule="auto"/>
        <w:jc w:val="both"/>
        <w:rPr>
          <w:rFonts w:cstheme="minorHAnsi"/>
          <w:lang w:eastAsia="es-419"/>
        </w:rPr>
      </w:pPr>
      <w:r>
        <w:rPr>
          <w:rFonts w:cstheme="minorHAnsi"/>
          <w:lang w:eastAsia="es-419"/>
        </w:rPr>
        <w:t>1</w:t>
      </w:r>
      <w:r w:rsidRPr="0063276E">
        <w:rPr>
          <w:rFonts w:cstheme="minorHAnsi"/>
          <w:lang w:eastAsia="es-419"/>
        </w:rPr>
        <w:t>2 noches de alojamiento con desayuno</w:t>
      </w:r>
      <w:r>
        <w:rPr>
          <w:rFonts w:cstheme="minorHAnsi"/>
          <w:lang w:eastAsia="es-419"/>
        </w:rPr>
        <w:t xml:space="preserve">. </w:t>
      </w:r>
    </w:p>
    <w:p w14:paraId="4B83FE89" w14:textId="4C36FC42" w:rsidR="0063276E" w:rsidRPr="0063276E" w:rsidRDefault="0063276E" w:rsidP="0063276E">
      <w:pPr>
        <w:pStyle w:val="Prrafodelista"/>
        <w:numPr>
          <w:ilvl w:val="0"/>
          <w:numId w:val="6"/>
        </w:numPr>
        <w:spacing w:after="0" w:line="240" w:lineRule="auto"/>
        <w:jc w:val="both"/>
        <w:rPr>
          <w:rFonts w:cstheme="minorHAnsi"/>
          <w:lang w:eastAsia="es-419"/>
        </w:rPr>
      </w:pPr>
      <w:r w:rsidRPr="0063276E">
        <w:rPr>
          <w:rFonts w:cstheme="minorHAnsi"/>
          <w:lang w:eastAsia="es-419"/>
        </w:rPr>
        <w:t>Visitas en servicio regular: Ciudad en Santiago; Valle de la Luna y de la Muerte; Salar de</w:t>
      </w:r>
      <w:r>
        <w:rPr>
          <w:rFonts w:cstheme="minorHAnsi"/>
          <w:lang w:eastAsia="es-419"/>
        </w:rPr>
        <w:t xml:space="preserve"> </w:t>
      </w:r>
      <w:r w:rsidRPr="0063276E">
        <w:rPr>
          <w:rFonts w:cstheme="minorHAnsi"/>
          <w:lang w:eastAsia="es-419"/>
        </w:rPr>
        <w:t xml:space="preserve">Atacama y Lagunas </w:t>
      </w:r>
      <w:r w:rsidR="00CE7EA2" w:rsidRPr="0063276E">
        <w:rPr>
          <w:rFonts w:cstheme="minorHAnsi"/>
          <w:lang w:eastAsia="es-419"/>
        </w:rPr>
        <w:t>Altiplánicas</w:t>
      </w:r>
      <w:r w:rsidRPr="0063276E">
        <w:rPr>
          <w:rFonts w:cstheme="minorHAnsi"/>
          <w:lang w:eastAsia="es-419"/>
        </w:rPr>
        <w:t xml:space="preserve">; Geysers del Tatio; Llanquihue &amp; Frutillar; </w:t>
      </w:r>
      <w:r w:rsidR="00CE7EA2" w:rsidRPr="0063276E">
        <w:rPr>
          <w:rFonts w:cstheme="minorHAnsi"/>
          <w:lang w:eastAsia="es-419"/>
        </w:rPr>
        <w:t>Volcán</w:t>
      </w:r>
      <w:r w:rsidRPr="0063276E">
        <w:rPr>
          <w:rFonts w:cstheme="minorHAnsi"/>
          <w:lang w:eastAsia="es-419"/>
        </w:rPr>
        <w:t xml:space="preserve"> Osorno y Petrohue; Torres del Paine (con entradas</w:t>
      </w:r>
      <w:r w:rsidR="004245B0">
        <w:rPr>
          <w:rFonts w:cstheme="minorHAnsi"/>
          <w:lang w:eastAsia="es-419"/>
        </w:rPr>
        <w:t xml:space="preserve"> y almuerzo</w:t>
      </w:r>
      <w:r w:rsidRPr="0063276E">
        <w:rPr>
          <w:rFonts w:cstheme="minorHAnsi"/>
          <w:lang w:eastAsia="es-419"/>
        </w:rPr>
        <w:t>); Navegación Glaciares Balmaceda y Serrano con almuerzo</w:t>
      </w:r>
      <w:r>
        <w:rPr>
          <w:rFonts w:cstheme="minorHAnsi"/>
          <w:lang w:eastAsia="es-419"/>
        </w:rPr>
        <w:t>.</w:t>
      </w:r>
    </w:p>
    <w:p w14:paraId="5850A61C" w14:textId="7342E483" w:rsidR="0063276E" w:rsidRPr="0063276E" w:rsidRDefault="0063276E" w:rsidP="007A4539">
      <w:pPr>
        <w:pStyle w:val="Prrafodelista"/>
        <w:numPr>
          <w:ilvl w:val="0"/>
          <w:numId w:val="6"/>
        </w:numPr>
        <w:spacing w:after="0" w:line="240" w:lineRule="auto"/>
        <w:jc w:val="both"/>
        <w:rPr>
          <w:rFonts w:cstheme="minorHAnsi"/>
          <w:lang w:eastAsia="es-419"/>
        </w:rPr>
      </w:pPr>
      <w:r w:rsidRPr="0063276E">
        <w:rPr>
          <w:rFonts w:cstheme="minorHAnsi"/>
          <w:lang w:eastAsia="es-419"/>
        </w:rPr>
        <w:t>Boletos de autobús regular: Punta Arenas / Puerto Natales / Punta Arenas</w:t>
      </w:r>
      <w:r>
        <w:rPr>
          <w:rFonts w:cstheme="minorHAnsi"/>
          <w:lang w:eastAsia="es-419"/>
        </w:rPr>
        <w:t>.</w:t>
      </w:r>
    </w:p>
    <w:p w14:paraId="295EED28" w14:textId="77777777" w:rsidR="00EC23A3" w:rsidRDefault="00EC23A3" w:rsidP="0063276E">
      <w:pPr>
        <w:spacing w:after="0" w:line="240" w:lineRule="auto"/>
        <w:jc w:val="both"/>
        <w:rPr>
          <w:rFonts w:cstheme="minorHAnsi"/>
          <w:b/>
          <w:bCs/>
          <w:u w:val="single"/>
          <w:lang w:val="es-419"/>
        </w:rPr>
      </w:pPr>
    </w:p>
    <w:p w14:paraId="05458DFC" w14:textId="77777777" w:rsidR="00EC23A3" w:rsidRPr="009F0A5A" w:rsidRDefault="00EC23A3" w:rsidP="00EC23A3">
      <w:pPr>
        <w:spacing w:after="0" w:line="240" w:lineRule="auto"/>
        <w:rPr>
          <w:b/>
          <w:bCs/>
          <w:u w:val="single"/>
        </w:rPr>
      </w:pPr>
      <w:r w:rsidRPr="009F0A5A">
        <w:rPr>
          <w:b/>
          <w:bCs/>
          <w:u w:val="single"/>
        </w:rPr>
        <w:t xml:space="preserve">NO INCLUYE: </w:t>
      </w:r>
    </w:p>
    <w:p w14:paraId="5864A7E4" w14:textId="788BE8B0" w:rsidR="00EC23A3" w:rsidRPr="003C5BD1" w:rsidRDefault="00EC23A3" w:rsidP="00EC23A3">
      <w:pPr>
        <w:pStyle w:val="Prrafodelista"/>
        <w:numPr>
          <w:ilvl w:val="0"/>
          <w:numId w:val="7"/>
        </w:numPr>
        <w:spacing w:after="0" w:line="240" w:lineRule="auto"/>
        <w:jc w:val="both"/>
      </w:pPr>
      <w:r w:rsidRPr="003C5BD1">
        <w:t>Transportación aérea</w:t>
      </w:r>
      <w:r>
        <w:t>, para llegar y salir de Santiago de Chile.</w:t>
      </w:r>
    </w:p>
    <w:p w14:paraId="2889C5E3" w14:textId="430E20BF" w:rsidR="00EC23A3" w:rsidRPr="003C5BD1" w:rsidRDefault="00EC23A3" w:rsidP="00EC23A3">
      <w:pPr>
        <w:pStyle w:val="Prrafodelista"/>
        <w:numPr>
          <w:ilvl w:val="0"/>
          <w:numId w:val="7"/>
        </w:numPr>
        <w:spacing w:after="0" w:line="240" w:lineRule="auto"/>
        <w:jc w:val="both"/>
      </w:pPr>
      <w:r>
        <w:t>Vuelos domésticos Santiago – Calama – Santiago – Puerto Montt – Punta Arenas – Santiago.</w:t>
      </w:r>
      <w:r w:rsidRPr="003C5BD1">
        <w:t xml:space="preserve"> </w:t>
      </w:r>
    </w:p>
    <w:p w14:paraId="48794E69" w14:textId="77777777" w:rsidR="00EC23A3" w:rsidRPr="003C5BD1" w:rsidRDefault="00EC23A3" w:rsidP="00EC23A3">
      <w:pPr>
        <w:pStyle w:val="Prrafodelista"/>
        <w:numPr>
          <w:ilvl w:val="0"/>
          <w:numId w:val="7"/>
        </w:numPr>
        <w:spacing w:after="0" w:line="240" w:lineRule="auto"/>
        <w:jc w:val="both"/>
      </w:pPr>
      <w:r w:rsidRPr="003C5BD1">
        <w:t xml:space="preserve">Alimentos, ni bebidas no mencionadas en el itinerario. </w:t>
      </w:r>
    </w:p>
    <w:p w14:paraId="5ACBF11D" w14:textId="64D04E38" w:rsidR="00EC23A3" w:rsidRPr="003C5BD1" w:rsidRDefault="00EC23A3" w:rsidP="00EC23A3">
      <w:pPr>
        <w:pStyle w:val="Prrafodelista"/>
        <w:numPr>
          <w:ilvl w:val="0"/>
          <w:numId w:val="7"/>
        </w:numPr>
        <w:spacing w:after="0" w:line="240" w:lineRule="auto"/>
        <w:jc w:val="both"/>
      </w:pPr>
      <w:r w:rsidRPr="003C5BD1">
        <w:t xml:space="preserve">Propinas a choferes y guías. </w:t>
      </w:r>
    </w:p>
    <w:p w14:paraId="5CEDCF42" w14:textId="77777777" w:rsidR="00EC23A3" w:rsidRDefault="00EC23A3" w:rsidP="00EC23A3">
      <w:pPr>
        <w:pStyle w:val="Prrafodelista"/>
        <w:numPr>
          <w:ilvl w:val="0"/>
          <w:numId w:val="7"/>
        </w:numPr>
        <w:spacing w:after="0" w:line="240" w:lineRule="auto"/>
        <w:jc w:val="both"/>
      </w:pPr>
      <w:r w:rsidRPr="003C5BD1">
        <w:t xml:space="preserve">Gastos de índole personal. </w:t>
      </w:r>
    </w:p>
    <w:p w14:paraId="2A34FC22" w14:textId="77777777" w:rsidR="00EC23A3" w:rsidRPr="00DA7333" w:rsidRDefault="00EC23A3" w:rsidP="00EC23A3">
      <w:pPr>
        <w:pStyle w:val="Prrafodelista"/>
        <w:numPr>
          <w:ilvl w:val="0"/>
          <w:numId w:val="7"/>
        </w:numPr>
        <w:spacing w:after="0" w:line="240" w:lineRule="auto"/>
        <w:jc w:val="both"/>
        <w:rPr>
          <w:rFonts w:cstheme="minorHAnsi"/>
          <w:b/>
          <w:bCs/>
          <w:u w:val="single"/>
        </w:rPr>
      </w:pPr>
      <w:r>
        <w:rPr>
          <w:rFonts w:cstheme="minorHAnsi"/>
        </w:rPr>
        <w:t xml:space="preserve">Seguro de asistencia </w:t>
      </w:r>
      <w:r w:rsidRPr="00D22DBE">
        <w:rPr>
          <w:rFonts w:cstheme="minorHAnsi"/>
        </w:rPr>
        <w:t xml:space="preserve">en </w:t>
      </w:r>
      <w:r>
        <w:rPr>
          <w:rFonts w:cstheme="minorHAnsi"/>
        </w:rPr>
        <w:t>viajes</w:t>
      </w:r>
      <w:r w:rsidRPr="00D22DBE">
        <w:rPr>
          <w:rFonts w:cstheme="minorHAnsi"/>
        </w:rPr>
        <w:t xml:space="preserve">, sugerimos adquirir uno al momento de iniciar la </w:t>
      </w:r>
      <w:r>
        <w:rPr>
          <w:rFonts w:cstheme="minorHAnsi"/>
        </w:rPr>
        <w:t>reservación.</w:t>
      </w:r>
    </w:p>
    <w:p w14:paraId="200BEF01" w14:textId="77777777" w:rsidR="00EC23A3" w:rsidRDefault="00EC23A3" w:rsidP="0063276E">
      <w:pPr>
        <w:spacing w:after="0" w:line="240" w:lineRule="auto"/>
        <w:jc w:val="both"/>
        <w:rPr>
          <w:rFonts w:cstheme="minorHAnsi"/>
          <w:b/>
          <w:bCs/>
          <w:u w:val="single"/>
          <w:lang w:val="es-419"/>
        </w:rPr>
      </w:pPr>
    </w:p>
    <w:p w14:paraId="31A9DD4B" w14:textId="77777777" w:rsidR="00990ACB" w:rsidRDefault="00990ACB" w:rsidP="0063276E">
      <w:pPr>
        <w:spacing w:after="0" w:line="240" w:lineRule="auto"/>
        <w:jc w:val="both"/>
        <w:rPr>
          <w:rFonts w:cstheme="minorHAnsi"/>
          <w:b/>
          <w:bCs/>
          <w:u w:val="single"/>
          <w:lang w:val="es-419"/>
        </w:rPr>
      </w:pPr>
    </w:p>
    <w:p w14:paraId="7F3653C2" w14:textId="77777777" w:rsidR="009F0A5A" w:rsidRDefault="009F0A5A" w:rsidP="009F0A5A">
      <w:pPr>
        <w:spacing w:after="0"/>
        <w:ind w:left="-5"/>
        <w:rPr>
          <w:b/>
        </w:rPr>
      </w:pPr>
      <w:r w:rsidRPr="00054AEF">
        <w:rPr>
          <w:b/>
          <w:u w:val="single"/>
        </w:rPr>
        <w:t>HOTELES PREVISTOS O SIMILARES</w:t>
      </w:r>
      <w:r w:rsidRPr="00054AEF">
        <w:rPr>
          <w:b/>
        </w:rPr>
        <w:t xml:space="preserve"> </w:t>
      </w:r>
    </w:p>
    <w:tbl>
      <w:tblPr>
        <w:tblStyle w:val="Tablaconcuadrcula"/>
        <w:tblW w:w="0" w:type="auto"/>
        <w:jc w:val="center"/>
        <w:tblLook w:val="04A0" w:firstRow="1" w:lastRow="0" w:firstColumn="1" w:lastColumn="0" w:noHBand="0" w:noVBand="1"/>
      </w:tblPr>
      <w:tblGrid>
        <w:gridCol w:w="2065"/>
        <w:gridCol w:w="1720"/>
        <w:gridCol w:w="1975"/>
        <w:gridCol w:w="1968"/>
        <w:gridCol w:w="2043"/>
      </w:tblGrid>
      <w:tr w:rsidR="00325C44" w14:paraId="6430FFEC" w14:textId="77777777" w:rsidTr="00325C44">
        <w:trPr>
          <w:jc w:val="center"/>
        </w:trPr>
        <w:tc>
          <w:tcPr>
            <w:tcW w:w="2065" w:type="dxa"/>
            <w:tcBorders>
              <w:tl2br w:val="single" w:sz="4" w:space="0" w:color="auto"/>
            </w:tcBorders>
          </w:tcPr>
          <w:p w14:paraId="642708C7" w14:textId="6FC2ABAB" w:rsidR="00325C44" w:rsidRDefault="00325C44" w:rsidP="009F0A5A">
            <w:pPr>
              <w:spacing w:line="259" w:lineRule="auto"/>
              <w:rPr>
                <w:b/>
              </w:rPr>
            </w:pPr>
            <w:r>
              <w:rPr>
                <w:b/>
              </w:rPr>
              <w:t xml:space="preserve">              CATEGORIA</w:t>
            </w:r>
          </w:p>
          <w:p w14:paraId="238AC8A1" w14:textId="356E20B7" w:rsidR="00325C44" w:rsidRDefault="00325C44" w:rsidP="009F0A5A">
            <w:pPr>
              <w:spacing w:line="259" w:lineRule="auto"/>
              <w:rPr>
                <w:b/>
              </w:rPr>
            </w:pPr>
            <w:r>
              <w:rPr>
                <w:b/>
              </w:rPr>
              <w:t>CIUDAD</w:t>
            </w:r>
          </w:p>
        </w:tc>
        <w:tc>
          <w:tcPr>
            <w:tcW w:w="1720" w:type="dxa"/>
            <w:vAlign w:val="center"/>
          </w:tcPr>
          <w:p w14:paraId="43FD3711" w14:textId="476CCC74" w:rsidR="00325C44" w:rsidRDefault="00325C44" w:rsidP="005E7224">
            <w:pPr>
              <w:jc w:val="center"/>
              <w:rPr>
                <w:b/>
              </w:rPr>
            </w:pPr>
            <w:r>
              <w:rPr>
                <w:b/>
              </w:rPr>
              <w:t>TURISTA</w:t>
            </w:r>
            <w:r w:rsidR="00D91966">
              <w:rPr>
                <w:b/>
              </w:rPr>
              <w:t xml:space="preserve"> SUPERIOR</w:t>
            </w:r>
          </w:p>
        </w:tc>
        <w:tc>
          <w:tcPr>
            <w:tcW w:w="1975" w:type="dxa"/>
            <w:vAlign w:val="center"/>
          </w:tcPr>
          <w:p w14:paraId="1E3F99B7" w14:textId="4AC6B43C" w:rsidR="00325C44" w:rsidRDefault="00325C44" w:rsidP="005E7224">
            <w:pPr>
              <w:spacing w:line="259" w:lineRule="auto"/>
              <w:jc w:val="center"/>
              <w:rPr>
                <w:b/>
              </w:rPr>
            </w:pPr>
            <w:r>
              <w:rPr>
                <w:b/>
              </w:rPr>
              <w:t>PRIMERA</w:t>
            </w:r>
          </w:p>
        </w:tc>
        <w:tc>
          <w:tcPr>
            <w:tcW w:w="1968" w:type="dxa"/>
            <w:vAlign w:val="center"/>
          </w:tcPr>
          <w:p w14:paraId="08F8B110" w14:textId="3C4EE5AF" w:rsidR="00325C44" w:rsidRDefault="00325C44" w:rsidP="005E7224">
            <w:pPr>
              <w:spacing w:line="259" w:lineRule="auto"/>
              <w:jc w:val="center"/>
              <w:rPr>
                <w:b/>
              </w:rPr>
            </w:pPr>
            <w:r>
              <w:rPr>
                <w:b/>
              </w:rPr>
              <w:t>PRIMERA SUPERIOR</w:t>
            </w:r>
          </w:p>
        </w:tc>
        <w:tc>
          <w:tcPr>
            <w:tcW w:w="2043" w:type="dxa"/>
            <w:vAlign w:val="center"/>
          </w:tcPr>
          <w:p w14:paraId="47AD7367" w14:textId="20FFE40E" w:rsidR="00325C44" w:rsidRDefault="00325C44" w:rsidP="005E7224">
            <w:pPr>
              <w:spacing w:line="259" w:lineRule="auto"/>
              <w:jc w:val="center"/>
              <w:rPr>
                <w:b/>
              </w:rPr>
            </w:pPr>
            <w:r>
              <w:rPr>
                <w:b/>
              </w:rPr>
              <w:t>LUJO</w:t>
            </w:r>
          </w:p>
        </w:tc>
      </w:tr>
      <w:tr w:rsidR="00325C44" w14:paraId="7AAAB06F" w14:textId="77777777" w:rsidTr="00325C44">
        <w:trPr>
          <w:jc w:val="center"/>
        </w:trPr>
        <w:tc>
          <w:tcPr>
            <w:tcW w:w="2065" w:type="dxa"/>
            <w:vAlign w:val="center"/>
          </w:tcPr>
          <w:p w14:paraId="0C719D06" w14:textId="0DF10EBA" w:rsidR="00325C44" w:rsidRPr="008835BB" w:rsidRDefault="00325C44" w:rsidP="005E7224">
            <w:pPr>
              <w:spacing w:line="259" w:lineRule="auto"/>
              <w:rPr>
                <w:rFonts w:cstheme="minorHAnsi"/>
                <w:bCs/>
              </w:rPr>
            </w:pPr>
            <w:r w:rsidRPr="008835BB">
              <w:rPr>
                <w:rFonts w:cstheme="minorHAnsi"/>
                <w:bCs/>
              </w:rPr>
              <w:t>SANTIAGO</w:t>
            </w:r>
          </w:p>
        </w:tc>
        <w:tc>
          <w:tcPr>
            <w:tcW w:w="1720" w:type="dxa"/>
            <w:vAlign w:val="center"/>
          </w:tcPr>
          <w:p w14:paraId="13857B87" w14:textId="16FBB3F0" w:rsidR="00325C44" w:rsidRPr="008835BB" w:rsidRDefault="00D91966" w:rsidP="00047F83">
            <w:pPr>
              <w:jc w:val="center"/>
              <w:rPr>
                <w:rFonts w:eastAsia="Times New Roman" w:cstheme="minorHAnsi"/>
                <w:lang w:eastAsia="es-MX"/>
              </w:rPr>
            </w:pPr>
            <w:r>
              <w:rPr>
                <w:rFonts w:eastAsia="Times New Roman" w:cstheme="minorHAnsi"/>
                <w:lang w:eastAsia="es-MX"/>
              </w:rPr>
              <w:t>Diego de Velazquez</w:t>
            </w:r>
          </w:p>
        </w:tc>
        <w:tc>
          <w:tcPr>
            <w:tcW w:w="1975" w:type="dxa"/>
            <w:vAlign w:val="center"/>
          </w:tcPr>
          <w:p w14:paraId="7DA19F94" w14:textId="643655C6" w:rsidR="00325C44" w:rsidRPr="00047F83" w:rsidRDefault="00325C44" w:rsidP="00047F83">
            <w:pPr>
              <w:spacing w:line="259" w:lineRule="auto"/>
              <w:jc w:val="center"/>
              <w:rPr>
                <w:rFonts w:eastAsia="Times New Roman" w:cstheme="minorHAnsi"/>
                <w:lang w:eastAsia="es-MX"/>
              </w:rPr>
            </w:pPr>
            <w:r w:rsidRPr="008835BB">
              <w:rPr>
                <w:rFonts w:eastAsia="Times New Roman" w:cstheme="minorHAnsi"/>
                <w:lang w:eastAsia="es-MX"/>
              </w:rPr>
              <w:t xml:space="preserve">Mr Hotel </w:t>
            </w:r>
          </w:p>
        </w:tc>
        <w:tc>
          <w:tcPr>
            <w:tcW w:w="1968" w:type="dxa"/>
            <w:vAlign w:val="center"/>
          </w:tcPr>
          <w:p w14:paraId="3C73FE02" w14:textId="0F7A46C4" w:rsidR="00325C44" w:rsidRPr="00047F83" w:rsidRDefault="00325C44" w:rsidP="00047F83">
            <w:pPr>
              <w:spacing w:line="259" w:lineRule="auto"/>
              <w:jc w:val="center"/>
              <w:rPr>
                <w:rFonts w:eastAsia="Times New Roman" w:cstheme="minorHAnsi"/>
                <w:lang w:eastAsia="es-MX"/>
              </w:rPr>
            </w:pPr>
            <w:r w:rsidRPr="008835BB">
              <w:rPr>
                <w:rFonts w:eastAsia="Times New Roman" w:cstheme="minorHAnsi"/>
                <w:lang w:eastAsia="es-MX"/>
              </w:rPr>
              <w:t xml:space="preserve">Pullman Santiago Vitacura </w:t>
            </w:r>
          </w:p>
        </w:tc>
        <w:tc>
          <w:tcPr>
            <w:tcW w:w="2043" w:type="dxa"/>
            <w:vAlign w:val="center"/>
          </w:tcPr>
          <w:p w14:paraId="48E45556" w14:textId="0373E15F" w:rsidR="00325C44" w:rsidRPr="008835BB" w:rsidRDefault="00325C44" w:rsidP="008835BB">
            <w:pPr>
              <w:spacing w:line="259" w:lineRule="auto"/>
              <w:jc w:val="center"/>
              <w:rPr>
                <w:rFonts w:cstheme="minorHAnsi"/>
              </w:rPr>
            </w:pPr>
            <w:r w:rsidRPr="008835BB">
              <w:rPr>
                <w:rFonts w:eastAsia="Times New Roman" w:cstheme="minorHAnsi"/>
                <w:lang w:eastAsia="es-MX"/>
              </w:rPr>
              <w:t>Marriott Santiago</w:t>
            </w:r>
          </w:p>
        </w:tc>
      </w:tr>
      <w:tr w:rsidR="00325C44" w:rsidRPr="00D91966" w14:paraId="4F9137E9" w14:textId="77777777" w:rsidTr="00325C44">
        <w:trPr>
          <w:jc w:val="center"/>
        </w:trPr>
        <w:tc>
          <w:tcPr>
            <w:tcW w:w="2065" w:type="dxa"/>
            <w:vAlign w:val="center"/>
          </w:tcPr>
          <w:p w14:paraId="013F9D9F" w14:textId="5CE7041F" w:rsidR="00325C44" w:rsidRPr="008835BB" w:rsidRDefault="00325C44" w:rsidP="005E7224">
            <w:pPr>
              <w:spacing w:line="259" w:lineRule="auto"/>
              <w:rPr>
                <w:rFonts w:cstheme="minorHAnsi"/>
                <w:bCs/>
              </w:rPr>
            </w:pPr>
            <w:r w:rsidRPr="008835BB">
              <w:rPr>
                <w:rFonts w:cstheme="minorHAnsi"/>
                <w:bCs/>
              </w:rPr>
              <w:t>SAN PEDRO DE ATACAMA</w:t>
            </w:r>
          </w:p>
        </w:tc>
        <w:tc>
          <w:tcPr>
            <w:tcW w:w="1720" w:type="dxa"/>
            <w:vAlign w:val="center"/>
          </w:tcPr>
          <w:p w14:paraId="7E9D4243" w14:textId="6FB6FD4F" w:rsidR="00325C44" w:rsidRPr="008835BB" w:rsidRDefault="00D91966" w:rsidP="008835BB">
            <w:pPr>
              <w:jc w:val="center"/>
              <w:rPr>
                <w:rFonts w:eastAsia="Times New Roman" w:cstheme="minorHAnsi"/>
                <w:lang w:eastAsia="es-MX"/>
              </w:rPr>
            </w:pPr>
            <w:r>
              <w:rPr>
                <w:rFonts w:eastAsia="Times New Roman" w:cstheme="minorHAnsi"/>
                <w:lang w:eastAsia="es-MX"/>
              </w:rPr>
              <w:t>Kimal</w:t>
            </w:r>
          </w:p>
        </w:tc>
        <w:tc>
          <w:tcPr>
            <w:tcW w:w="1975" w:type="dxa"/>
            <w:vAlign w:val="center"/>
          </w:tcPr>
          <w:p w14:paraId="008E83A7" w14:textId="02E0A16B" w:rsidR="00325C44" w:rsidRPr="008835BB" w:rsidRDefault="00325C44" w:rsidP="008835BB">
            <w:pPr>
              <w:spacing w:line="259" w:lineRule="auto"/>
              <w:jc w:val="center"/>
              <w:rPr>
                <w:rFonts w:cstheme="minorHAnsi"/>
              </w:rPr>
            </w:pPr>
            <w:r w:rsidRPr="008835BB">
              <w:rPr>
                <w:rFonts w:eastAsia="Times New Roman" w:cstheme="minorHAnsi"/>
                <w:lang w:eastAsia="es-MX"/>
              </w:rPr>
              <w:t>Kimal</w:t>
            </w:r>
          </w:p>
        </w:tc>
        <w:tc>
          <w:tcPr>
            <w:tcW w:w="1968" w:type="dxa"/>
            <w:vAlign w:val="center"/>
          </w:tcPr>
          <w:p w14:paraId="765D5B8F" w14:textId="6F5585C0" w:rsidR="00325C44" w:rsidRPr="008835BB" w:rsidRDefault="00D91966" w:rsidP="008835BB">
            <w:pPr>
              <w:spacing w:line="259" w:lineRule="auto"/>
              <w:jc w:val="center"/>
              <w:rPr>
                <w:rFonts w:cstheme="minorHAnsi"/>
              </w:rPr>
            </w:pPr>
            <w:r>
              <w:rPr>
                <w:rFonts w:cstheme="minorHAnsi"/>
              </w:rPr>
              <w:t>Casa Solcor</w:t>
            </w:r>
          </w:p>
        </w:tc>
        <w:tc>
          <w:tcPr>
            <w:tcW w:w="2043" w:type="dxa"/>
            <w:vAlign w:val="center"/>
          </w:tcPr>
          <w:p w14:paraId="768E63A2" w14:textId="01F9F91B" w:rsidR="00325C44" w:rsidRPr="00D91966" w:rsidRDefault="00D91966" w:rsidP="008835BB">
            <w:pPr>
              <w:spacing w:line="259" w:lineRule="auto"/>
              <w:jc w:val="center"/>
              <w:rPr>
                <w:rFonts w:cstheme="minorHAnsi"/>
                <w:lang w:val="en-US"/>
              </w:rPr>
            </w:pPr>
            <w:r w:rsidRPr="00D91966">
              <w:rPr>
                <w:rFonts w:cstheme="minorHAnsi"/>
                <w:lang w:val="en-US"/>
              </w:rPr>
              <w:t>Nayara Alto Dese</w:t>
            </w:r>
            <w:r>
              <w:rPr>
                <w:rFonts w:cstheme="minorHAnsi"/>
                <w:lang w:val="en-US"/>
              </w:rPr>
              <w:t>r</w:t>
            </w:r>
            <w:r w:rsidRPr="00D91966">
              <w:rPr>
                <w:rFonts w:cstheme="minorHAnsi"/>
                <w:lang w:val="en-US"/>
              </w:rPr>
              <w:t>t Lodge &amp; S</w:t>
            </w:r>
            <w:r>
              <w:rPr>
                <w:rFonts w:cstheme="minorHAnsi"/>
                <w:lang w:val="en-US"/>
              </w:rPr>
              <w:t>pa</w:t>
            </w:r>
          </w:p>
        </w:tc>
      </w:tr>
      <w:tr w:rsidR="00325C44" w14:paraId="41C81902" w14:textId="77777777" w:rsidTr="00325C44">
        <w:trPr>
          <w:jc w:val="center"/>
        </w:trPr>
        <w:tc>
          <w:tcPr>
            <w:tcW w:w="2065" w:type="dxa"/>
            <w:vAlign w:val="center"/>
          </w:tcPr>
          <w:p w14:paraId="111ABB71" w14:textId="64C00BF4" w:rsidR="00325C44" w:rsidRPr="008835BB" w:rsidRDefault="00325C44" w:rsidP="005E7224">
            <w:pPr>
              <w:spacing w:line="259" w:lineRule="auto"/>
              <w:rPr>
                <w:rFonts w:cstheme="minorHAnsi"/>
                <w:bCs/>
              </w:rPr>
            </w:pPr>
            <w:r w:rsidRPr="008835BB">
              <w:rPr>
                <w:rFonts w:cstheme="minorHAnsi"/>
                <w:bCs/>
              </w:rPr>
              <w:t>PUERTO VARAS</w:t>
            </w:r>
          </w:p>
        </w:tc>
        <w:tc>
          <w:tcPr>
            <w:tcW w:w="1720" w:type="dxa"/>
            <w:vAlign w:val="center"/>
          </w:tcPr>
          <w:p w14:paraId="1BBF98BF" w14:textId="5395D005" w:rsidR="00325C44" w:rsidRPr="008835BB" w:rsidRDefault="00D91966" w:rsidP="008835BB">
            <w:pPr>
              <w:tabs>
                <w:tab w:val="left" w:pos="517"/>
              </w:tabs>
              <w:jc w:val="center"/>
              <w:rPr>
                <w:rFonts w:eastAsia="Times New Roman" w:cstheme="minorHAnsi"/>
                <w:lang w:eastAsia="es-MX"/>
              </w:rPr>
            </w:pPr>
            <w:r>
              <w:rPr>
                <w:rFonts w:eastAsia="Times New Roman" w:cstheme="minorHAnsi"/>
                <w:lang w:eastAsia="es-MX"/>
              </w:rPr>
              <w:t>Bellavista</w:t>
            </w:r>
          </w:p>
        </w:tc>
        <w:tc>
          <w:tcPr>
            <w:tcW w:w="1975" w:type="dxa"/>
            <w:vAlign w:val="center"/>
          </w:tcPr>
          <w:p w14:paraId="499590B4" w14:textId="7203ED9D" w:rsidR="00325C44" w:rsidRPr="008835BB" w:rsidRDefault="00325C44" w:rsidP="008835BB">
            <w:pPr>
              <w:tabs>
                <w:tab w:val="left" w:pos="517"/>
              </w:tabs>
              <w:spacing w:line="259" w:lineRule="auto"/>
              <w:jc w:val="center"/>
              <w:rPr>
                <w:rFonts w:cstheme="minorHAnsi"/>
              </w:rPr>
            </w:pPr>
            <w:r w:rsidRPr="008835BB">
              <w:rPr>
                <w:rFonts w:eastAsia="Times New Roman" w:cstheme="minorHAnsi"/>
                <w:lang w:eastAsia="es-MX"/>
              </w:rPr>
              <w:t>Bellavista</w:t>
            </w:r>
          </w:p>
        </w:tc>
        <w:tc>
          <w:tcPr>
            <w:tcW w:w="1968" w:type="dxa"/>
            <w:vAlign w:val="center"/>
          </w:tcPr>
          <w:p w14:paraId="09DD1B24" w14:textId="7FC4DC0C" w:rsidR="00325C44" w:rsidRPr="008835BB" w:rsidRDefault="00325C44" w:rsidP="008835BB">
            <w:pPr>
              <w:spacing w:line="259" w:lineRule="auto"/>
              <w:jc w:val="center"/>
              <w:rPr>
                <w:rFonts w:cstheme="minorHAnsi"/>
              </w:rPr>
            </w:pPr>
            <w:r w:rsidRPr="008835BB">
              <w:rPr>
                <w:rFonts w:eastAsia="Times New Roman" w:cstheme="minorHAnsi"/>
                <w:lang w:eastAsia="es-MX"/>
              </w:rPr>
              <w:t>Cabañas Del Lago</w:t>
            </w:r>
          </w:p>
        </w:tc>
        <w:tc>
          <w:tcPr>
            <w:tcW w:w="2043" w:type="dxa"/>
            <w:vAlign w:val="center"/>
          </w:tcPr>
          <w:p w14:paraId="0266EE14" w14:textId="3A9D5D25" w:rsidR="00325C44" w:rsidRPr="00047F83" w:rsidRDefault="00D91966" w:rsidP="00047F83">
            <w:pPr>
              <w:spacing w:line="259" w:lineRule="auto"/>
              <w:jc w:val="center"/>
              <w:rPr>
                <w:rFonts w:eastAsia="Times New Roman" w:cstheme="minorHAnsi"/>
                <w:lang w:eastAsia="es-MX"/>
              </w:rPr>
            </w:pPr>
            <w:r>
              <w:rPr>
                <w:rFonts w:eastAsia="Times New Roman" w:cstheme="minorHAnsi"/>
                <w:lang w:eastAsia="es-MX"/>
              </w:rPr>
              <w:t>Cumbres</w:t>
            </w:r>
          </w:p>
        </w:tc>
      </w:tr>
      <w:tr w:rsidR="00325C44" w14:paraId="382E3AE6" w14:textId="77777777" w:rsidTr="00325C44">
        <w:trPr>
          <w:jc w:val="center"/>
        </w:trPr>
        <w:tc>
          <w:tcPr>
            <w:tcW w:w="2065" w:type="dxa"/>
            <w:vAlign w:val="center"/>
          </w:tcPr>
          <w:p w14:paraId="1DC9A4C5" w14:textId="6E1772EA" w:rsidR="00325C44" w:rsidRPr="008835BB" w:rsidRDefault="00325C44" w:rsidP="005E7224">
            <w:pPr>
              <w:rPr>
                <w:rFonts w:cstheme="minorHAnsi"/>
                <w:bCs/>
              </w:rPr>
            </w:pPr>
            <w:r w:rsidRPr="008835BB">
              <w:rPr>
                <w:rFonts w:cstheme="minorHAnsi"/>
                <w:bCs/>
              </w:rPr>
              <w:t>PUNTA ARENAS</w:t>
            </w:r>
          </w:p>
        </w:tc>
        <w:tc>
          <w:tcPr>
            <w:tcW w:w="1720" w:type="dxa"/>
            <w:vAlign w:val="center"/>
          </w:tcPr>
          <w:p w14:paraId="439AE893" w14:textId="4EE49062" w:rsidR="00325C44" w:rsidRPr="008835BB" w:rsidRDefault="00D91966" w:rsidP="008835BB">
            <w:pPr>
              <w:tabs>
                <w:tab w:val="left" w:pos="517"/>
              </w:tabs>
              <w:jc w:val="center"/>
              <w:rPr>
                <w:rFonts w:eastAsia="Times New Roman" w:cstheme="minorHAnsi"/>
                <w:lang w:eastAsia="es-MX"/>
              </w:rPr>
            </w:pPr>
            <w:r>
              <w:rPr>
                <w:rFonts w:eastAsia="Times New Roman" w:cstheme="minorHAnsi"/>
                <w:lang w:eastAsia="es-MX"/>
              </w:rPr>
              <w:t>Almasur</w:t>
            </w:r>
          </w:p>
        </w:tc>
        <w:tc>
          <w:tcPr>
            <w:tcW w:w="1975" w:type="dxa"/>
            <w:vAlign w:val="center"/>
          </w:tcPr>
          <w:p w14:paraId="5BC2CF4A" w14:textId="2053A2D7" w:rsidR="00325C44" w:rsidRPr="008835BB" w:rsidRDefault="00325C44" w:rsidP="008835BB">
            <w:pPr>
              <w:tabs>
                <w:tab w:val="left" w:pos="517"/>
              </w:tabs>
              <w:jc w:val="center"/>
              <w:rPr>
                <w:rFonts w:cstheme="minorHAnsi"/>
              </w:rPr>
            </w:pPr>
            <w:r w:rsidRPr="008835BB">
              <w:rPr>
                <w:rFonts w:eastAsia="Times New Roman" w:cstheme="minorHAnsi"/>
                <w:lang w:eastAsia="es-MX"/>
              </w:rPr>
              <w:t>Cabo De Hornos</w:t>
            </w:r>
          </w:p>
        </w:tc>
        <w:tc>
          <w:tcPr>
            <w:tcW w:w="1968" w:type="dxa"/>
            <w:vAlign w:val="center"/>
          </w:tcPr>
          <w:p w14:paraId="5B972CC9" w14:textId="043CC79D" w:rsidR="00325C44" w:rsidRPr="008835BB" w:rsidRDefault="00325C44" w:rsidP="008835BB">
            <w:pPr>
              <w:jc w:val="center"/>
              <w:rPr>
                <w:rFonts w:cstheme="minorHAnsi"/>
              </w:rPr>
            </w:pPr>
            <w:r w:rsidRPr="008835BB">
              <w:rPr>
                <w:rFonts w:eastAsia="Times New Roman" w:cstheme="minorHAnsi"/>
                <w:lang w:eastAsia="es-MX"/>
              </w:rPr>
              <w:t>Cabo De Hornos</w:t>
            </w:r>
          </w:p>
        </w:tc>
        <w:tc>
          <w:tcPr>
            <w:tcW w:w="2043" w:type="dxa"/>
            <w:vAlign w:val="center"/>
          </w:tcPr>
          <w:p w14:paraId="519E123B" w14:textId="047479A9" w:rsidR="00325C44" w:rsidRPr="008835BB" w:rsidRDefault="00325C44" w:rsidP="008835BB">
            <w:pPr>
              <w:jc w:val="center"/>
              <w:rPr>
                <w:rFonts w:cstheme="minorHAnsi"/>
              </w:rPr>
            </w:pPr>
            <w:r w:rsidRPr="008835BB">
              <w:rPr>
                <w:rFonts w:eastAsia="Times New Roman" w:cstheme="minorHAnsi"/>
                <w:lang w:eastAsia="es-MX"/>
              </w:rPr>
              <w:t>Cabo De Hornos</w:t>
            </w:r>
          </w:p>
        </w:tc>
      </w:tr>
      <w:tr w:rsidR="00325C44" w14:paraId="7319D77A" w14:textId="77777777" w:rsidTr="00325C44">
        <w:trPr>
          <w:jc w:val="center"/>
        </w:trPr>
        <w:tc>
          <w:tcPr>
            <w:tcW w:w="2065" w:type="dxa"/>
            <w:vAlign w:val="center"/>
          </w:tcPr>
          <w:p w14:paraId="7944EE46" w14:textId="3FA9476E" w:rsidR="00325C44" w:rsidRPr="008835BB" w:rsidRDefault="00325C44" w:rsidP="005E7224">
            <w:pPr>
              <w:rPr>
                <w:rFonts w:cstheme="minorHAnsi"/>
                <w:bCs/>
              </w:rPr>
            </w:pPr>
            <w:r w:rsidRPr="008835BB">
              <w:rPr>
                <w:rFonts w:cstheme="minorHAnsi"/>
                <w:bCs/>
              </w:rPr>
              <w:t>PUERTO NATALES</w:t>
            </w:r>
          </w:p>
        </w:tc>
        <w:tc>
          <w:tcPr>
            <w:tcW w:w="1720" w:type="dxa"/>
            <w:vAlign w:val="center"/>
          </w:tcPr>
          <w:p w14:paraId="2BD6DACE" w14:textId="30C9940C" w:rsidR="00325C44" w:rsidRPr="008835BB" w:rsidRDefault="00D91966" w:rsidP="008835BB">
            <w:pPr>
              <w:tabs>
                <w:tab w:val="left" w:pos="517"/>
              </w:tabs>
              <w:jc w:val="center"/>
              <w:rPr>
                <w:rFonts w:eastAsia="Times New Roman" w:cstheme="minorHAnsi"/>
                <w:lang w:eastAsia="es-MX"/>
              </w:rPr>
            </w:pPr>
            <w:r>
              <w:rPr>
                <w:rFonts w:eastAsia="Times New Roman" w:cstheme="minorHAnsi"/>
                <w:lang w:eastAsia="es-MX"/>
              </w:rPr>
              <w:t>Almasue</w:t>
            </w:r>
          </w:p>
        </w:tc>
        <w:tc>
          <w:tcPr>
            <w:tcW w:w="1975" w:type="dxa"/>
            <w:vAlign w:val="center"/>
          </w:tcPr>
          <w:p w14:paraId="6475F14F" w14:textId="28D91A68" w:rsidR="00325C44" w:rsidRPr="008835BB" w:rsidRDefault="00325C44" w:rsidP="008835BB">
            <w:pPr>
              <w:tabs>
                <w:tab w:val="left" w:pos="517"/>
              </w:tabs>
              <w:jc w:val="center"/>
              <w:rPr>
                <w:rFonts w:cstheme="minorHAnsi"/>
              </w:rPr>
            </w:pPr>
            <w:r w:rsidRPr="008835BB">
              <w:rPr>
                <w:rFonts w:eastAsia="Times New Roman" w:cstheme="minorHAnsi"/>
                <w:lang w:eastAsia="es-MX"/>
              </w:rPr>
              <w:t>Costaustralis</w:t>
            </w:r>
          </w:p>
        </w:tc>
        <w:tc>
          <w:tcPr>
            <w:tcW w:w="1968" w:type="dxa"/>
            <w:vAlign w:val="center"/>
          </w:tcPr>
          <w:p w14:paraId="1BB74389" w14:textId="0049319D" w:rsidR="00325C44" w:rsidRPr="008835BB" w:rsidRDefault="00325C44" w:rsidP="008835BB">
            <w:pPr>
              <w:jc w:val="center"/>
              <w:rPr>
                <w:rFonts w:cstheme="minorHAnsi"/>
              </w:rPr>
            </w:pPr>
            <w:r w:rsidRPr="008835BB">
              <w:rPr>
                <w:rFonts w:eastAsia="Times New Roman" w:cstheme="minorHAnsi"/>
                <w:lang w:eastAsia="es-MX"/>
              </w:rPr>
              <w:t>Costaustralis</w:t>
            </w:r>
          </w:p>
        </w:tc>
        <w:tc>
          <w:tcPr>
            <w:tcW w:w="2043" w:type="dxa"/>
            <w:vAlign w:val="center"/>
          </w:tcPr>
          <w:p w14:paraId="60A69E75" w14:textId="2A9DF1D9" w:rsidR="00325C44" w:rsidRPr="008835BB" w:rsidRDefault="00325C44" w:rsidP="008835BB">
            <w:pPr>
              <w:jc w:val="center"/>
              <w:rPr>
                <w:rFonts w:cstheme="minorHAnsi"/>
              </w:rPr>
            </w:pPr>
            <w:r w:rsidRPr="008835BB">
              <w:rPr>
                <w:rFonts w:eastAsia="Times New Roman" w:cstheme="minorHAnsi"/>
                <w:lang w:eastAsia="es-MX"/>
              </w:rPr>
              <w:t>Costaustralis</w:t>
            </w:r>
          </w:p>
        </w:tc>
      </w:tr>
    </w:tbl>
    <w:p w14:paraId="75DF1579" w14:textId="77777777" w:rsidR="004A5C21" w:rsidRPr="00BE6A66" w:rsidRDefault="004A5C21" w:rsidP="003B041A">
      <w:pPr>
        <w:spacing w:line="240" w:lineRule="auto"/>
        <w:jc w:val="both"/>
        <w:rPr>
          <w:rFonts w:eastAsia="Times New Roman" w:cstheme="minorHAnsi"/>
          <w:b/>
          <w:bCs/>
          <w:color w:val="000000"/>
          <w:u w:val="single"/>
          <w:lang w:eastAsia="es-MX"/>
        </w:rPr>
      </w:pPr>
      <w:bookmarkStart w:id="0" w:name="_Hlk123808167"/>
      <w:bookmarkStart w:id="1" w:name="_Hlk120559992"/>
    </w:p>
    <w:bookmarkEnd w:id="0"/>
    <w:bookmarkEnd w:id="1"/>
    <w:p w14:paraId="1A75E014" w14:textId="77777777" w:rsidR="00713A39" w:rsidRPr="00C310CA" w:rsidRDefault="00713A39" w:rsidP="00713A39">
      <w:pPr>
        <w:spacing w:after="0" w:line="240" w:lineRule="auto"/>
        <w:jc w:val="both"/>
        <w:rPr>
          <w:b/>
        </w:rPr>
      </w:pPr>
      <w:r w:rsidRPr="00C310CA">
        <w:rPr>
          <w:b/>
        </w:rPr>
        <w:t>LEGAL:</w:t>
      </w:r>
    </w:p>
    <w:p w14:paraId="37220FAC" w14:textId="77777777" w:rsidR="00713A39" w:rsidRPr="00C310CA" w:rsidRDefault="00713A39" w:rsidP="00713A39">
      <w:pPr>
        <w:pBdr>
          <w:top w:val="nil"/>
          <w:left w:val="nil"/>
          <w:bottom w:val="nil"/>
          <w:right w:val="nil"/>
          <w:between w:val="nil"/>
        </w:pBdr>
        <w:spacing w:after="0" w:line="240" w:lineRule="auto"/>
        <w:jc w:val="both"/>
        <w:rPr>
          <w:color w:val="000000"/>
        </w:rPr>
      </w:pPr>
      <w:r w:rsidRPr="00C310CA">
        <w:rPr>
          <w:color w:val="000000"/>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30BFFA00" w14:textId="77777777" w:rsidR="00713A39" w:rsidRPr="00C310CA" w:rsidRDefault="00713A39" w:rsidP="00713A39">
      <w:pPr>
        <w:spacing w:after="0" w:line="240" w:lineRule="auto"/>
        <w:jc w:val="both"/>
      </w:pPr>
    </w:p>
    <w:p w14:paraId="4FE69489" w14:textId="5F414FFF" w:rsidR="00713A39" w:rsidRPr="00C310CA" w:rsidRDefault="00713A39" w:rsidP="00713A39">
      <w:pPr>
        <w:spacing w:after="0" w:line="240" w:lineRule="auto"/>
        <w:jc w:val="both"/>
      </w:pPr>
      <w:r w:rsidRPr="00C310CA">
        <w:t>2. Itinerario valido de</w:t>
      </w:r>
      <w:r w:rsidR="00D91966">
        <w:t xml:space="preserve"> junio a diciembre </w:t>
      </w:r>
      <w:r w:rsidRPr="00C310CA">
        <w:t>2024</w:t>
      </w:r>
      <w:r>
        <w:t>,</w:t>
      </w:r>
      <w:r w:rsidRPr="00C310CA">
        <w:t xml:space="preserve"> aplican salidas programadas.</w:t>
      </w:r>
      <w:r>
        <w:t xml:space="preserve"> </w:t>
      </w:r>
    </w:p>
    <w:p w14:paraId="5BDD30FF" w14:textId="77777777" w:rsidR="00713A39" w:rsidRPr="00C310CA" w:rsidRDefault="00713A39" w:rsidP="00713A39">
      <w:pPr>
        <w:spacing w:after="0" w:line="240" w:lineRule="auto"/>
        <w:jc w:val="both"/>
      </w:pPr>
    </w:p>
    <w:p w14:paraId="4FAD8FB0" w14:textId="77777777" w:rsidR="00713A39" w:rsidRDefault="00713A39" w:rsidP="00713A39">
      <w:pPr>
        <w:spacing w:after="0" w:line="240" w:lineRule="auto"/>
        <w:jc w:val="both"/>
      </w:pPr>
      <w:r w:rsidRPr="00C310CA">
        <w:t>3. Precio aplica viajando dos o más pasajeros juntos.</w:t>
      </w:r>
    </w:p>
    <w:p w14:paraId="506E1FBD" w14:textId="77777777" w:rsidR="00713A39" w:rsidRDefault="00713A39" w:rsidP="00713A39">
      <w:pPr>
        <w:spacing w:after="0" w:line="240" w:lineRule="auto"/>
        <w:jc w:val="both"/>
      </w:pPr>
    </w:p>
    <w:p w14:paraId="2BC47678" w14:textId="77777777" w:rsidR="00713A39" w:rsidRPr="00C310CA" w:rsidRDefault="00713A39" w:rsidP="00713A39">
      <w:pPr>
        <w:spacing w:after="0" w:line="240" w:lineRule="auto"/>
        <w:jc w:val="both"/>
      </w:pPr>
      <w:r>
        <w:rPr>
          <w:rFonts w:eastAsia="Arial"/>
          <w:highlight w:val="white"/>
          <w:lang w:val="es-419"/>
        </w:rPr>
        <w:t xml:space="preserve">4. </w:t>
      </w:r>
      <w:r w:rsidRPr="00EC159F">
        <w:rPr>
          <w:rFonts w:eastAsia="Arial"/>
          <w:highlight w:val="white"/>
          <w:lang w:val="es-419"/>
        </w:rPr>
        <w:t>Los costos presentados en este itinerario aplican únicamente para pago con depósito o transferencia.</w:t>
      </w:r>
    </w:p>
    <w:p w14:paraId="2B01A725" w14:textId="77777777" w:rsidR="00713A39" w:rsidRPr="00C310CA" w:rsidRDefault="00713A39" w:rsidP="00713A39">
      <w:pPr>
        <w:spacing w:after="0" w:line="240" w:lineRule="auto"/>
        <w:jc w:val="both"/>
      </w:pPr>
    </w:p>
    <w:p w14:paraId="79761034" w14:textId="77777777" w:rsidR="00713A39" w:rsidRPr="00C310CA" w:rsidRDefault="00713A39" w:rsidP="00713A39">
      <w:pPr>
        <w:spacing w:after="0" w:line="240" w:lineRule="auto"/>
        <w:jc w:val="both"/>
      </w:pPr>
      <w:r>
        <w:t>5</w:t>
      </w:r>
      <w:r w:rsidRPr="00C310CA">
        <w:t>. Es obligación del pasajero tener toda su documentación de viaje en regla, pasaporte, visas, prueba PCR, vacunas y demás requisitos que pudieran exigir las autoridades migratorias y sanitarias de cada país.</w:t>
      </w:r>
    </w:p>
    <w:p w14:paraId="41588BF5" w14:textId="77777777" w:rsidR="00713A39" w:rsidRPr="00C310CA" w:rsidRDefault="00713A39" w:rsidP="00713A39">
      <w:pPr>
        <w:spacing w:after="0" w:line="240" w:lineRule="auto"/>
        <w:jc w:val="both"/>
      </w:pPr>
    </w:p>
    <w:p w14:paraId="7CFE1396" w14:textId="77777777" w:rsidR="00713A39" w:rsidRPr="00C310CA" w:rsidRDefault="00713A39" w:rsidP="00713A39">
      <w:pPr>
        <w:spacing w:after="0" w:line="240" w:lineRule="auto"/>
        <w:jc w:val="both"/>
      </w:pPr>
      <w:r>
        <w:t>6</w:t>
      </w:r>
      <w:r w:rsidRPr="00C310CA">
        <w:t>. Para pasajeros con pasaporte mexicano es requisito tener pasaporte con una vigencia mínima de 6 meses posteriores a la fecha de regreso.</w:t>
      </w:r>
    </w:p>
    <w:p w14:paraId="3A425CAD" w14:textId="77777777" w:rsidR="00713A39" w:rsidRPr="00C310CA" w:rsidRDefault="00713A39" w:rsidP="00713A39">
      <w:pPr>
        <w:spacing w:after="0" w:line="240" w:lineRule="auto"/>
        <w:jc w:val="both"/>
      </w:pPr>
    </w:p>
    <w:p w14:paraId="1EEA2401" w14:textId="77777777" w:rsidR="00713A39" w:rsidRPr="00C310CA" w:rsidRDefault="00713A39" w:rsidP="00713A39">
      <w:pPr>
        <w:spacing w:after="0" w:line="240" w:lineRule="auto"/>
        <w:jc w:val="both"/>
      </w:pPr>
      <w:r>
        <w:t>7</w:t>
      </w:r>
      <w:r w:rsidRPr="00C310CA">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1773F4F6" w14:textId="77777777" w:rsidR="00713A39" w:rsidRDefault="00713A39" w:rsidP="00713A39">
      <w:pPr>
        <w:spacing w:after="0" w:line="240" w:lineRule="auto"/>
        <w:jc w:val="both"/>
      </w:pPr>
    </w:p>
    <w:p w14:paraId="5689367E" w14:textId="77777777" w:rsidR="00713A39" w:rsidRDefault="00713A39" w:rsidP="00713A39">
      <w:pPr>
        <w:spacing w:after="0" w:line="240" w:lineRule="auto"/>
      </w:pPr>
      <w:r>
        <w:t xml:space="preserve">8. </w:t>
      </w:r>
      <w:r w:rsidRPr="00054AEF">
        <w:t xml:space="preserve">Se recomienda adquirir un </w:t>
      </w:r>
      <w:r w:rsidRPr="00282878">
        <w:rPr>
          <w:b/>
        </w:rPr>
        <w:t>SEGURO DE ASISTENCIA EN VIAJE</w:t>
      </w:r>
      <w:r w:rsidRPr="00054AEF">
        <w:t xml:space="preserve"> de cobertura amplia. Consulte a su asesor experto.</w:t>
      </w:r>
    </w:p>
    <w:p w14:paraId="7F967124" w14:textId="77777777" w:rsidR="00BC75A2" w:rsidRDefault="00BC75A2" w:rsidP="00980871">
      <w:pPr>
        <w:spacing w:after="0" w:line="240" w:lineRule="auto"/>
        <w:jc w:val="both"/>
        <w:rPr>
          <w:rFonts w:cstheme="minorHAnsi"/>
        </w:rPr>
      </w:pPr>
    </w:p>
    <w:p w14:paraId="3364B50E" w14:textId="77777777" w:rsidR="00713A39" w:rsidRDefault="00713A39" w:rsidP="00980871">
      <w:pPr>
        <w:spacing w:after="0" w:line="240" w:lineRule="auto"/>
        <w:jc w:val="both"/>
        <w:rPr>
          <w:rFonts w:cstheme="minorHAnsi"/>
        </w:rPr>
      </w:pPr>
    </w:p>
    <w:p w14:paraId="6385BC11" w14:textId="77777777" w:rsidR="00713A39" w:rsidRPr="00BE6A66" w:rsidRDefault="00713A39" w:rsidP="00980871">
      <w:pPr>
        <w:spacing w:after="0" w:line="240" w:lineRule="auto"/>
        <w:jc w:val="both"/>
        <w:rPr>
          <w:rFonts w:cstheme="minorHAnsi"/>
        </w:rPr>
      </w:pPr>
    </w:p>
    <w:p w14:paraId="497F6637" w14:textId="77777777" w:rsidR="00BC75A2" w:rsidRPr="00BE6A66" w:rsidRDefault="00BC75A2" w:rsidP="00980871">
      <w:pPr>
        <w:spacing w:after="0" w:line="240" w:lineRule="auto"/>
        <w:jc w:val="both"/>
        <w:rPr>
          <w:rFonts w:cstheme="minorHAnsi"/>
          <w:b/>
          <w:bCs/>
        </w:rPr>
      </w:pPr>
      <w:r w:rsidRPr="00BE6A66">
        <w:rPr>
          <w:rFonts w:cstheme="minorHAnsi"/>
          <w:b/>
          <w:bCs/>
        </w:rPr>
        <w:t xml:space="preserve">GASTOS DE CANCELACION: </w:t>
      </w:r>
    </w:p>
    <w:p w14:paraId="37813ACD" w14:textId="77777777" w:rsidR="00BC75A2" w:rsidRPr="00BE6A66" w:rsidRDefault="00BC75A2" w:rsidP="00980871">
      <w:pPr>
        <w:spacing w:after="0" w:line="240" w:lineRule="auto"/>
        <w:jc w:val="both"/>
        <w:rPr>
          <w:rFonts w:cstheme="minorHAnsi"/>
        </w:rPr>
      </w:pPr>
      <w:r w:rsidRPr="00BE6A66">
        <w:rPr>
          <w:rFonts w:cstheme="minorHAnsi"/>
        </w:rPr>
        <w:t>La cancelación tendrá que ser solicitada por escrito vía correo electrónico.</w:t>
      </w:r>
    </w:p>
    <w:p w14:paraId="73B996BF" w14:textId="77777777" w:rsidR="00BC75A2" w:rsidRPr="00BE6A66" w:rsidRDefault="00BC75A2" w:rsidP="00980871">
      <w:pPr>
        <w:spacing w:after="0" w:line="240" w:lineRule="auto"/>
        <w:jc w:val="both"/>
        <w:rPr>
          <w:rFonts w:cstheme="minorHAnsi"/>
        </w:rPr>
      </w:pPr>
      <w:r w:rsidRPr="00BE6A66">
        <w:rPr>
          <w:rFonts w:cstheme="minorHAnsi"/>
        </w:rPr>
        <w:t>Una vez recibida se dará contestación en un lapso no mayor a 48 horas.</w:t>
      </w:r>
    </w:p>
    <w:p w14:paraId="31D91A25" w14:textId="77777777" w:rsidR="00BC75A2" w:rsidRPr="00BE6A66" w:rsidRDefault="00BC75A2" w:rsidP="00980871">
      <w:pPr>
        <w:spacing w:after="0" w:line="240" w:lineRule="auto"/>
        <w:jc w:val="both"/>
        <w:rPr>
          <w:rFonts w:cstheme="minorHAnsi"/>
        </w:rPr>
      </w:pPr>
      <w:r w:rsidRPr="00BE6A66">
        <w:rPr>
          <w:rFonts w:cstheme="minorHAnsi"/>
        </w:rPr>
        <w:t>Cualquier boleto aéreo una vez emitido es NO REEMBOLSABLE.</w:t>
      </w:r>
    </w:p>
    <w:p w14:paraId="70CCC18C" w14:textId="77777777" w:rsidR="00BC75A2" w:rsidRPr="00BE6A66" w:rsidRDefault="00BC75A2" w:rsidP="00980871">
      <w:pPr>
        <w:spacing w:after="0" w:line="240" w:lineRule="auto"/>
        <w:jc w:val="both"/>
        <w:rPr>
          <w:rFonts w:cstheme="minorHAnsi"/>
        </w:rPr>
      </w:pPr>
      <w:r w:rsidRPr="00BE6A66">
        <w:rPr>
          <w:rFonts w:cstheme="minorHAnsi"/>
        </w:rPr>
        <w:t>Cancelación 20 días naturales antes de la fecha de llegada NO habrá reembolso alguno.</w:t>
      </w:r>
    </w:p>
    <w:p w14:paraId="7A2A1C54" w14:textId="77777777" w:rsidR="00E6140D" w:rsidRPr="00BE6A66" w:rsidRDefault="00E6140D" w:rsidP="00980871">
      <w:pPr>
        <w:spacing w:after="0" w:line="240" w:lineRule="auto"/>
        <w:rPr>
          <w:rFonts w:cstheme="minorHAnsi"/>
          <w:lang w:eastAsia="es-419"/>
        </w:rPr>
      </w:pPr>
      <w:r w:rsidRPr="00BE6A66">
        <w:rPr>
          <w:rFonts w:cstheme="minorHAnsi"/>
          <w:lang w:eastAsia="es-419"/>
        </w:rPr>
        <w:t xml:space="preserve">Las condiciones de cancelación pueden ser modificadas una vez confirmada la reserva. </w:t>
      </w:r>
    </w:p>
    <w:p w14:paraId="7C0EE1D9" w14:textId="483AE92B" w:rsidR="00BC75A2" w:rsidRPr="00BE6A66" w:rsidRDefault="00BC75A2" w:rsidP="00980871">
      <w:pPr>
        <w:spacing w:after="0" w:line="240" w:lineRule="auto"/>
        <w:rPr>
          <w:rFonts w:cstheme="minorHAnsi"/>
        </w:rPr>
      </w:pPr>
    </w:p>
    <w:sectPr w:rsidR="00BC75A2" w:rsidRPr="00BE6A66" w:rsidSect="00394D74">
      <w:headerReference w:type="default" r:id="rId11"/>
      <w:footerReference w:type="default" r:id="rId12"/>
      <w:pgSz w:w="12240" w:h="15840"/>
      <w:pgMar w:top="1417" w:right="1041" w:bottom="1418" w:left="1418"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F4CAE" w14:textId="77777777" w:rsidR="007F1A53" w:rsidRDefault="007F1A53" w:rsidP="003C2C49">
      <w:pPr>
        <w:spacing w:after="0" w:line="240" w:lineRule="auto"/>
      </w:pPr>
      <w:r>
        <w:separator/>
      </w:r>
    </w:p>
  </w:endnote>
  <w:endnote w:type="continuationSeparator" w:id="0">
    <w:p w14:paraId="3B31A22B" w14:textId="77777777" w:rsidR="007F1A53" w:rsidRDefault="007F1A53" w:rsidP="003C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01F1" w14:textId="0B007493" w:rsidR="003C2C49" w:rsidRDefault="003C2C49" w:rsidP="007D2075">
    <w:pPr>
      <w:pStyle w:val="Piedepgina"/>
      <w:jc w:val="center"/>
    </w:pPr>
    <w:r w:rsidRPr="00833DFB">
      <w:rPr>
        <w:rFonts w:ascii="Times New Roman" w:eastAsia="Times New Roman" w:hAnsi="Times New Roman" w:cs="Times New Roman"/>
        <w:noProof/>
        <w:sz w:val="24"/>
        <w:szCs w:val="24"/>
        <w:bdr w:val="none" w:sz="0" w:space="0" w:color="auto" w:frame="1"/>
        <w:lang w:eastAsia="es-MX"/>
      </w:rPr>
      <w:drawing>
        <wp:inline distT="0" distB="0" distL="0" distR="0" wp14:anchorId="2B84D091" wp14:editId="06FFA14F">
          <wp:extent cx="6226279" cy="976630"/>
          <wp:effectExtent l="0" t="0" r="3175" b="0"/>
          <wp:docPr id="1876423145" name="Imagen 1876423145" descr="https://lh5.googleusercontent.com/MW5rlGK_Bc8ovvcvXMkmBZbZsnBvYT7uxAEcDOw7fOpNqou5uYz7zf0jjth5EV1TuUnYF4BgNgsDsM7ofUNqq2o9dad_etolxL-jC0Q_jHy3Ts1ycffcqHeh0hT8AmDW4xuFXhV2HTogwvGNkpb4TniZDnFd09cqbqvJaVczTX0PzmsE3chv9FndjrIZaSn-HesrDUvC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MW5rlGK_Bc8ovvcvXMkmBZbZsnBvYT7uxAEcDOw7fOpNqou5uYz7zf0jjth5EV1TuUnYF4BgNgsDsM7ofUNqq2o9dad_etolxL-jC0Q_jHy3Ts1ycffcqHeh0hT8AmDW4xuFXhV2HTogwvGNkpb4TniZDnFd09cqbqvJaVczTX0PzmsE3chv9FndjrIZaSn-HesrDUvC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198" cy="9770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762C4" w14:textId="77777777" w:rsidR="007F1A53" w:rsidRDefault="007F1A53" w:rsidP="003C2C49">
      <w:pPr>
        <w:spacing w:after="0" w:line="240" w:lineRule="auto"/>
      </w:pPr>
      <w:r>
        <w:separator/>
      </w:r>
    </w:p>
  </w:footnote>
  <w:footnote w:type="continuationSeparator" w:id="0">
    <w:p w14:paraId="50B1A132" w14:textId="77777777" w:rsidR="007F1A53" w:rsidRDefault="007F1A53" w:rsidP="003C2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99401" w14:textId="4CCFEDF4" w:rsidR="003C2C49" w:rsidRDefault="003C2C49">
    <w:pPr>
      <w:pStyle w:val="Encabezado"/>
    </w:pPr>
    <w:r w:rsidRPr="00833DFB">
      <w:rPr>
        <w:noProof/>
        <w:bdr w:val="none" w:sz="0" w:space="0" w:color="auto" w:frame="1"/>
        <w:lang w:eastAsia="es-MX"/>
      </w:rPr>
      <w:drawing>
        <wp:inline distT="0" distB="0" distL="0" distR="0" wp14:anchorId="5FE87D7C" wp14:editId="785DD525">
          <wp:extent cx="5612130" cy="975397"/>
          <wp:effectExtent l="0" t="0" r="7620" b="0"/>
          <wp:docPr id="1432499186" name="Imagen 1432499186" descr="https://lh6.googleusercontent.com/W47NlzcGcYE8GmrUidlCcsDvrOJf-z6ePOfRub1KAKqrXtQLhDW42JDR2d7kqeZ0PQftryKu1lTWzJJM7Zp_KsAR17iBcy1mQJ-MNSZ07Z5zZFG4uH5nnaV4aZaHqK3B1GeiWxwA8bHmDQB4tx0wCBEydkuPPom4bQPPMQK1TG8m-HgZRwLHfcPn3v05QKNab9BZZJCc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47NlzcGcYE8GmrUidlCcsDvrOJf-z6ePOfRub1KAKqrXtQLhDW42JDR2d7kqeZ0PQftryKu1lTWzJJM7Zp_KsAR17iBcy1mQJ-MNSZ07Z5zZFG4uH5nnaV4aZaHqK3B1GeiWxwA8bHmDQB4tx0wCBEydkuPPom4bQPPMQK1TG8m-HgZRwLHfcPn3v05QKNab9BZZJCc2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753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294D"/>
    <w:multiLevelType w:val="hybridMultilevel"/>
    <w:tmpl w:val="6E24B6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C49D7"/>
    <w:multiLevelType w:val="hybridMultilevel"/>
    <w:tmpl w:val="279C10B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D7B47"/>
    <w:multiLevelType w:val="hybridMultilevel"/>
    <w:tmpl w:val="C7BC2614"/>
    <w:lvl w:ilvl="0" w:tplc="EBEC44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D53D28"/>
    <w:multiLevelType w:val="hybridMultilevel"/>
    <w:tmpl w:val="F09AD7D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89051D6"/>
    <w:multiLevelType w:val="hybridMultilevel"/>
    <w:tmpl w:val="4600DE7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D41CF1"/>
    <w:multiLevelType w:val="hybridMultilevel"/>
    <w:tmpl w:val="0C1A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2184046">
    <w:abstractNumId w:val="0"/>
  </w:num>
  <w:num w:numId="2" w16cid:durableId="1135179441">
    <w:abstractNumId w:val="5"/>
  </w:num>
  <w:num w:numId="3" w16cid:durableId="713774805">
    <w:abstractNumId w:val="3"/>
  </w:num>
  <w:num w:numId="4" w16cid:durableId="313531498">
    <w:abstractNumId w:val="6"/>
  </w:num>
  <w:num w:numId="5" w16cid:durableId="1855412194">
    <w:abstractNumId w:val="2"/>
  </w:num>
  <w:num w:numId="6" w16cid:durableId="1105224694">
    <w:abstractNumId w:val="1"/>
  </w:num>
  <w:num w:numId="7" w16cid:durableId="713387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FB"/>
    <w:rsid w:val="00047F83"/>
    <w:rsid w:val="000E1D26"/>
    <w:rsid w:val="00131F77"/>
    <w:rsid w:val="00144472"/>
    <w:rsid w:val="001B6641"/>
    <w:rsid w:val="00204AEB"/>
    <w:rsid w:val="0022745C"/>
    <w:rsid w:val="00285B1B"/>
    <w:rsid w:val="00315280"/>
    <w:rsid w:val="00325C44"/>
    <w:rsid w:val="0033460A"/>
    <w:rsid w:val="00351DC1"/>
    <w:rsid w:val="003661D4"/>
    <w:rsid w:val="00370CF4"/>
    <w:rsid w:val="00394D74"/>
    <w:rsid w:val="003B041A"/>
    <w:rsid w:val="003C2C49"/>
    <w:rsid w:val="003D007C"/>
    <w:rsid w:val="00416D36"/>
    <w:rsid w:val="004245B0"/>
    <w:rsid w:val="004417AA"/>
    <w:rsid w:val="00475F3C"/>
    <w:rsid w:val="00493032"/>
    <w:rsid w:val="004A5C21"/>
    <w:rsid w:val="00514689"/>
    <w:rsid w:val="00535FA7"/>
    <w:rsid w:val="00560632"/>
    <w:rsid w:val="00602E08"/>
    <w:rsid w:val="006139C5"/>
    <w:rsid w:val="0063276E"/>
    <w:rsid w:val="00645F98"/>
    <w:rsid w:val="006902D9"/>
    <w:rsid w:val="006B6D44"/>
    <w:rsid w:val="006D6024"/>
    <w:rsid w:val="006F0476"/>
    <w:rsid w:val="006F10DA"/>
    <w:rsid w:val="00706AED"/>
    <w:rsid w:val="00713A39"/>
    <w:rsid w:val="00751B27"/>
    <w:rsid w:val="00764A05"/>
    <w:rsid w:val="007714A3"/>
    <w:rsid w:val="007750DE"/>
    <w:rsid w:val="007A38B1"/>
    <w:rsid w:val="007D2075"/>
    <w:rsid w:val="007D5D48"/>
    <w:rsid w:val="007F1A53"/>
    <w:rsid w:val="007F1CBC"/>
    <w:rsid w:val="00813D3D"/>
    <w:rsid w:val="008238F4"/>
    <w:rsid w:val="00833DFB"/>
    <w:rsid w:val="008753EB"/>
    <w:rsid w:val="008835BB"/>
    <w:rsid w:val="008B6E25"/>
    <w:rsid w:val="008C6DB4"/>
    <w:rsid w:val="008E74BB"/>
    <w:rsid w:val="0091258D"/>
    <w:rsid w:val="00914BA0"/>
    <w:rsid w:val="00980871"/>
    <w:rsid w:val="00982193"/>
    <w:rsid w:val="00990ACB"/>
    <w:rsid w:val="00991DBA"/>
    <w:rsid w:val="009D42A0"/>
    <w:rsid w:val="009F0A5A"/>
    <w:rsid w:val="00A00579"/>
    <w:rsid w:val="00A12D57"/>
    <w:rsid w:val="00A37D65"/>
    <w:rsid w:val="00A65868"/>
    <w:rsid w:val="00AA5669"/>
    <w:rsid w:val="00B46297"/>
    <w:rsid w:val="00B93047"/>
    <w:rsid w:val="00B94C61"/>
    <w:rsid w:val="00BA4884"/>
    <w:rsid w:val="00BC75A2"/>
    <w:rsid w:val="00BE6A66"/>
    <w:rsid w:val="00BF11A4"/>
    <w:rsid w:val="00BF4F70"/>
    <w:rsid w:val="00C0513B"/>
    <w:rsid w:val="00C100CE"/>
    <w:rsid w:val="00C54210"/>
    <w:rsid w:val="00C62A66"/>
    <w:rsid w:val="00C9065A"/>
    <w:rsid w:val="00C95571"/>
    <w:rsid w:val="00CE7EA2"/>
    <w:rsid w:val="00D30F76"/>
    <w:rsid w:val="00D435DB"/>
    <w:rsid w:val="00D46AD3"/>
    <w:rsid w:val="00D63E95"/>
    <w:rsid w:val="00D91966"/>
    <w:rsid w:val="00E058F2"/>
    <w:rsid w:val="00E13D53"/>
    <w:rsid w:val="00E36247"/>
    <w:rsid w:val="00E37667"/>
    <w:rsid w:val="00E56DA9"/>
    <w:rsid w:val="00E6140D"/>
    <w:rsid w:val="00EA1C9E"/>
    <w:rsid w:val="00EC23A3"/>
    <w:rsid w:val="00ED20D7"/>
    <w:rsid w:val="00ED25FD"/>
    <w:rsid w:val="00ED3EA5"/>
    <w:rsid w:val="00EE549B"/>
    <w:rsid w:val="00EF233C"/>
    <w:rsid w:val="00F25723"/>
    <w:rsid w:val="00FF426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929F6"/>
  <w15:chartTrackingRefBased/>
  <w15:docId w15:val="{006C7621-8BB0-421D-9612-464DD460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3D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833DFB"/>
  </w:style>
  <w:style w:type="paragraph" w:styleId="Sinespaciado">
    <w:name w:val="No Spacing"/>
    <w:uiPriority w:val="1"/>
    <w:qFormat/>
    <w:rsid w:val="009D42A0"/>
    <w:pPr>
      <w:spacing w:after="0" w:line="240" w:lineRule="auto"/>
    </w:pPr>
  </w:style>
  <w:style w:type="paragraph" w:styleId="Prrafodelista">
    <w:name w:val="List Paragraph"/>
    <w:basedOn w:val="Normal"/>
    <w:uiPriority w:val="34"/>
    <w:qFormat/>
    <w:rsid w:val="00144472"/>
    <w:pPr>
      <w:ind w:left="720"/>
      <w:contextualSpacing/>
    </w:pPr>
    <w:rPr>
      <w:lang w:val="es-419"/>
    </w:rPr>
  </w:style>
  <w:style w:type="table" w:styleId="Tablaconcuadrcula">
    <w:name w:val="Table Grid"/>
    <w:basedOn w:val="Tablanormal"/>
    <w:uiPriority w:val="39"/>
    <w:rsid w:val="00EF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2C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2C49"/>
  </w:style>
  <w:style w:type="paragraph" w:styleId="Piedepgina">
    <w:name w:val="footer"/>
    <w:basedOn w:val="Normal"/>
    <w:link w:val="PiedepginaCar"/>
    <w:uiPriority w:val="99"/>
    <w:unhideWhenUsed/>
    <w:rsid w:val="003C2C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44803">
      <w:bodyDiv w:val="1"/>
      <w:marLeft w:val="0"/>
      <w:marRight w:val="0"/>
      <w:marTop w:val="0"/>
      <w:marBottom w:val="0"/>
      <w:divBdr>
        <w:top w:val="none" w:sz="0" w:space="0" w:color="auto"/>
        <w:left w:val="none" w:sz="0" w:space="0" w:color="auto"/>
        <w:bottom w:val="none" w:sz="0" w:space="0" w:color="auto"/>
        <w:right w:val="none" w:sz="0" w:space="0" w:color="auto"/>
      </w:divBdr>
    </w:div>
    <w:div w:id="600333115">
      <w:bodyDiv w:val="1"/>
      <w:marLeft w:val="0"/>
      <w:marRight w:val="0"/>
      <w:marTop w:val="0"/>
      <w:marBottom w:val="0"/>
      <w:divBdr>
        <w:top w:val="none" w:sz="0" w:space="0" w:color="auto"/>
        <w:left w:val="none" w:sz="0" w:space="0" w:color="auto"/>
        <w:bottom w:val="none" w:sz="0" w:space="0" w:color="auto"/>
        <w:right w:val="none" w:sz="0" w:space="0" w:color="auto"/>
      </w:divBdr>
    </w:div>
    <w:div w:id="2009596851">
      <w:bodyDiv w:val="1"/>
      <w:marLeft w:val="0"/>
      <w:marRight w:val="0"/>
      <w:marTop w:val="0"/>
      <w:marBottom w:val="0"/>
      <w:divBdr>
        <w:top w:val="none" w:sz="0" w:space="0" w:color="auto"/>
        <w:left w:val="none" w:sz="0" w:space="0" w:color="auto"/>
        <w:bottom w:val="none" w:sz="0" w:space="0" w:color="auto"/>
        <w:right w:val="none" w:sz="0" w:space="0" w:color="auto"/>
      </w:divBdr>
    </w:div>
    <w:div w:id="2140605902">
      <w:bodyDiv w:val="1"/>
      <w:marLeft w:val="0"/>
      <w:marRight w:val="0"/>
      <w:marTop w:val="0"/>
      <w:marBottom w:val="0"/>
      <w:divBdr>
        <w:top w:val="none" w:sz="0" w:space="0" w:color="auto"/>
        <w:left w:val="none" w:sz="0" w:space="0" w:color="auto"/>
        <w:bottom w:val="none" w:sz="0" w:space="0" w:color="auto"/>
        <w:right w:val="none" w:sz="0" w:space="0" w:color="auto"/>
      </w:divBdr>
      <w:divsChild>
        <w:div w:id="924799844">
          <w:marLeft w:val="0"/>
          <w:marRight w:val="0"/>
          <w:marTop w:val="0"/>
          <w:marBottom w:val="0"/>
          <w:divBdr>
            <w:top w:val="none" w:sz="0" w:space="0" w:color="auto"/>
            <w:left w:val="none" w:sz="0" w:space="0" w:color="auto"/>
            <w:bottom w:val="none" w:sz="0" w:space="0" w:color="auto"/>
            <w:right w:val="none" w:sz="0" w:space="0" w:color="auto"/>
          </w:divBdr>
        </w:div>
        <w:div w:id="1203791496">
          <w:marLeft w:val="0"/>
          <w:marRight w:val="0"/>
          <w:marTop w:val="0"/>
          <w:marBottom w:val="0"/>
          <w:divBdr>
            <w:top w:val="none" w:sz="0" w:space="0" w:color="auto"/>
            <w:left w:val="none" w:sz="0" w:space="0" w:color="auto"/>
            <w:bottom w:val="none" w:sz="0" w:space="0" w:color="auto"/>
            <w:right w:val="none" w:sz="0" w:space="0" w:color="auto"/>
          </w:divBdr>
        </w:div>
        <w:div w:id="51737519">
          <w:marLeft w:val="0"/>
          <w:marRight w:val="0"/>
          <w:marTop w:val="0"/>
          <w:marBottom w:val="0"/>
          <w:divBdr>
            <w:top w:val="none" w:sz="0" w:space="0" w:color="auto"/>
            <w:left w:val="none" w:sz="0" w:space="0" w:color="auto"/>
            <w:bottom w:val="none" w:sz="0" w:space="0" w:color="auto"/>
            <w:right w:val="none" w:sz="0" w:space="0" w:color="auto"/>
          </w:divBdr>
        </w:div>
        <w:div w:id="64500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2697</Words>
  <Characters>14838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Casa Del Viaje</dc:creator>
  <cp:keywords/>
  <dc:description/>
  <cp:lastModifiedBy>La casa Del viaje</cp:lastModifiedBy>
  <cp:revision>12</cp:revision>
  <dcterms:created xsi:type="dcterms:W3CDTF">2024-06-11T05:55:00Z</dcterms:created>
  <dcterms:modified xsi:type="dcterms:W3CDTF">2024-06-11T06:53:00Z</dcterms:modified>
</cp:coreProperties>
</file>