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8EE" w14:textId="408716C8" w:rsidR="007D7ECC" w:rsidRDefault="004603B2">
      <w:pPr>
        <w:rPr>
          <w:noProof/>
        </w:rPr>
      </w:pPr>
      <w:r>
        <w:rPr>
          <w:noProof/>
        </w:rPr>
        <w:drawing>
          <wp:anchor distT="0" distB="0" distL="114300" distR="114300" simplePos="0" relativeHeight="251658240" behindDoc="0" locked="0" layoutInCell="1" allowOverlap="1" wp14:anchorId="0887A657" wp14:editId="27EA938B">
            <wp:simplePos x="0" y="0"/>
            <wp:positionH relativeFrom="margin">
              <wp:posOffset>172528</wp:posOffset>
            </wp:positionH>
            <wp:positionV relativeFrom="paragraph">
              <wp:posOffset>26670</wp:posOffset>
            </wp:positionV>
            <wp:extent cx="2904028" cy="1945082"/>
            <wp:effectExtent l="0" t="0" r="0" b="0"/>
            <wp:wrapNone/>
            <wp:docPr id="3" name="Imagen 3" descr="animal marrón y blanco en terreno elevado bajo un ciel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l marrón y blanco en terreno elevado bajo un cielo blan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4028" cy="1945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ECC">
        <w:rPr>
          <w:noProof/>
        </w:rPr>
        <w:drawing>
          <wp:anchor distT="0" distB="0" distL="114300" distR="114300" simplePos="0" relativeHeight="251659264" behindDoc="0" locked="0" layoutInCell="1" allowOverlap="1" wp14:anchorId="6FE577C8" wp14:editId="3C5A7DF4">
            <wp:simplePos x="0" y="0"/>
            <wp:positionH relativeFrom="margin">
              <wp:posOffset>3168566</wp:posOffset>
            </wp:positionH>
            <wp:positionV relativeFrom="paragraph">
              <wp:posOffset>12592</wp:posOffset>
            </wp:positionV>
            <wp:extent cx="2164715" cy="946113"/>
            <wp:effectExtent l="0" t="0" r="6985" b="6985"/>
            <wp:wrapNone/>
            <wp:docPr id="4" name="Imagen 4" descr="gente caminando en las montañas durante la fotografía diu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te caminando en las montañas durante la fotografía diur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15" cy="94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F9417" w14:textId="5B305BB5" w:rsidR="00095D56" w:rsidRDefault="00095D56"/>
    <w:p w14:paraId="6527CECD" w14:textId="44A6D61E" w:rsidR="007D7ECC" w:rsidRDefault="007D7ECC"/>
    <w:p w14:paraId="3ED83608" w14:textId="40E14ED6" w:rsidR="007D7ECC" w:rsidRDefault="007D7ECC">
      <w:r>
        <w:rPr>
          <w:noProof/>
        </w:rPr>
        <w:drawing>
          <wp:anchor distT="0" distB="0" distL="114300" distR="114300" simplePos="0" relativeHeight="251660288" behindDoc="0" locked="0" layoutInCell="1" allowOverlap="1" wp14:anchorId="227881D6" wp14:editId="1E059A87">
            <wp:simplePos x="0" y="0"/>
            <wp:positionH relativeFrom="margin">
              <wp:posOffset>3157771</wp:posOffset>
            </wp:positionH>
            <wp:positionV relativeFrom="paragraph">
              <wp:posOffset>183217</wp:posOffset>
            </wp:positionV>
            <wp:extent cx="2181841" cy="940567"/>
            <wp:effectExtent l="0" t="0" r="9525" b="0"/>
            <wp:wrapNone/>
            <wp:docPr id="5" name="Imagen 5" descr="fotografía a vista de pájaro del vehículo en la carretera junto al cuerpo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grafía a vista de pájaro del vehículo en la carretera junto al cuerpo de agu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841" cy="9405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FC538" w14:textId="45AE0ACE" w:rsidR="007D7ECC" w:rsidRDefault="007D7ECC"/>
    <w:p w14:paraId="39F94F07" w14:textId="2C599231" w:rsidR="007D7ECC" w:rsidRDefault="007D7ECC"/>
    <w:p w14:paraId="034A22B1" w14:textId="4E219F51" w:rsidR="007D7ECC" w:rsidRDefault="007D7ECC"/>
    <w:p w14:paraId="7AE9B70C" w14:textId="43B3B380" w:rsidR="007D7ECC" w:rsidRPr="007D7ECC" w:rsidRDefault="007D7ECC" w:rsidP="007D7ECC">
      <w:pPr>
        <w:jc w:val="center"/>
        <w:rPr>
          <w:i/>
          <w:iCs/>
          <w:sz w:val="52"/>
          <w:szCs w:val="52"/>
        </w:rPr>
      </w:pPr>
      <w:r>
        <w:rPr>
          <w:i/>
          <w:iCs/>
          <w:sz w:val="52"/>
          <w:szCs w:val="52"/>
        </w:rPr>
        <w:t>CUSCO UNA HISTORIA QUE CONTAR</w:t>
      </w:r>
    </w:p>
    <w:p w14:paraId="38A84E29" w14:textId="1171693A" w:rsidR="007D7ECC" w:rsidRDefault="004603B2" w:rsidP="004603B2">
      <w:pPr>
        <w:jc w:val="center"/>
      </w:pPr>
      <w:r>
        <w:t xml:space="preserve">6 DÍAS/ 5 NOCHES </w:t>
      </w:r>
    </w:p>
    <w:p w14:paraId="51DC7BE4" w14:textId="77777777" w:rsidR="004603B2" w:rsidRDefault="004603B2" w:rsidP="004603B2">
      <w:pPr>
        <w:jc w:val="both"/>
        <w:rPr>
          <w:b/>
          <w:bCs/>
        </w:rPr>
      </w:pPr>
    </w:p>
    <w:p w14:paraId="4C4DCD72" w14:textId="77777777" w:rsidR="004603B2" w:rsidRDefault="004603B2" w:rsidP="004603B2">
      <w:pPr>
        <w:jc w:val="both"/>
        <w:rPr>
          <w:b/>
          <w:bCs/>
        </w:rPr>
      </w:pPr>
    </w:p>
    <w:p w14:paraId="46DE837A" w14:textId="0396D3F3" w:rsidR="004603B2" w:rsidRDefault="004603B2" w:rsidP="004603B2">
      <w:pPr>
        <w:jc w:val="both"/>
        <w:rPr>
          <w:b/>
          <w:bCs/>
        </w:rPr>
      </w:pPr>
      <w:r>
        <w:rPr>
          <w:b/>
          <w:bCs/>
        </w:rPr>
        <w:t xml:space="preserve">ITINERARIO </w:t>
      </w:r>
    </w:p>
    <w:p w14:paraId="48BE4D48" w14:textId="0166A2A1" w:rsidR="004603B2" w:rsidRDefault="004603B2" w:rsidP="004603B2">
      <w:pPr>
        <w:jc w:val="both"/>
      </w:pPr>
      <w:r>
        <w:rPr>
          <w:b/>
          <w:bCs/>
        </w:rPr>
        <w:t xml:space="preserve">REF. </w:t>
      </w:r>
      <w:r>
        <w:t>LCVVIPAC-CHC</w:t>
      </w:r>
    </w:p>
    <w:p w14:paraId="20443792" w14:textId="746FA9B3" w:rsidR="004603B2" w:rsidRDefault="004603B2" w:rsidP="004603B2">
      <w:pPr>
        <w:jc w:val="both"/>
        <w:rPr>
          <w:rStyle w:val="Textoennegrita"/>
          <w:rFonts w:cstheme="minorHAnsi"/>
          <w:b w:val="0"/>
          <w:bCs w:val="0"/>
        </w:rPr>
      </w:pPr>
      <w:r>
        <w:rPr>
          <w:b/>
          <w:bCs/>
        </w:rPr>
        <w:t xml:space="preserve">VIGENCIA: </w:t>
      </w:r>
      <w:r w:rsidRPr="004603B2">
        <w:rPr>
          <w:rStyle w:val="Textoennegrita"/>
          <w:rFonts w:cstheme="minorHAnsi"/>
          <w:b w:val="0"/>
          <w:bCs w:val="0"/>
        </w:rPr>
        <w:t>01 ENERO 2023 A 15 DICIEMBRE 2023</w:t>
      </w:r>
    </w:p>
    <w:p w14:paraId="7ACE359B" w14:textId="6FE71124" w:rsidR="001102B9" w:rsidRPr="001102B9" w:rsidRDefault="001102B9" w:rsidP="004603B2">
      <w:pPr>
        <w:jc w:val="both"/>
        <w:rPr>
          <w:rStyle w:val="Textoennegrita"/>
          <w:rFonts w:cstheme="minorHAnsi"/>
          <w:b w:val="0"/>
          <w:bCs w:val="0"/>
        </w:rPr>
      </w:pPr>
      <w:r>
        <w:rPr>
          <w:rStyle w:val="Textoennegrita"/>
          <w:rFonts w:cstheme="minorHAnsi"/>
        </w:rPr>
        <w:t xml:space="preserve">SALIDAS: </w:t>
      </w:r>
      <w:r>
        <w:rPr>
          <w:rStyle w:val="Textoennegrita"/>
          <w:rFonts w:cstheme="minorHAnsi"/>
          <w:b w:val="0"/>
          <w:bCs w:val="0"/>
        </w:rPr>
        <w:t xml:space="preserve">Diarias </w:t>
      </w:r>
    </w:p>
    <w:p w14:paraId="78417E4A" w14:textId="77777777" w:rsidR="004603B2" w:rsidRDefault="004603B2" w:rsidP="004603B2">
      <w:pPr>
        <w:jc w:val="both"/>
        <w:rPr>
          <w:rStyle w:val="Textoennegrita"/>
        </w:rPr>
      </w:pPr>
    </w:p>
    <w:p w14:paraId="2929D4C5" w14:textId="022C4AE2" w:rsidR="004603B2" w:rsidRDefault="004603B2" w:rsidP="004603B2">
      <w:pPr>
        <w:jc w:val="both"/>
      </w:pPr>
      <w:r>
        <w:rPr>
          <w:rStyle w:val="Textoennegrita"/>
        </w:rPr>
        <w:t>DÍA 01: CUSCO, CAPITAL DEL IMPERIO Y PARQUE ARQUEOLÓGICO DE SACSAYHUAMAN</w:t>
      </w:r>
    </w:p>
    <w:p w14:paraId="44D44822" w14:textId="77777777" w:rsidR="004603B2" w:rsidRDefault="004603B2" w:rsidP="004603B2">
      <w:pPr>
        <w:jc w:val="both"/>
      </w:pPr>
      <w:r>
        <w:t>Llegada a la ciudad de Cusco, asistencia y traslado al hotel.</w:t>
      </w:r>
    </w:p>
    <w:p w14:paraId="1EE00D88" w14:textId="77777777" w:rsidR="004603B2" w:rsidRDefault="004603B2" w:rsidP="004603B2">
      <w:pPr>
        <w:jc w:val="both"/>
      </w:pPr>
      <w:r>
        <w:t xml:space="preserve">Ascenderemos al Parque Arqueológico de </w:t>
      </w:r>
      <w:proofErr w:type="spellStart"/>
      <w:r>
        <w:t>Sacsayhuaman</w:t>
      </w:r>
      <w:proofErr w:type="spellEnd"/>
      <w:r>
        <w:t xml:space="preserve">, e iniciaremos la excursión visitando la fortaleza del mismo nombre, hermoso lugar que irradia paz y tranquilidad, admiraremos las enormes rocas de hasta 4 metros de altura, que fueron utilizadas en su construcción. Seguiremos con </w:t>
      </w:r>
      <w:proofErr w:type="spellStart"/>
      <w:r>
        <w:t>Q'enqo</w:t>
      </w:r>
      <w:proofErr w:type="spellEnd"/>
      <w:r>
        <w:t xml:space="preserve">, antiguo templo del Puma donde se puede apreciar un altar para sacrificios en la parte interna de una enorme roca y luego con Tambomachay, fuentes sagradas de vida y salud. En el camino, tendremos una vista panorámica de </w:t>
      </w:r>
      <w:proofErr w:type="spellStart"/>
      <w:r>
        <w:t>Puca</w:t>
      </w:r>
      <w:proofErr w:type="spellEnd"/>
      <w:r>
        <w:t xml:space="preserve"> Pucará, atalaya que cuidaba el ingreso a la ciudad. Después, nos dirigiremos al Templo del Sol </w:t>
      </w:r>
      <w:proofErr w:type="spellStart"/>
      <w:r>
        <w:t>Qorikancha</w:t>
      </w:r>
      <w:proofErr w:type="spellEnd"/>
      <w:r>
        <w:t>,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p>
    <w:p w14:paraId="3B29A9C9" w14:textId="77777777" w:rsidR="004603B2" w:rsidRDefault="004603B2" w:rsidP="004603B2">
      <w:pPr>
        <w:jc w:val="both"/>
        <w:rPr>
          <w:rStyle w:val="Textoennegrita"/>
        </w:rPr>
      </w:pPr>
    </w:p>
    <w:p w14:paraId="242EF3F6" w14:textId="77777777" w:rsidR="004603B2" w:rsidRDefault="004603B2" w:rsidP="004603B2">
      <w:pPr>
        <w:jc w:val="both"/>
        <w:rPr>
          <w:rStyle w:val="Textoennegrita"/>
        </w:rPr>
      </w:pPr>
    </w:p>
    <w:p w14:paraId="3B34F7ED" w14:textId="77777777" w:rsidR="004603B2" w:rsidRDefault="004603B2" w:rsidP="004603B2">
      <w:pPr>
        <w:jc w:val="both"/>
        <w:rPr>
          <w:rStyle w:val="Textoennegrita"/>
        </w:rPr>
      </w:pPr>
    </w:p>
    <w:p w14:paraId="1473D155" w14:textId="5FAE425E" w:rsidR="004603B2" w:rsidRDefault="004603B2" w:rsidP="004603B2">
      <w:pPr>
        <w:jc w:val="both"/>
      </w:pPr>
      <w:r>
        <w:rPr>
          <w:rStyle w:val="Textoennegrita"/>
        </w:rPr>
        <w:t>DÍA 02: PUEBLO INCA DE CHINCHERO, TERRAZAS DE MORAY Y PUEBLO INCA DE OLLANTAYTAMBO</w:t>
      </w:r>
    </w:p>
    <w:p w14:paraId="3A3262D3" w14:textId="77777777" w:rsidR="004603B2" w:rsidRDefault="004603B2" w:rsidP="004603B2">
      <w:pPr>
        <w:jc w:val="both"/>
      </w:pPr>
      <w: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w:t>
      </w:r>
    </w:p>
    <w:p w14:paraId="3A06144A" w14:textId="77777777" w:rsidR="004603B2" w:rsidRDefault="004603B2" w:rsidP="004603B2">
      <w:pPr>
        <w:jc w:val="both"/>
      </w:pPr>
      <w:r>
        <w:t>Continuaremos hacia Moray, bello sitio arqueológico inca compuesto de terrazas agrícolas concéntricas que sirvieron como laboratorio para recrear microclimas. Almuerzo. Continuaremos para visitar el último pueblo viviente de los Incas, Ollantaytambo.</w:t>
      </w:r>
    </w:p>
    <w:p w14:paraId="16453A58" w14:textId="77777777" w:rsidR="004603B2" w:rsidRDefault="004603B2" w:rsidP="004603B2">
      <w:pPr>
        <w:jc w:val="both"/>
      </w:pPr>
      <w:r>
        <w:t>Visitaremos el Templo de las diez ventanas, los baños de la ñusta, y el Templo del Sol. Las postales desde las alturas de Ollantaytambo cerraran este mágico día en el Valle Sagrado de los Incas. Alojamiento en la zona.</w:t>
      </w:r>
    </w:p>
    <w:p w14:paraId="78DC052D" w14:textId="77777777" w:rsidR="004603B2" w:rsidRDefault="004603B2" w:rsidP="004603B2">
      <w:pPr>
        <w:jc w:val="both"/>
      </w:pPr>
      <w:r>
        <w:rPr>
          <w:rStyle w:val="Textoennegrita"/>
        </w:rPr>
        <w:t>DÍA 03: MACHU PICCHU, CIUDADELA PERDIDA</w:t>
      </w:r>
    </w:p>
    <w:p w14:paraId="2BBF8CEE" w14:textId="77777777" w:rsidR="004603B2" w:rsidRDefault="004603B2" w:rsidP="004603B2">
      <w:pPr>
        <w:jc w:val="both"/>
      </w:pPr>
      <w:r>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Alojamiento.</w:t>
      </w:r>
    </w:p>
    <w:p w14:paraId="6E8E4A6B" w14:textId="77777777" w:rsidR="004603B2" w:rsidRDefault="004603B2" w:rsidP="004603B2">
      <w:pPr>
        <w:jc w:val="both"/>
      </w:pPr>
      <w:r>
        <w:rPr>
          <w:rStyle w:val="Textoennegrita"/>
        </w:rPr>
        <w:t>DÍA 04: VINICUNCA, MONTAÑA DEL ARCO IRIS.</w:t>
      </w:r>
    </w:p>
    <w:p w14:paraId="63C9E168" w14:textId="77777777" w:rsidR="004603B2" w:rsidRDefault="004603B2" w:rsidP="004603B2">
      <w:pPr>
        <w:jc w:val="both"/>
      </w:pPr>
      <w:r>
        <w:t xml:space="preserve">Emprenderemos una gran aventura hacia Montaña del Arco Iris, </w:t>
      </w:r>
      <w:proofErr w:type="spellStart"/>
      <w:r>
        <w:t>Vinicunca</w:t>
      </w:r>
      <w:proofErr w:type="spellEnd"/>
      <w:r>
        <w:t xml:space="preserve">. Muy temprano por la mañana, salida en van a lo largo del Valle Sur hasta llegar a la localidad de </w:t>
      </w:r>
      <w:proofErr w:type="spellStart"/>
      <w:r>
        <w:t>Cusipata</w:t>
      </w:r>
      <w:proofErr w:type="spellEnd"/>
      <w:r>
        <w:t xml:space="preserve">. Desayuno. Luego iniciaremos el ascenso por un camino de tierra comunal hasta llegar a los 4,800 </w:t>
      </w:r>
      <w:proofErr w:type="spellStart"/>
      <w:r>
        <w:t>mts</w:t>
      </w:r>
      <w:proofErr w:type="spellEnd"/>
      <w:r>
        <w:t xml:space="preserve"> de altitud. Iniciaremos una caminata a través de un sendero de 4 km. </w:t>
      </w:r>
      <w:proofErr w:type="spellStart"/>
      <w:r>
        <w:t>observadno</w:t>
      </w:r>
      <w:proofErr w:type="spellEnd"/>
      <w:r>
        <w:t xml:space="preserve"> a lo lejos la cordillera nevada del Ausangate. Nuestro guía lo acompañará y enseñará como caminar en altura. La red de montaña de colores comenzará a aparecer poco a poco, hasta llegar al mirador a 5,000 msnm. Sus formaciones geológicas nos revelarán todo su gran esplendor. </w:t>
      </w:r>
      <w:proofErr w:type="spellStart"/>
      <w:r>
        <w:t>Vinicunca</w:t>
      </w:r>
      <w:proofErr w:type="spellEnd"/>
      <w:r>
        <w:t xml:space="preserve"> es uno de los grandes atractivos que no debe dejar de visitar en su viaje a Perú. Tiempo libre para fotos. Luego descenderemos por el mismo sendero, para abordar nuestro vehículo y descender a </w:t>
      </w:r>
      <w:proofErr w:type="spellStart"/>
      <w:r>
        <w:t>Cusipata</w:t>
      </w:r>
      <w:proofErr w:type="spellEnd"/>
      <w:r>
        <w:t xml:space="preserve">. Almuerzo. Pernocte en </w:t>
      </w:r>
      <w:proofErr w:type="spellStart"/>
      <w:r>
        <w:t>Cusipata</w:t>
      </w:r>
      <w:proofErr w:type="spellEnd"/>
      <w:r>
        <w:t xml:space="preserve"> </w:t>
      </w:r>
      <w:proofErr w:type="spellStart"/>
      <w:r>
        <w:t>River</w:t>
      </w:r>
      <w:proofErr w:type="spellEnd"/>
      <w:r>
        <w:t xml:space="preserve"> </w:t>
      </w:r>
      <w:proofErr w:type="spellStart"/>
      <w:r>
        <w:t>Lodge</w:t>
      </w:r>
      <w:proofErr w:type="spellEnd"/>
      <w:r>
        <w:t>.</w:t>
      </w:r>
    </w:p>
    <w:p w14:paraId="320D80BA" w14:textId="77777777" w:rsidR="004603B2" w:rsidRDefault="004603B2" w:rsidP="004603B2">
      <w:pPr>
        <w:jc w:val="both"/>
        <w:rPr>
          <w:rStyle w:val="Textoennegrita"/>
        </w:rPr>
      </w:pPr>
    </w:p>
    <w:p w14:paraId="477D2E11" w14:textId="77777777" w:rsidR="004603B2" w:rsidRDefault="004603B2" w:rsidP="004603B2">
      <w:pPr>
        <w:jc w:val="both"/>
        <w:rPr>
          <w:rStyle w:val="Textoennegrita"/>
        </w:rPr>
      </w:pPr>
    </w:p>
    <w:p w14:paraId="18F42103" w14:textId="77777777" w:rsidR="004603B2" w:rsidRDefault="004603B2" w:rsidP="004603B2">
      <w:pPr>
        <w:jc w:val="both"/>
        <w:rPr>
          <w:rStyle w:val="Textoennegrita"/>
        </w:rPr>
      </w:pPr>
    </w:p>
    <w:p w14:paraId="59277A5A" w14:textId="77777777" w:rsidR="004603B2" w:rsidRDefault="004603B2" w:rsidP="004603B2">
      <w:pPr>
        <w:jc w:val="both"/>
        <w:rPr>
          <w:rStyle w:val="Textoennegrita"/>
        </w:rPr>
      </w:pPr>
    </w:p>
    <w:p w14:paraId="072885B7" w14:textId="77777777" w:rsidR="004603B2" w:rsidRDefault="004603B2" w:rsidP="004603B2">
      <w:pPr>
        <w:jc w:val="both"/>
        <w:rPr>
          <w:rStyle w:val="Textoennegrita"/>
        </w:rPr>
      </w:pPr>
    </w:p>
    <w:p w14:paraId="2EB13796" w14:textId="77777777" w:rsidR="004603B2" w:rsidRDefault="004603B2" w:rsidP="004603B2">
      <w:pPr>
        <w:jc w:val="both"/>
        <w:rPr>
          <w:rStyle w:val="Textoennegrita"/>
        </w:rPr>
      </w:pPr>
    </w:p>
    <w:p w14:paraId="52D93A68" w14:textId="389E5F0D" w:rsidR="004603B2" w:rsidRDefault="004603B2" w:rsidP="004603B2">
      <w:pPr>
        <w:jc w:val="both"/>
      </w:pPr>
      <w:r>
        <w:rPr>
          <w:rStyle w:val="Textoennegrita"/>
        </w:rPr>
        <w:lastRenderedPageBreak/>
        <w:t>DÍA 05: EL ÚLTIMO PUENTE INCA, Q’ESWACHACA.</w:t>
      </w:r>
    </w:p>
    <w:p w14:paraId="72A289A3" w14:textId="77777777" w:rsidR="004603B2" w:rsidRDefault="004603B2" w:rsidP="004603B2">
      <w:pPr>
        <w:jc w:val="both"/>
      </w:pPr>
      <w:r>
        <w:t xml:space="preserve">Por la mañana, nos dirigiremos al distrito de </w:t>
      </w:r>
      <w:proofErr w:type="spellStart"/>
      <w:r>
        <w:t>Quehue</w:t>
      </w:r>
      <w:proofErr w:type="spellEnd"/>
      <w:r>
        <w:t xml:space="preserve">, provincia de Canas sobre el río Apurímac. En el camino cruzaremos por la zona de las cuatro lagunas y pueblos andinos. Conoceremos </w:t>
      </w:r>
      <w:proofErr w:type="spellStart"/>
      <w:r>
        <w:t>Q’eswachaka</w:t>
      </w:r>
      <w:proofErr w:type="spellEnd"/>
      <w:r>
        <w:t>, el último puente inca, una experiencia fascinante. Este puente colgante que yace sobre el río Apurímac es único en su género, hecho a mano y renovado año tras año mediante un rito de cuatro días ejecutado por las comunidades del lugar.</w:t>
      </w:r>
    </w:p>
    <w:p w14:paraId="60871498" w14:textId="77777777" w:rsidR="004603B2" w:rsidRDefault="004603B2" w:rsidP="004603B2">
      <w:pPr>
        <w:jc w:val="both"/>
      </w:pPr>
      <w:r>
        <w:t>Tendremos la oportunidad de cruzar esta imponente construcción inca de 28 metros de largo. Siguiendo los pasos que siguieron las huestes incas. Retorno al albergue. Almuerzo. Retorno a Cusco.</w:t>
      </w:r>
    </w:p>
    <w:p w14:paraId="392DF817" w14:textId="77777777" w:rsidR="004603B2" w:rsidRDefault="004603B2" w:rsidP="004603B2">
      <w:pPr>
        <w:jc w:val="both"/>
      </w:pPr>
      <w:r>
        <w:rPr>
          <w:rStyle w:val="Textoennegrita"/>
        </w:rPr>
        <w:t>DÍA 06:  SALIDA LIMA- MÉXICO</w:t>
      </w:r>
    </w:p>
    <w:p w14:paraId="33936146" w14:textId="77777777" w:rsidR="004603B2" w:rsidRDefault="004603B2" w:rsidP="004603B2">
      <w:pPr>
        <w:jc w:val="both"/>
      </w:pPr>
      <w:r>
        <w:t>Traslado al aeropuerto. Salida a Lima para conectar con su vuelo de retorno a casa.</w:t>
      </w:r>
    </w:p>
    <w:p w14:paraId="380788E1" w14:textId="77777777" w:rsidR="004603B2" w:rsidRDefault="004603B2" w:rsidP="004603B2">
      <w:pPr>
        <w:jc w:val="both"/>
      </w:pPr>
      <w:r>
        <w:rPr>
          <w:rStyle w:val="Textoennegrita"/>
        </w:rPr>
        <w:t>FIN DE NUESTROS SERVICIOS</w:t>
      </w:r>
    </w:p>
    <w:p w14:paraId="62EE1695" w14:textId="77777777" w:rsidR="004603B2" w:rsidRPr="004603B2" w:rsidRDefault="004603B2" w:rsidP="004603B2">
      <w:pPr>
        <w:jc w:val="both"/>
      </w:pPr>
    </w:p>
    <w:p w14:paraId="11627D96" w14:textId="403970C8" w:rsidR="004603B2" w:rsidRDefault="004603B2" w:rsidP="004603B2">
      <w:pPr>
        <w:jc w:val="both"/>
        <w:rPr>
          <w:b/>
          <w:bCs/>
        </w:rPr>
      </w:pPr>
      <w:r>
        <w:rPr>
          <w:b/>
          <w:bCs/>
        </w:rPr>
        <w:t>PRECIO POR PERSONA EN USD:</w:t>
      </w:r>
    </w:p>
    <w:tbl>
      <w:tblPr>
        <w:tblW w:w="9780" w:type="dxa"/>
        <w:tblCellMar>
          <w:left w:w="70" w:type="dxa"/>
          <w:right w:w="70" w:type="dxa"/>
        </w:tblCellMar>
        <w:tblLook w:val="04A0" w:firstRow="1" w:lastRow="0" w:firstColumn="1" w:lastColumn="0" w:noHBand="0" w:noVBand="1"/>
      </w:tblPr>
      <w:tblGrid>
        <w:gridCol w:w="2268"/>
        <w:gridCol w:w="1558"/>
        <w:gridCol w:w="1085"/>
        <w:gridCol w:w="1041"/>
        <w:gridCol w:w="992"/>
        <w:gridCol w:w="1842"/>
        <w:gridCol w:w="994"/>
      </w:tblGrid>
      <w:tr w:rsidR="004603B2" w:rsidRPr="004603B2" w14:paraId="4E9EB361" w14:textId="77777777" w:rsidTr="004603B2">
        <w:trPr>
          <w:trHeight w:val="660"/>
        </w:trPr>
        <w:tc>
          <w:tcPr>
            <w:tcW w:w="2268" w:type="dxa"/>
            <w:tcBorders>
              <w:top w:val="nil"/>
              <w:left w:val="nil"/>
              <w:bottom w:val="nil"/>
              <w:right w:val="nil"/>
            </w:tcBorders>
            <w:shd w:val="clear" w:color="000000" w:fill="757171"/>
            <w:noWrap/>
            <w:vAlign w:val="center"/>
            <w:hideMark/>
          </w:tcPr>
          <w:p w14:paraId="336DD591"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Categoría de Hotel</w:t>
            </w:r>
          </w:p>
        </w:tc>
        <w:tc>
          <w:tcPr>
            <w:tcW w:w="1558" w:type="dxa"/>
            <w:tcBorders>
              <w:top w:val="nil"/>
              <w:left w:val="nil"/>
              <w:bottom w:val="nil"/>
              <w:right w:val="nil"/>
            </w:tcBorders>
            <w:shd w:val="clear" w:color="000000" w:fill="757171"/>
            <w:noWrap/>
            <w:vAlign w:val="center"/>
            <w:hideMark/>
          </w:tcPr>
          <w:p w14:paraId="17A6FDAF" w14:textId="77777777" w:rsidR="004603B2" w:rsidRPr="004603B2" w:rsidRDefault="004603B2" w:rsidP="004603B2">
            <w:pPr>
              <w:spacing w:after="0" w:line="240" w:lineRule="auto"/>
              <w:jc w:val="center"/>
              <w:rPr>
                <w:rFonts w:ascii="Open Sans" w:eastAsia="Times New Roman" w:hAnsi="Open Sans" w:cs="Open Sans"/>
                <w:b/>
                <w:bCs/>
                <w:color w:val="808080"/>
                <w:sz w:val="16"/>
                <w:szCs w:val="16"/>
                <w:lang w:eastAsia="es-MX"/>
              </w:rPr>
            </w:pPr>
            <w:r w:rsidRPr="004603B2">
              <w:rPr>
                <w:rFonts w:ascii="Open Sans" w:eastAsia="Times New Roman" w:hAnsi="Open Sans" w:cs="Open Sans"/>
                <w:b/>
                <w:bCs/>
                <w:color w:val="808080"/>
                <w:sz w:val="16"/>
                <w:szCs w:val="16"/>
                <w:lang w:eastAsia="es-MX"/>
              </w:rPr>
              <w:t> </w:t>
            </w:r>
          </w:p>
        </w:tc>
        <w:tc>
          <w:tcPr>
            <w:tcW w:w="1085" w:type="dxa"/>
            <w:tcBorders>
              <w:top w:val="nil"/>
              <w:left w:val="nil"/>
              <w:bottom w:val="nil"/>
              <w:right w:val="nil"/>
            </w:tcBorders>
            <w:shd w:val="clear" w:color="000000" w:fill="757171"/>
            <w:noWrap/>
            <w:vAlign w:val="center"/>
            <w:hideMark/>
          </w:tcPr>
          <w:p w14:paraId="7C5EEC86"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Simple</w:t>
            </w:r>
          </w:p>
        </w:tc>
        <w:tc>
          <w:tcPr>
            <w:tcW w:w="1041" w:type="dxa"/>
            <w:tcBorders>
              <w:top w:val="nil"/>
              <w:left w:val="nil"/>
              <w:bottom w:val="nil"/>
              <w:right w:val="nil"/>
            </w:tcBorders>
            <w:shd w:val="clear" w:color="000000" w:fill="757171"/>
            <w:noWrap/>
            <w:vAlign w:val="center"/>
            <w:hideMark/>
          </w:tcPr>
          <w:p w14:paraId="60A4DB98"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Doble</w:t>
            </w:r>
          </w:p>
        </w:tc>
        <w:tc>
          <w:tcPr>
            <w:tcW w:w="992" w:type="dxa"/>
            <w:tcBorders>
              <w:top w:val="nil"/>
              <w:left w:val="nil"/>
              <w:bottom w:val="nil"/>
              <w:right w:val="nil"/>
            </w:tcBorders>
            <w:shd w:val="clear" w:color="000000" w:fill="757171"/>
            <w:noWrap/>
            <w:vAlign w:val="center"/>
            <w:hideMark/>
          </w:tcPr>
          <w:p w14:paraId="2F894D6E"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Triple</w:t>
            </w:r>
          </w:p>
        </w:tc>
        <w:tc>
          <w:tcPr>
            <w:tcW w:w="1842" w:type="dxa"/>
            <w:tcBorders>
              <w:top w:val="nil"/>
              <w:left w:val="nil"/>
              <w:bottom w:val="nil"/>
              <w:right w:val="nil"/>
            </w:tcBorders>
            <w:shd w:val="clear" w:color="000000" w:fill="757171"/>
            <w:noWrap/>
            <w:vAlign w:val="center"/>
            <w:hideMark/>
          </w:tcPr>
          <w:p w14:paraId="416C4E6D"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Niño con cama</w:t>
            </w:r>
          </w:p>
        </w:tc>
        <w:tc>
          <w:tcPr>
            <w:tcW w:w="0" w:type="auto"/>
            <w:tcBorders>
              <w:top w:val="nil"/>
              <w:left w:val="nil"/>
              <w:bottom w:val="nil"/>
              <w:right w:val="nil"/>
            </w:tcBorders>
            <w:shd w:val="clear" w:color="000000" w:fill="757171"/>
            <w:vAlign w:val="center"/>
            <w:hideMark/>
          </w:tcPr>
          <w:p w14:paraId="730980CA" w14:textId="77777777" w:rsidR="004603B2" w:rsidRPr="004603B2" w:rsidRDefault="004603B2" w:rsidP="004603B2">
            <w:pPr>
              <w:spacing w:after="0" w:line="240" w:lineRule="auto"/>
              <w:jc w:val="center"/>
              <w:rPr>
                <w:rFonts w:ascii="Open Sans" w:eastAsia="Times New Roman" w:hAnsi="Open Sans" w:cs="Open Sans"/>
                <w:b/>
                <w:bCs/>
                <w:color w:val="FFFFFF"/>
                <w:lang w:eastAsia="es-MX"/>
              </w:rPr>
            </w:pPr>
            <w:r w:rsidRPr="004603B2">
              <w:rPr>
                <w:rFonts w:ascii="Open Sans" w:eastAsia="Times New Roman" w:hAnsi="Open Sans" w:cs="Open Sans"/>
                <w:b/>
                <w:bCs/>
                <w:color w:val="FFFFFF"/>
                <w:lang w:eastAsia="es-MX"/>
              </w:rPr>
              <w:t>Niño sin cama</w:t>
            </w:r>
          </w:p>
        </w:tc>
      </w:tr>
      <w:tr w:rsidR="004603B2" w:rsidRPr="004603B2" w14:paraId="18344E42" w14:textId="77777777" w:rsidTr="004603B2">
        <w:trPr>
          <w:trHeight w:val="285"/>
        </w:trPr>
        <w:tc>
          <w:tcPr>
            <w:tcW w:w="2268" w:type="dxa"/>
            <w:tcBorders>
              <w:top w:val="nil"/>
              <w:left w:val="nil"/>
              <w:bottom w:val="nil"/>
              <w:right w:val="nil"/>
            </w:tcBorders>
            <w:shd w:val="clear" w:color="000000" w:fill="FFFFFF"/>
            <w:noWrap/>
            <w:vAlign w:val="center"/>
            <w:hideMark/>
          </w:tcPr>
          <w:p w14:paraId="39545C97" w14:textId="77777777" w:rsidR="004603B2" w:rsidRPr="004603B2" w:rsidRDefault="004603B2" w:rsidP="004603B2">
            <w:pPr>
              <w:spacing w:after="0" w:line="240" w:lineRule="auto"/>
              <w:rPr>
                <w:rFonts w:ascii="Open Sans" w:eastAsia="Times New Roman" w:hAnsi="Open Sans" w:cs="Open Sans"/>
                <w:sz w:val="18"/>
                <w:szCs w:val="18"/>
                <w:lang w:eastAsia="es-MX"/>
              </w:rPr>
            </w:pPr>
            <w:r w:rsidRPr="004603B2">
              <w:rPr>
                <w:rFonts w:ascii="Open Sans" w:eastAsia="Times New Roman" w:hAnsi="Open Sans" w:cs="Open Sans"/>
                <w:sz w:val="18"/>
                <w:szCs w:val="18"/>
                <w:lang w:eastAsia="es-MX"/>
              </w:rPr>
              <w:t> </w:t>
            </w:r>
          </w:p>
        </w:tc>
        <w:tc>
          <w:tcPr>
            <w:tcW w:w="0" w:type="auto"/>
            <w:tcBorders>
              <w:top w:val="nil"/>
              <w:left w:val="nil"/>
              <w:bottom w:val="nil"/>
              <w:right w:val="nil"/>
            </w:tcBorders>
            <w:shd w:val="clear" w:color="000000" w:fill="FFFFFF"/>
            <w:noWrap/>
            <w:vAlign w:val="center"/>
            <w:hideMark/>
          </w:tcPr>
          <w:p w14:paraId="7470EA37" w14:textId="77777777" w:rsidR="004603B2" w:rsidRPr="004603B2" w:rsidRDefault="004603B2" w:rsidP="004603B2">
            <w:pPr>
              <w:spacing w:after="0" w:line="240" w:lineRule="auto"/>
              <w:jc w:val="center"/>
              <w:rPr>
                <w:rFonts w:ascii="Open Sans" w:eastAsia="Times New Roman" w:hAnsi="Open Sans" w:cs="Open Sans"/>
                <w:color w:val="808080"/>
                <w:sz w:val="18"/>
                <w:szCs w:val="18"/>
                <w:lang w:eastAsia="es-MX"/>
              </w:rPr>
            </w:pPr>
            <w:r w:rsidRPr="004603B2">
              <w:rPr>
                <w:rFonts w:ascii="Open Sans" w:eastAsia="Times New Roman" w:hAnsi="Open Sans" w:cs="Open Sans"/>
                <w:color w:val="808080"/>
                <w:sz w:val="18"/>
                <w:szCs w:val="18"/>
                <w:lang w:eastAsia="es-MX"/>
              </w:rPr>
              <w:t> </w:t>
            </w:r>
          </w:p>
        </w:tc>
        <w:tc>
          <w:tcPr>
            <w:tcW w:w="0" w:type="auto"/>
            <w:tcBorders>
              <w:top w:val="nil"/>
              <w:left w:val="nil"/>
              <w:bottom w:val="nil"/>
              <w:right w:val="nil"/>
            </w:tcBorders>
            <w:shd w:val="clear" w:color="000000" w:fill="FFFFFF"/>
            <w:noWrap/>
            <w:vAlign w:val="center"/>
            <w:hideMark/>
          </w:tcPr>
          <w:p w14:paraId="2AD62642" w14:textId="77777777" w:rsidR="004603B2" w:rsidRPr="004603B2" w:rsidRDefault="004603B2" w:rsidP="004603B2">
            <w:pPr>
              <w:spacing w:after="0" w:line="240" w:lineRule="auto"/>
              <w:jc w:val="center"/>
              <w:rPr>
                <w:rFonts w:ascii="Open Sans" w:eastAsia="Times New Roman" w:hAnsi="Open Sans" w:cs="Open Sans"/>
                <w:b/>
                <w:bCs/>
                <w:sz w:val="18"/>
                <w:szCs w:val="18"/>
                <w:lang w:eastAsia="es-MX"/>
              </w:rPr>
            </w:pPr>
            <w:r w:rsidRPr="004603B2">
              <w:rPr>
                <w:rFonts w:ascii="Open Sans" w:eastAsia="Times New Roman" w:hAnsi="Open Sans" w:cs="Open Sans"/>
                <w:b/>
                <w:bCs/>
                <w:sz w:val="18"/>
                <w:szCs w:val="18"/>
                <w:lang w:eastAsia="es-MX"/>
              </w:rPr>
              <w:t> </w:t>
            </w:r>
          </w:p>
        </w:tc>
        <w:tc>
          <w:tcPr>
            <w:tcW w:w="1041" w:type="dxa"/>
            <w:tcBorders>
              <w:top w:val="nil"/>
              <w:left w:val="nil"/>
              <w:bottom w:val="nil"/>
              <w:right w:val="nil"/>
            </w:tcBorders>
            <w:shd w:val="clear" w:color="000000" w:fill="FFFFFF"/>
            <w:noWrap/>
            <w:vAlign w:val="center"/>
            <w:hideMark/>
          </w:tcPr>
          <w:p w14:paraId="74868991" w14:textId="77777777" w:rsidR="004603B2" w:rsidRPr="004603B2" w:rsidRDefault="004603B2" w:rsidP="004603B2">
            <w:pPr>
              <w:spacing w:after="0" w:line="240" w:lineRule="auto"/>
              <w:jc w:val="center"/>
              <w:rPr>
                <w:rFonts w:ascii="Open Sans" w:eastAsia="Times New Roman" w:hAnsi="Open Sans" w:cs="Open Sans"/>
                <w:b/>
                <w:bCs/>
                <w:sz w:val="18"/>
                <w:szCs w:val="18"/>
                <w:lang w:eastAsia="es-MX"/>
              </w:rPr>
            </w:pPr>
            <w:r w:rsidRPr="004603B2">
              <w:rPr>
                <w:rFonts w:ascii="Open Sans" w:eastAsia="Times New Roman" w:hAnsi="Open Sans" w:cs="Open Sans"/>
                <w:b/>
                <w:bCs/>
                <w:sz w:val="18"/>
                <w:szCs w:val="18"/>
                <w:lang w:eastAsia="es-MX"/>
              </w:rPr>
              <w:t> </w:t>
            </w:r>
          </w:p>
        </w:tc>
        <w:tc>
          <w:tcPr>
            <w:tcW w:w="992" w:type="dxa"/>
            <w:tcBorders>
              <w:top w:val="nil"/>
              <w:left w:val="nil"/>
              <w:bottom w:val="nil"/>
              <w:right w:val="nil"/>
            </w:tcBorders>
            <w:shd w:val="clear" w:color="000000" w:fill="FFFFFF"/>
            <w:noWrap/>
            <w:vAlign w:val="center"/>
            <w:hideMark/>
          </w:tcPr>
          <w:p w14:paraId="6858667A" w14:textId="77777777" w:rsidR="004603B2" w:rsidRPr="004603B2" w:rsidRDefault="004603B2" w:rsidP="004603B2">
            <w:pPr>
              <w:spacing w:after="0" w:line="240" w:lineRule="auto"/>
              <w:jc w:val="center"/>
              <w:rPr>
                <w:rFonts w:ascii="Open Sans" w:eastAsia="Times New Roman" w:hAnsi="Open Sans" w:cs="Open Sans"/>
                <w:b/>
                <w:bCs/>
                <w:sz w:val="18"/>
                <w:szCs w:val="18"/>
                <w:lang w:eastAsia="es-MX"/>
              </w:rPr>
            </w:pPr>
            <w:r w:rsidRPr="004603B2">
              <w:rPr>
                <w:rFonts w:ascii="Open Sans" w:eastAsia="Times New Roman" w:hAnsi="Open Sans" w:cs="Open Sans"/>
                <w:b/>
                <w:bCs/>
                <w:sz w:val="18"/>
                <w:szCs w:val="18"/>
                <w:lang w:eastAsia="es-MX"/>
              </w:rPr>
              <w:t> </w:t>
            </w:r>
          </w:p>
        </w:tc>
        <w:tc>
          <w:tcPr>
            <w:tcW w:w="1842" w:type="dxa"/>
            <w:tcBorders>
              <w:top w:val="nil"/>
              <w:left w:val="nil"/>
              <w:bottom w:val="nil"/>
              <w:right w:val="nil"/>
            </w:tcBorders>
            <w:shd w:val="clear" w:color="000000" w:fill="FFFFFF"/>
            <w:noWrap/>
            <w:vAlign w:val="center"/>
            <w:hideMark/>
          </w:tcPr>
          <w:p w14:paraId="22603841" w14:textId="77777777" w:rsidR="004603B2" w:rsidRPr="004603B2" w:rsidRDefault="004603B2" w:rsidP="004603B2">
            <w:pPr>
              <w:spacing w:after="0" w:line="240" w:lineRule="auto"/>
              <w:jc w:val="center"/>
              <w:rPr>
                <w:rFonts w:ascii="Open Sans" w:eastAsia="Times New Roman" w:hAnsi="Open Sans" w:cs="Open Sans"/>
                <w:b/>
                <w:bCs/>
                <w:sz w:val="18"/>
                <w:szCs w:val="18"/>
                <w:lang w:eastAsia="es-MX"/>
              </w:rPr>
            </w:pPr>
            <w:r w:rsidRPr="004603B2">
              <w:rPr>
                <w:rFonts w:ascii="Open Sans" w:eastAsia="Times New Roman" w:hAnsi="Open Sans" w:cs="Open Sans"/>
                <w:b/>
                <w:bCs/>
                <w:sz w:val="18"/>
                <w:szCs w:val="18"/>
                <w:lang w:eastAsia="es-MX"/>
              </w:rPr>
              <w:t> </w:t>
            </w:r>
          </w:p>
        </w:tc>
        <w:tc>
          <w:tcPr>
            <w:tcW w:w="0" w:type="auto"/>
            <w:tcBorders>
              <w:top w:val="nil"/>
              <w:left w:val="nil"/>
              <w:bottom w:val="nil"/>
              <w:right w:val="nil"/>
            </w:tcBorders>
            <w:shd w:val="clear" w:color="000000" w:fill="FFFFFF"/>
            <w:noWrap/>
            <w:vAlign w:val="center"/>
            <w:hideMark/>
          </w:tcPr>
          <w:p w14:paraId="605AD899" w14:textId="77777777" w:rsidR="004603B2" w:rsidRPr="004603B2" w:rsidRDefault="004603B2" w:rsidP="004603B2">
            <w:pPr>
              <w:spacing w:after="0" w:line="240" w:lineRule="auto"/>
              <w:jc w:val="center"/>
              <w:rPr>
                <w:rFonts w:ascii="Open Sans" w:eastAsia="Times New Roman" w:hAnsi="Open Sans" w:cs="Open Sans"/>
                <w:b/>
                <w:bCs/>
                <w:sz w:val="18"/>
                <w:szCs w:val="18"/>
                <w:lang w:eastAsia="es-MX"/>
              </w:rPr>
            </w:pPr>
            <w:r w:rsidRPr="004603B2">
              <w:rPr>
                <w:rFonts w:ascii="Open Sans" w:eastAsia="Times New Roman" w:hAnsi="Open Sans" w:cs="Open Sans"/>
                <w:b/>
                <w:bCs/>
                <w:sz w:val="18"/>
                <w:szCs w:val="18"/>
                <w:lang w:eastAsia="es-MX"/>
              </w:rPr>
              <w:t> </w:t>
            </w:r>
          </w:p>
        </w:tc>
      </w:tr>
      <w:tr w:rsidR="004603B2" w:rsidRPr="004603B2" w14:paraId="34CF8351"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29AB0A4D"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 xml:space="preserve">Económica </w:t>
            </w:r>
          </w:p>
        </w:tc>
        <w:tc>
          <w:tcPr>
            <w:tcW w:w="0" w:type="auto"/>
            <w:tcBorders>
              <w:top w:val="nil"/>
              <w:left w:val="nil"/>
              <w:bottom w:val="single" w:sz="4" w:space="0" w:color="auto"/>
              <w:right w:val="nil"/>
            </w:tcBorders>
            <w:shd w:val="clear" w:color="000000" w:fill="FFFFFF"/>
            <w:noWrap/>
            <w:vAlign w:val="center"/>
            <w:hideMark/>
          </w:tcPr>
          <w:p w14:paraId="21B6FB06"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Expedition</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03C8E0DC"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1425</w:t>
            </w:r>
          </w:p>
        </w:tc>
        <w:tc>
          <w:tcPr>
            <w:tcW w:w="1041" w:type="dxa"/>
            <w:tcBorders>
              <w:top w:val="nil"/>
              <w:left w:val="nil"/>
              <w:bottom w:val="single" w:sz="4" w:space="0" w:color="auto"/>
              <w:right w:val="nil"/>
            </w:tcBorders>
            <w:shd w:val="clear" w:color="000000" w:fill="FFFFFF"/>
            <w:noWrap/>
            <w:vAlign w:val="center"/>
            <w:hideMark/>
          </w:tcPr>
          <w:p w14:paraId="4C671CEE"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1011</w:t>
            </w:r>
          </w:p>
        </w:tc>
        <w:tc>
          <w:tcPr>
            <w:tcW w:w="992" w:type="dxa"/>
            <w:tcBorders>
              <w:top w:val="nil"/>
              <w:left w:val="nil"/>
              <w:bottom w:val="single" w:sz="4" w:space="0" w:color="auto"/>
              <w:right w:val="nil"/>
            </w:tcBorders>
            <w:shd w:val="clear" w:color="000000" w:fill="FFFFFF"/>
            <w:noWrap/>
            <w:vAlign w:val="center"/>
            <w:hideMark/>
          </w:tcPr>
          <w:p w14:paraId="2ACDBB77"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993</w:t>
            </w:r>
          </w:p>
        </w:tc>
        <w:tc>
          <w:tcPr>
            <w:tcW w:w="1842" w:type="dxa"/>
            <w:tcBorders>
              <w:top w:val="nil"/>
              <w:left w:val="nil"/>
              <w:bottom w:val="single" w:sz="4" w:space="0" w:color="auto"/>
              <w:right w:val="nil"/>
            </w:tcBorders>
            <w:shd w:val="clear" w:color="000000" w:fill="FFFFFF"/>
            <w:noWrap/>
            <w:vAlign w:val="center"/>
            <w:hideMark/>
          </w:tcPr>
          <w:p w14:paraId="319D9860"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635</w:t>
            </w:r>
          </w:p>
        </w:tc>
        <w:tc>
          <w:tcPr>
            <w:tcW w:w="0" w:type="auto"/>
            <w:tcBorders>
              <w:top w:val="nil"/>
              <w:left w:val="nil"/>
              <w:bottom w:val="single" w:sz="4" w:space="0" w:color="auto"/>
              <w:right w:val="nil"/>
            </w:tcBorders>
            <w:shd w:val="clear" w:color="000000" w:fill="FFFFFF"/>
            <w:noWrap/>
            <w:vAlign w:val="center"/>
            <w:hideMark/>
          </w:tcPr>
          <w:p w14:paraId="05EB740B"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504</w:t>
            </w:r>
          </w:p>
        </w:tc>
      </w:tr>
      <w:tr w:rsidR="004603B2" w:rsidRPr="004603B2" w14:paraId="6C38420C"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17ED928B"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Turista</w:t>
            </w:r>
          </w:p>
        </w:tc>
        <w:tc>
          <w:tcPr>
            <w:tcW w:w="0" w:type="auto"/>
            <w:tcBorders>
              <w:top w:val="nil"/>
              <w:left w:val="nil"/>
              <w:bottom w:val="single" w:sz="4" w:space="0" w:color="auto"/>
              <w:right w:val="nil"/>
            </w:tcBorders>
            <w:shd w:val="clear" w:color="000000" w:fill="FFFFFF"/>
            <w:noWrap/>
            <w:vAlign w:val="center"/>
            <w:hideMark/>
          </w:tcPr>
          <w:p w14:paraId="101BA95A"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Expedition</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103CA6C8"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1466</w:t>
            </w:r>
          </w:p>
        </w:tc>
        <w:tc>
          <w:tcPr>
            <w:tcW w:w="1041" w:type="dxa"/>
            <w:tcBorders>
              <w:top w:val="nil"/>
              <w:left w:val="nil"/>
              <w:bottom w:val="single" w:sz="4" w:space="0" w:color="auto"/>
              <w:right w:val="nil"/>
            </w:tcBorders>
            <w:shd w:val="clear" w:color="000000" w:fill="FFFFFF"/>
            <w:noWrap/>
            <w:vAlign w:val="center"/>
            <w:hideMark/>
          </w:tcPr>
          <w:p w14:paraId="01D70C45"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1032</w:t>
            </w:r>
          </w:p>
        </w:tc>
        <w:tc>
          <w:tcPr>
            <w:tcW w:w="992" w:type="dxa"/>
            <w:tcBorders>
              <w:top w:val="nil"/>
              <w:left w:val="nil"/>
              <w:bottom w:val="single" w:sz="4" w:space="0" w:color="auto"/>
              <w:right w:val="nil"/>
            </w:tcBorders>
            <w:shd w:val="clear" w:color="000000" w:fill="FFFFFF"/>
            <w:noWrap/>
            <w:vAlign w:val="center"/>
            <w:hideMark/>
          </w:tcPr>
          <w:p w14:paraId="31FE5CBA"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1016</w:t>
            </w:r>
          </w:p>
        </w:tc>
        <w:tc>
          <w:tcPr>
            <w:tcW w:w="1842" w:type="dxa"/>
            <w:tcBorders>
              <w:top w:val="nil"/>
              <w:left w:val="nil"/>
              <w:bottom w:val="single" w:sz="4" w:space="0" w:color="auto"/>
              <w:right w:val="nil"/>
            </w:tcBorders>
            <w:shd w:val="clear" w:color="000000" w:fill="FFFFFF"/>
            <w:noWrap/>
            <w:vAlign w:val="center"/>
            <w:hideMark/>
          </w:tcPr>
          <w:p w14:paraId="0638251E"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658</w:t>
            </w:r>
          </w:p>
        </w:tc>
        <w:tc>
          <w:tcPr>
            <w:tcW w:w="0" w:type="auto"/>
            <w:tcBorders>
              <w:top w:val="nil"/>
              <w:left w:val="nil"/>
              <w:bottom w:val="single" w:sz="4" w:space="0" w:color="auto"/>
              <w:right w:val="nil"/>
            </w:tcBorders>
            <w:shd w:val="clear" w:color="000000" w:fill="FFFFFF"/>
            <w:noWrap/>
            <w:vAlign w:val="center"/>
            <w:hideMark/>
          </w:tcPr>
          <w:p w14:paraId="32F49656"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504</w:t>
            </w:r>
          </w:p>
        </w:tc>
      </w:tr>
      <w:tr w:rsidR="004603B2" w:rsidRPr="004603B2" w14:paraId="5962DFFC"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454ABA46"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 xml:space="preserve">Turista Superior </w:t>
            </w:r>
          </w:p>
        </w:tc>
        <w:tc>
          <w:tcPr>
            <w:tcW w:w="0" w:type="auto"/>
            <w:tcBorders>
              <w:top w:val="nil"/>
              <w:left w:val="nil"/>
              <w:bottom w:val="single" w:sz="4" w:space="0" w:color="auto"/>
              <w:right w:val="nil"/>
            </w:tcBorders>
            <w:shd w:val="clear" w:color="000000" w:fill="FFFFFF"/>
            <w:noWrap/>
            <w:vAlign w:val="center"/>
            <w:hideMark/>
          </w:tcPr>
          <w:p w14:paraId="5ED8E944"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Expedition</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4279CDBD"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1519</w:t>
            </w:r>
          </w:p>
        </w:tc>
        <w:tc>
          <w:tcPr>
            <w:tcW w:w="1041" w:type="dxa"/>
            <w:tcBorders>
              <w:top w:val="nil"/>
              <w:left w:val="nil"/>
              <w:bottom w:val="single" w:sz="4" w:space="0" w:color="auto"/>
              <w:right w:val="nil"/>
            </w:tcBorders>
            <w:shd w:val="clear" w:color="000000" w:fill="FFFFFF"/>
            <w:noWrap/>
            <w:vAlign w:val="center"/>
            <w:hideMark/>
          </w:tcPr>
          <w:p w14:paraId="55D6A50C"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1061</w:t>
            </w:r>
          </w:p>
        </w:tc>
        <w:tc>
          <w:tcPr>
            <w:tcW w:w="992" w:type="dxa"/>
            <w:tcBorders>
              <w:top w:val="nil"/>
              <w:left w:val="nil"/>
              <w:bottom w:val="single" w:sz="4" w:space="0" w:color="auto"/>
              <w:right w:val="nil"/>
            </w:tcBorders>
            <w:shd w:val="clear" w:color="000000" w:fill="FFFFFF"/>
            <w:noWrap/>
            <w:vAlign w:val="center"/>
            <w:hideMark/>
          </w:tcPr>
          <w:p w14:paraId="2686B1F3"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1020</w:t>
            </w:r>
          </w:p>
        </w:tc>
        <w:tc>
          <w:tcPr>
            <w:tcW w:w="1842" w:type="dxa"/>
            <w:tcBorders>
              <w:top w:val="nil"/>
              <w:left w:val="nil"/>
              <w:bottom w:val="single" w:sz="4" w:space="0" w:color="auto"/>
              <w:right w:val="nil"/>
            </w:tcBorders>
            <w:shd w:val="clear" w:color="000000" w:fill="FFFFFF"/>
            <w:noWrap/>
            <w:vAlign w:val="center"/>
            <w:hideMark/>
          </w:tcPr>
          <w:p w14:paraId="18658308"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662</w:t>
            </w:r>
          </w:p>
        </w:tc>
        <w:tc>
          <w:tcPr>
            <w:tcW w:w="0" w:type="auto"/>
            <w:tcBorders>
              <w:top w:val="nil"/>
              <w:left w:val="nil"/>
              <w:bottom w:val="single" w:sz="4" w:space="0" w:color="auto"/>
              <w:right w:val="nil"/>
            </w:tcBorders>
            <w:shd w:val="clear" w:color="000000" w:fill="FFFFFF"/>
            <w:noWrap/>
            <w:vAlign w:val="center"/>
            <w:hideMark/>
          </w:tcPr>
          <w:p w14:paraId="096095E3"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504</w:t>
            </w:r>
          </w:p>
        </w:tc>
      </w:tr>
      <w:tr w:rsidR="004603B2" w:rsidRPr="004603B2" w14:paraId="1928CCDC"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41379B11"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Primera</w:t>
            </w:r>
          </w:p>
        </w:tc>
        <w:tc>
          <w:tcPr>
            <w:tcW w:w="0" w:type="auto"/>
            <w:tcBorders>
              <w:top w:val="nil"/>
              <w:left w:val="nil"/>
              <w:bottom w:val="single" w:sz="4" w:space="0" w:color="auto"/>
              <w:right w:val="nil"/>
            </w:tcBorders>
            <w:shd w:val="clear" w:color="000000" w:fill="FFFFFF"/>
            <w:noWrap/>
            <w:vAlign w:val="center"/>
            <w:hideMark/>
          </w:tcPr>
          <w:p w14:paraId="0D44B0D2"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Vistadome</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1F40335F"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1682</w:t>
            </w:r>
          </w:p>
        </w:tc>
        <w:tc>
          <w:tcPr>
            <w:tcW w:w="1041" w:type="dxa"/>
            <w:tcBorders>
              <w:top w:val="nil"/>
              <w:left w:val="nil"/>
              <w:bottom w:val="single" w:sz="4" w:space="0" w:color="auto"/>
              <w:right w:val="nil"/>
            </w:tcBorders>
            <w:shd w:val="clear" w:color="000000" w:fill="FFFFFF"/>
            <w:noWrap/>
            <w:vAlign w:val="center"/>
            <w:hideMark/>
          </w:tcPr>
          <w:p w14:paraId="7CFF7722"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1174</w:t>
            </w:r>
          </w:p>
        </w:tc>
        <w:tc>
          <w:tcPr>
            <w:tcW w:w="992" w:type="dxa"/>
            <w:tcBorders>
              <w:top w:val="nil"/>
              <w:left w:val="nil"/>
              <w:bottom w:val="single" w:sz="4" w:space="0" w:color="auto"/>
              <w:right w:val="nil"/>
            </w:tcBorders>
            <w:shd w:val="clear" w:color="000000" w:fill="FFFFFF"/>
            <w:noWrap/>
            <w:vAlign w:val="center"/>
            <w:hideMark/>
          </w:tcPr>
          <w:p w14:paraId="6F8A5952"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1167</w:t>
            </w:r>
          </w:p>
        </w:tc>
        <w:tc>
          <w:tcPr>
            <w:tcW w:w="1842" w:type="dxa"/>
            <w:tcBorders>
              <w:top w:val="nil"/>
              <w:left w:val="nil"/>
              <w:bottom w:val="single" w:sz="4" w:space="0" w:color="auto"/>
              <w:right w:val="nil"/>
            </w:tcBorders>
            <w:shd w:val="clear" w:color="000000" w:fill="FFFFFF"/>
            <w:noWrap/>
            <w:vAlign w:val="center"/>
            <w:hideMark/>
          </w:tcPr>
          <w:p w14:paraId="2991964D"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794</w:t>
            </w:r>
          </w:p>
        </w:tc>
        <w:tc>
          <w:tcPr>
            <w:tcW w:w="0" w:type="auto"/>
            <w:tcBorders>
              <w:top w:val="nil"/>
              <w:left w:val="nil"/>
              <w:bottom w:val="single" w:sz="4" w:space="0" w:color="auto"/>
              <w:right w:val="nil"/>
            </w:tcBorders>
            <w:shd w:val="clear" w:color="000000" w:fill="FFFFFF"/>
            <w:noWrap/>
            <w:vAlign w:val="center"/>
            <w:hideMark/>
          </w:tcPr>
          <w:p w14:paraId="513FD705"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542</w:t>
            </w:r>
          </w:p>
        </w:tc>
      </w:tr>
      <w:tr w:rsidR="004603B2" w:rsidRPr="004603B2" w14:paraId="7CB012C7"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4D47D8EE"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 xml:space="preserve">Primera Superior </w:t>
            </w:r>
          </w:p>
        </w:tc>
        <w:tc>
          <w:tcPr>
            <w:tcW w:w="0" w:type="auto"/>
            <w:tcBorders>
              <w:top w:val="nil"/>
              <w:left w:val="nil"/>
              <w:bottom w:val="single" w:sz="4" w:space="0" w:color="auto"/>
              <w:right w:val="nil"/>
            </w:tcBorders>
            <w:shd w:val="clear" w:color="000000" w:fill="FFFFFF"/>
            <w:noWrap/>
            <w:vAlign w:val="center"/>
            <w:hideMark/>
          </w:tcPr>
          <w:p w14:paraId="585A0777"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Vistadome</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10DD3461"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1799</w:t>
            </w:r>
          </w:p>
        </w:tc>
        <w:tc>
          <w:tcPr>
            <w:tcW w:w="1041" w:type="dxa"/>
            <w:tcBorders>
              <w:top w:val="nil"/>
              <w:left w:val="nil"/>
              <w:bottom w:val="single" w:sz="4" w:space="0" w:color="auto"/>
              <w:right w:val="nil"/>
            </w:tcBorders>
            <w:shd w:val="clear" w:color="000000" w:fill="FFFFFF"/>
            <w:noWrap/>
            <w:vAlign w:val="center"/>
            <w:hideMark/>
          </w:tcPr>
          <w:p w14:paraId="112F200B"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1231</w:t>
            </w:r>
          </w:p>
        </w:tc>
        <w:tc>
          <w:tcPr>
            <w:tcW w:w="992" w:type="dxa"/>
            <w:tcBorders>
              <w:top w:val="nil"/>
              <w:left w:val="nil"/>
              <w:bottom w:val="single" w:sz="4" w:space="0" w:color="auto"/>
              <w:right w:val="nil"/>
            </w:tcBorders>
            <w:shd w:val="clear" w:color="000000" w:fill="FFFFFF"/>
            <w:noWrap/>
            <w:vAlign w:val="center"/>
            <w:hideMark/>
          </w:tcPr>
          <w:p w14:paraId="57ECFF51"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1198</w:t>
            </w:r>
          </w:p>
        </w:tc>
        <w:tc>
          <w:tcPr>
            <w:tcW w:w="1842" w:type="dxa"/>
            <w:tcBorders>
              <w:top w:val="nil"/>
              <w:left w:val="nil"/>
              <w:bottom w:val="single" w:sz="4" w:space="0" w:color="auto"/>
              <w:right w:val="nil"/>
            </w:tcBorders>
            <w:shd w:val="clear" w:color="000000" w:fill="FFFFFF"/>
            <w:noWrap/>
            <w:vAlign w:val="center"/>
            <w:hideMark/>
          </w:tcPr>
          <w:p w14:paraId="3A0B9E8B"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825</w:t>
            </w:r>
          </w:p>
        </w:tc>
        <w:tc>
          <w:tcPr>
            <w:tcW w:w="0" w:type="auto"/>
            <w:tcBorders>
              <w:top w:val="nil"/>
              <w:left w:val="nil"/>
              <w:bottom w:val="single" w:sz="4" w:space="0" w:color="auto"/>
              <w:right w:val="nil"/>
            </w:tcBorders>
            <w:shd w:val="clear" w:color="000000" w:fill="FFFFFF"/>
            <w:noWrap/>
            <w:vAlign w:val="center"/>
            <w:hideMark/>
          </w:tcPr>
          <w:p w14:paraId="6ACE0559"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542</w:t>
            </w:r>
          </w:p>
        </w:tc>
      </w:tr>
      <w:tr w:rsidR="004603B2" w:rsidRPr="004603B2" w14:paraId="047FAD97" w14:textId="77777777" w:rsidTr="004603B2">
        <w:trPr>
          <w:trHeight w:val="330"/>
        </w:trPr>
        <w:tc>
          <w:tcPr>
            <w:tcW w:w="2268" w:type="dxa"/>
            <w:tcBorders>
              <w:top w:val="nil"/>
              <w:left w:val="nil"/>
              <w:bottom w:val="single" w:sz="4" w:space="0" w:color="auto"/>
              <w:right w:val="nil"/>
            </w:tcBorders>
            <w:shd w:val="clear" w:color="auto" w:fill="auto"/>
            <w:noWrap/>
            <w:vAlign w:val="center"/>
            <w:hideMark/>
          </w:tcPr>
          <w:p w14:paraId="09CD486B"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 xml:space="preserve">Lujo </w:t>
            </w:r>
          </w:p>
        </w:tc>
        <w:tc>
          <w:tcPr>
            <w:tcW w:w="0" w:type="auto"/>
            <w:tcBorders>
              <w:top w:val="nil"/>
              <w:left w:val="nil"/>
              <w:bottom w:val="single" w:sz="4" w:space="0" w:color="auto"/>
              <w:right w:val="nil"/>
            </w:tcBorders>
            <w:shd w:val="clear" w:color="000000" w:fill="FFFFFF"/>
            <w:noWrap/>
            <w:vAlign w:val="center"/>
            <w:hideMark/>
          </w:tcPr>
          <w:p w14:paraId="235FE88B"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Vistadome</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single" w:sz="4" w:space="0" w:color="auto"/>
              <w:right w:val="nil"/>
            </w:tcBorders>
            <w:shd w:val="clear" w:color="000000" w:fill="FFFFFF"/>
            <w:noWrap/>
            <w:vAlign w:val="center"/>
            <w:hideMark/>
          </w:tcPr>
          <w:p w14:paraId="3168F4C3"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2460</w:t>
            </w:r>
          </w:p>
        </w:tc>
        <w:tc>
          <w:tcPr>
            <w:tcW w:w="1041" w:type="dxa"/>
            <w:tcBorders>
              <w:top w:val="nil"/>
              <w:left w:val="nil"/>
              <w:bottom w:val="single" w:sz="4" w:space="0" w:color="auto"/>
              <w:right w:val="nil"/>
            </w:tcBorders>
            <w:shd w:val="clear" w:color="000000" w:fill="FFFFFF"/>
            <w:noWrap/>
            <w:vAlign w:val="center"/>
            <w:hideMark/>
          </w:tcPr>
          <w:p w14:paraId="2282B5A2"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1558</w:t>
            </w:r>
          </w:p>
        </w:tc>
        <w:tc>
          <w:tcPr>
            <w:tcW w:w="992" w:type="dxa"/>
            <w:tcBorders>
              <w:top w:val="nil"/>
              <w:left w:val="nil"/>
              <w:bottom w:val="single" w:sz="4" w:space="0" w:color="auto"/>
              <w:right w:val="nil"/>
            </w:tcBorders>
            <w:shd w:val="clear" w:color="000000" w:fill="FFFFFF"/>
            <w:noWrap/>
            <w:vAlign w:val="center"/>
            <w:hideMark/>
          </w:tcPr>
          <w:p w14:paraId="0B7EC4B2"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1507</w:t>
            </w:r>
          </w:p>
        </w:tc>
        <w:tc>
          <w:tcPr>
            <w:tcW w:w="1842" w:type="dxa"/>
            <w:tcBorders>
              <w:top w:val="nil"/>
              <w:left w:val="nil"/>
              <w:bottom w:val="single" w:sz="4" w:space="0" w:color="auto"/>
              <w:right w:val="nil"/>
            </w:tcBorders>
            <w:shd w:val="clear" w:color="000000" w:fill="FFFFFF"/>
            <w:noWrap/>
            <w:vAlign w:val="center"/>
            <w:hideMark/>
          </w:tcPr>
          <w:p w14:paraId="194CA706"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1134</w:t>
            </w:r>
          </w:p>
        </w:tc>
        <w:tc>
          <w:tcPr>
            <w:tcW w:w="0" w:type="auto"/>
            <w:tcBorders>
              <w:top w:val="nil"/>
              <w:left w:val="nil"/>
              <w:bottom w:val="single" w:sz="4" w:space="0" w:color="auto"/>
              <w:right w:val="nil"/>
            </w:tcBorders>
            <w:shd w:val="clear" w:color="000000" w:fill="FFFFFF"/>
            <w:noWrap/>
            <w:vAlign w:val="center"/>
            <w:hideMark/>
          </w:tcPr>
          <w:p w14:paraId="2CB05A29"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542</w:t>
            </w:r>
          </w:p>
        </w:tc>
      </w:tr>
      <w:tr w:rsidR="004603B2" w:rsidRPr="004603B2" w14:paraId="3595D727" w14:textId="77777777" w:rsidTr="004603B2">
        <w:trPr>
          <w:trHeight w:val="330"/>
        </w:trPr>
        <w:tc>
          <w:tcPr>
            <w:tcW w:w="2268" w:type="dxa"/>
            <w:tcBorders>
              <w:top w:val="nil"/>
              <w:left w:val="nil"/>
              <w:bottom w:val="nil"/>
              <w:right w:val="nil"/>
            </w:tcBorders>
            <w:shd w:val="clear" w:color="auto" w:fill="auto"/>
            <w:noWrap/>
            <w:vAlign w:val="center"/>
            <w:hideMark/>
          </w:tcPr>
          <w:p w14:paraId="31333367" w14:textId="77777777" w:rsidR="004603B2" w:rsidRPr="00023F90" w:rsidRDefault="004603B2" w:rsidP="004603B2">
            <w:pPr>
              <w:spacing w:after="0" w:line="240" w:lineRule="auto"/>
              <w:ind w:firstLineChars="100" w:firstLine="201"/>
              <w:rPr>
                <w:rFonts w:ascii="Open Sans" w:eastAsia="Times New Roman" w:hAnsi="Open Sans" w:cs="Open Sans"/>
                <w:b/>
                <w:bCs/>
                <w:sz w:val="20"/>
                <w:szCs w:val="20"/>
                <w:lang w:eastAsia="es-MX"/>
              </w:rPr>
            </w:pPr>
            <w:r w:rsidRPr="00023F90">
              <w:rPr>
                <w:rFonts w:ascii="Open Sans" w:eastAsia="Times New Roman" w:hAnsi="Open Sans" w:cs="Open Sans"/>
                <w:b/>
                <w:bCs/>
                <w:sz w:val="20"/>
                <w:szCs w:val="20"/>
                <w:lang w:eastAsia="es-MX"/>
              </w:rPr>
              <w:t>Lujo Superior (2)</w:t>
            </w:r>
          </w:p>
        </w:tc>
        <w:tc>
          <w:tcPr>
            <w:tcW w:w="0" w:type="auto"/>
            <w:tcBorders>
              <w:top w:val="nil"/>
              <w:left w:val="nil"/>
              <w:bottom w:val="nil"/>
              <w:right w:val="nil"/>
            </w:tcBorders>
            <w:shd w:val="clear" w:color="000000" w:fill="FFFFFF"/>
            <w:noWrap/>
            <w:vAlign w:val="center"/>
            <w:hideMark/>
          </w:tcPr>
          <w:p w14:paraId="1447BD14" w14:textId="77777777" w:rsidR="004603B2" w:rsidRPr="00023F90" w:rsidRDefault="004603B2" w:rsidP="004603B2">
            <w:pPr>
              <w:spacing w:after="0" w:line="240" w:lineRule="auto"/>
              <w:jc w:val="center"/>
              <w:rPr>
                <w:rFonts w:ascii="Open Sans" w:eastAsia="Times New Roman" w:hAnsi="Open Sans" w:cs="Open Sans"/>
                <w:b/>
                <w:bCs/>
                <w:color w:val="808080"/>
                <w:sz w:val="20"/>
                <w:szCs w:val="20"/>
                <w:lang w:eastAsia="es-MX"/>
              </w:rPr>
            </w:pPr>
            <w:proofErr w:type="spellStart"/>
            <w:r w:rsidRPr="00023F90">
              <w:rPr>
                <w:rFonts w:ascii="Open Sans" w:eastAsia="Times New Roman" w:hAnsi="Open Sans" w:cs="Open Sans"/>
                <w:b/>
                <w:bCs/>
                <w:color w:val="808080"/>
                <w:sz w:val="20"/>
                <w:szCs w:val="20"/>
                <w:lang w:eastAsia="es-MX"/>
              </w:rPr>
              <w:t>Vistadome</w:t>
            </w:r>
            <w:proofErr w:type="spellEnd"/>
            <w:r w:rsidRPr="00023F90">
              <w:rPr>
                <w:rFonts w:ascii="Open Sans" w:eastAsia="Times New Roman" w:hAnsi="Open Sans" w:cs="Open Sans"/>
                <w:b/>
                <w:bCs/>
                <w:color w:val="808080"/>
                <w:sz w:val="20"/>
                <w:szCs w:val="20"/>
                <w:lang w:eastAsia="es-MX"/>
              </w:rPr>
              <w:t>**</w:t>
            </w:r>
          </w:p>
        </w:tc>
        <w:tc>
          <w:tcPr>
            <w:tcW w:w="0" w:type="auto"/>
            <w:tcBorders>
              <w:top w:val="nil"/>
              <w:left w:val="nil"/>
              <w:bottom w:val="nil"/>
              <w:right w:val="nil"/>
            </w:tcBorders>
            <w:shd w:val="clear" w:color="000000" w:fill="FFFFFF"/>
            <w:noWrap/>
            <w:vAlign w:val="center"/>
            <w:hideMark/>
          </w:tcPr>
          <w:p w14:paraId="1F2D66C2"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2544</w:t>
            </w:r>
          </w:p>
        </w:tc>
        <w:tc>
          <w:tcPr>
            <w:tcW w:w="1041" w:type="dxa"/>
            <w:tcBorders>
              <w:top w:val="nil"/>
              <w:left w:val="nil"/>
              <w:bottom w:val="nil"/>
              <w:right w:val="nil"/>
            </w:tcBorders>
            <w:shd w:val="clear" w:color="000000" w:fill="FFFFFF"/>
            <w:noWrap/>
            <w:vAlign w:val="center"/>
            <w:hideMark/>
          </w:tcPr>
          <w:p w14:paraId="2BCBE6B0"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1598</w:t>
            </w:r>
          </w:p>
        </w:tc>
        <w:tc>
          <w:tcPr>
            <w:tcW w:w="992" w:type="dxa"/>
            <w:tcBorders>
              <w:top w:val="nil"/>
              <w:left w:val="nil"/>
              <w:bottom w:val="nil"/>
              <w:right w:val="nil"/>
            </w:tcBorders>
            <w:shd w:val="clear" w:color="000000" w:fill="FFFFFF"/>
            <w:noWrap/>
            <w:vAlign w:val="center"/>
            <w:hideMark/>
          </w:tcPr>
          <w:p w14:paraId="485DA8FB"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1642</w:t>
            </w:r>
          </w:p>
        </w:tc>
        <w:tc>
          <w:tcPr>
            <w:tcW w:w="1842" w:type="dxa"/>
            <w:tcBorders>
              <w:top w:val="nil"/>
              <w:left w:val="nil"/>
              <w:bottom w:val="nil"/>
              <w:right w:val="nil"/>
            </w:tcBorders>
            <w:shd w:val="clear" w:color="000000" w:fill="FFFFFF"/>
            <w:noWrap/>
            <w:vAlign w:val="center"/>
            <w:hideMark/>
          </w:tcPr>
          <w:p w14:paraId="4C28841E"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1269</w:t>
            </w:r>
          </w:p>
        </w:tc>
        <w:tc>
          <w:tcPr>
            <w:tcW w:w="0" w:type="auto"/>
            <w:tcBorders>
              <w:top w:val="nil"/>
              <w:left w:val="nil"/>
              <w:bottom w:val="nil"/>
              <w:right w:val="nil"/>
            </w:tcBorders>
            <w:shd w:val="clear" w:color="000000" w:fill="FFFFFF"/>
            <w:noWrap/>
            <w:vAlign w:val="center"/>
            <w:hideMark/>
          </w:tcPr>
          <w:p w14:paraId="4961520F" w14:textId="77777777" w:rsidR="004603B2" w:rsidRPr="00023F90" w:rsidRDefault="004603B2" w:rsidP="004603B2">
            <w:pPr>
              <w:spacing w:after="0" w:line="240" w:lineRule="auto"/>
              <w:jc w:val="center"/>
              <w:rPr>
                <w:rFonts w:ascii="Open Sans" w:eastAsia="Times New Roman" w:hAnsi="Open Sans" w:cs="Open Sans"/>
                <w:color w:val="000000"/>
                <w:sz w:val="20"/>
                <w:szCs w:val="20"/>
                <w:lang w:eastAsia="es-MX"/>
              </w:rPr>
            </w:pPr>
            <w:r w:rsidRPr="00023F90">
              <w:rPr>
                <w:rFonts w:ascii="Open Sans" w:eastAsia="Times New Roman" w:hAnsi="Open Sans" w:cs="Open Sans"/>
                <w:color w:val="000000"/>
                <w:sz w:val="20"/>
                <w:szCs w:val="20"/>
                <w:lang w:eastAsia="es-MX"/>
              </w:rPr>
              <w:t>542</w:t>
            </w:r>
          </w:p>
        </w:tc>
      </w:tr>
    </w:tbl>
    <w:p w14:paraId="76A8868A" w14:textId="77777777" w:rsidR="004603B2" w:rsidRPr="004603B2" w:rsidRDefault="004603B2" w:rsidP="004603B2">
      <w:pPr>
        <w:jc w:val="both"/>
        <w:rPr>
          <w:b/>
          <w:bCs/>
        </w:rPr>
      </w:pPr>
    </w:p>
    <w:p w14:paraId="31D209BB" w14:textId="61CC0F0B" w:rsidR="007D7ECC" w:rsidRDefault="007D7ECC" w:rsidP="004603B2">
      <w:pPr>
        <w:jc w:val="both"/>
      </w:pPr>
    </w:p>
    <w:p w14:paraId="6C69F71B" w14:textId="3839A60B" w:rsidR="007D7ECC" w:rsidRDefault="007D7ECC" w:rsidP="004603B2">
      <w:pPr>
        <w:jc w:val="both"/>
      </w:pPr>
    </w:p>
    <w:p w14:paraId="16A3C8BE" w14:textId="666590E4" w:rsidR="007D7ECC" w:rsidRDefault="007D7ECC"/>
    <w:p w14:paraId="61747688" w14:textId="4BF43B56" w:rsidR="00195B82" w:rsidRDefault="00195B82"/>
    <w:p w14:paraId="73953CB6" w14:textId="3F471697" w:rsidR="00195B82" w:rsidRDefault="00195B82"/>
    <w:p w14:paraId="253A7E17" w14:textId="50040D06" w:rsidR="00195B82" w:rsidRDefault="00195B82"/>
    <w:p w14:paraId="467482C2" w14:textId="7EC935AC" w:rsidR="00195B82" w:rsidRDefault="00195B82"/>
    <w:p w14:paraId="081D0897" w14:textId="5CDF3B22" w:rsidR="00195B82" w:rsidRDefault="00195B82"/>
    <w:p w14:paraId="4F3761C4" w14:textId="77777777" w:rsidR="00023F90" w:rsidRDefault="00023F90">
      <w:pPr>
        <w:rPr>
          <w:b/>
          <w:bCs/>
        </w:rPr>
      </w:pPr>
    </w:p>
    <w:p w14:paraId="0EF5CE18" w14:textId="37519113" w:rsidR="00195B82" w:rsidRDefault="00195B82">
      <w:pPr>
        <w:rPr>
          <w:b/>
          <w:bCs/>
        </w:rPr>
      </w:pPr>
      <w:r>
        <w:rPr>
          <w:b/>
          <w:bCs/>
        </w:rPr>
        <w:lastRenderedPageBreak/>
        <w:t xml:space="preserve">EL PRECIO INCLUYE: </w:t>
      </w:r>
    </w:p>
    <w:p w14:paraId="5DF4F586" w14:textId="77777777" w:rsidR="00195B82" w:rsidRPr="00195B82" w:rsidRDefault="00195B82" w:rsidP="00195B82">
      <w:pPr>
        <w:pStyle w:val="Prrafodelista"/>
        <w:numPr>
          <w:ilvl w:val="0"/>
          <w:numId w:val="1"/>
        </w:numPr>
      </w:pPr>
      <w:r w:rsidRPr="00195B82">
        <w:t>Traslados aeropuerto / hotel / estación de tren / hotel / aeropuerto</w:t>
      </w:r>
    </w:p>
    <w:p w14:paraId="197C07B9" w14:textId="77777777" w:rsidR="00195B82" w:rsidRPr="00195B82" w:rsidRDefault="00195B82" w:rsidP="00195B82">
      <w:pPr>
        <w:pStyle w:val="Prrafodelista"/>
        <w:numPr>
          <w:ilvl w:val="0"/>
          <w:numId w:val="1"/>
        </w:numPr>
      </w:pPr>
      <w:r w:rsidRPr="00195B82">
        <w:t>HD Visita de la ciudad y Parque Arqueológico de Sacsayhuamán</w:t>
      </w:r>
    </w:p>
    <w:p w14:paraId="46410937" w14:textId="77777777" w:rsidR="00195B82" w:rsidRPr="00195B82" w:rsidRDefault="00195B82" w:rsidP="00195B82">
      <w:pPr>
        <w:pStyle w:val="Prrafodelista"/>
        <w:numPr>
          <w:ilvl w:val="0"/>
          <w:numId w:val="1"/>
        </w:numPr>
        <w:rPr>
          <w:lang w:eastAsia="es-MX"/>
        </w:rPr>
      </w:pPr>
      <w:r w:rsidRPr="00195B82">
        <w:rPr>
          <w:lang w:eastAsia="es-MX"/>
        </w:rPr>
        <w:t>FD Valle Sagrado Premium: Pueblo Inca de Chinchero, Terrazas Incas de Moray y Pueblo Inca de</w:t>
      </w:r>
    </w:p>
    <w:p w14:paraId="480B67FC" w14:textId="77777777" w:rsidR="00195B82" w:rsidRPr="00195B82" w:rsidRDefault="00195B82" w:rsidP="00195B82">
      <w:pPr>
        <w:pStyle w:val="Prrafodelista"/>
        <w:numPr>
          <w:ilvl w:val="0"/>
          <w:numId w:val="1"/>
        </w:numPr>
        <w:rPr>
          <w:lang w:eastAsia="es-MX"/>
        </w:rPr>
      </w:pPr>
      <w:r w:rsidRPr="00195B82">
        <w:rPr>
          <w:lang w:eastAsia="es-MX"/>
        </w:rPr>
        <w:t>Ollantaytambo con almuerzo.</w:t>
      </w:r>
    </w:p>
    <w:p w14:paraId="78A102B0" w14:textId="77777777" w:rsidR="00195B82" w:rsidRPr="00195B82" w:rsidRDefault="00195B82" w:rsidP="00195B82">
      <w:pPr>
        <w:pStyle w:val="Prrafodelista"/>
        <w:numPr>
          <w:ilvl w:val="0"/>
          <w:numId w:val="1"/>
        </w:numPr>
      </w:pPr>
      <w:r w:rsidRPr="00195B82">
        <w:t>FD Excursión a Machu Picchu con almuerzo</w:t>
      </w:r>
    </w:p>
    <w:p w14:paraId="53F11977" w14:textId="77777777" w:rsidR="00195B82" w:rsidRPr="00195B82" w:rsidRDefault="00195B82" w:rsidP="00195B82">
      <w:pPr>
        <w:pStyle w:val="Prrafodelista"/>
        <w:numPr>
          <w:ilvl w:val="0"/>
          <w:numId w:val="1"/>
        </w:numPr>
      </w:pPr>
      <w:r w:rsidRPr="00195B82">
        <w:t xml:space="preserve">FD </w:t>
      </w:r>
      <w:proofErr w:type="spellStart"/>
      <w:r w:rsidRPr="00195B82">
        <w:t>Vinicunca</w:t>
      </w:r>
      <w:proofErr w:type="spellEnd"/>
      <w:r w:rsidRPr="00195B82">
        <w:t>, Montaña del Arco iris con almuerzo en restaurante local - Cena en el albergue</w:t>
      </w:r>
    </w:p>
    <w:p w14:paraId="636ACA10" w14:textId="77777777" w:rsidR="00195B82" w:rsidRPr="00195B82" w:rsidRDefault="00195B82" w:rsidP="00195B82">
      <w:pPr>
        <w:pStyle w:val="Prrafodelista"/>
        <w:numPr>
          <w:ilvl w:val="0"/>
          <w:numId w:val="1"/>
        </w:numPr>
      </w:pPr>
      <w:r w:rsidRPr="00195B82">
        <w:t xml:space="preserve">FD El Último Puente Inca, </w:t>
      </w:r>
      <w:proofErr w:type="spellStart"/>
      <w:r w:rsidRPr="00195B82">
        <w:t>Q’eswachaca</w:t>
      </w:r>
      <w:proofErr w:type="spellEnd"/>
      <w:r w:rsidRPr="00195B82">
        <w:t xml:space="preserve"> con almuerzo.</w:t>
      </w:r>
    </w:p>
    <w:p w14:paraId="12D6ADDE" w14:textId="77777777" w:rsidR="00195B82" w:rsidRPr="00195B82" w:rsidRDefault="00195B82" w:rsidP="00195B82">
      <w:pPr>
        <w:pStyle w:val="Prrafodelista"/>
        <w:numPr>
          <w:ilvl w:val="0"/>
          <w:numId w:val="1"/>
        </w:numPr>
      </w:pPr>
      <w:r w:rsidRPr="00195B82">
        <w:t xml:space="preserve">3 noches de alojamiento en Cusco - 1 noche de alojamiento en </w:t>
      </w:r>
      <w:proofErr w:type="spellStart"/>
      <w:r w:rsidRPr="00195B82">
        <w:t>Cusipata</w:t>
      </w:r>
      <w:proofErr w:type="spellEnd"/>
      <w:r w:rsidRPr="00195B82">
        <w:t xml:space="preserve"> </w:t>
      </w:r>
      <w:proofErr w:type="spellStart"/>
      <w:r w:rsidRPr="00195B82">
        <w:t>River</w:t>
      </w:r>
      <w:proofErr w:type="spellEnd"/>
      <w:r w:rsidRPr="00195B82">
        <w:t xml:space="preserve"> </w:t>
      </w:r>
      <w:proofErr w:type="spellStart"/>
      <w:r w:rsidRPr="00195B82">
        <w:t>Lodge</w:t>
      </w:r>
      <w:proofErr w:type="spellEnd"/>
      <w:r w:rsidRPr="00195B82">
        <w:t>- 1 noche de alojamiento en el Valle Sagrado - Desayuno diario</w:t>
      </w:r>
    </w:p>
    <w:p w14:paraId="1515F763" w14:textId="77777777" w:rsidR="00195B82" w:rsidRPr="00195B82" w:rsidRDefault="00195B82">
      <w:pPr>
        <w:rPr>
          <w:b/>
          <w:bCs/>
        </w:rPr>
      </w:pPr>
    </w:p>
    <w:p w14:paraId="18D7C982" w14:textId="734B8EA9" w:rsidR="00195B82" w:rsidRDefault="00195B82">
      <w:pPr>
        <w:rPr>
          <w:b/>
          <w:bCs/>
        </w:rPr>
      </w:pPr>
      <w:r>
        <w:rPr>
          <w:b/>
          <w:bCs/>
        </w:rPr>
        <w:t xml:space="preserve">EL PRECIO NO INCLUYE: </w:t>
      </w:r>
    </w:p>
    <w:p w14:paraId="6B343B8E" w14:textId="77777777" w:rsidR="00195B82" w:rsidRPr="00305E86" w:rsidRDefault="00195B82" w:rsidP="00195B82">
      <w:pPr>
        <w:pStyle w:val="Prrafodelista"/>
        <w:numPr>
          <w:ilvl w:val="0"/>
          <w:numId w:val="3"/>
        </w:numPr>
        <w:rPr>
          <w:lang w:eastAsia="es-MX"/>
        </w:rPr>
      </w:pPr>
      <w:r w:rsidRPr="00305E86">
        <w:rPr>
          <w:lang w:eastAsia="es-MX"/>
        </w:rPr>
        <w:t>Propinas.</w:t>
      </w:r>
    </w:p>
    <w:p w14:paraId="4DDDB06B" w14:textId="77777777" w:rsidR="00195B82" w:rsidRPr="00305E86" w:rsidRDefault="00195B82" w:rsidP="00195B82">
      <w:pPr>
        <w:pStyle w:val="Prrafodelista"/>
        <w:numPr>
          <w:ilvl w:val="0"/>
          <w:numId w:val="3"/>
        </w:numPr>
        <w:rPr>
          <w:lang w:eastAsia="es-MX"/>
        </w:rPr>
      </w:pPr>
      <w:r w:rsidRPr="00305E86">
        <w:rPr>
          <w:lang w:eastAsia="es-MX"/>
        </w:rPr>
        <w:t>Bebidas no alcohólicas y alcohólicas en comidas incluidas.</w:t>
      </w:r>
    </w:p>
    <w:p w14:paraId="4CC5E032" w14:textId="77777777" w:rsidR="00195B82" w:rsidRPr="00305E86" w:rsidRDefault="00195B82" w:rsidP="00195B82">
      <w:pPr>
        <w:pStyle w:val="Prrafodelista"/>
        <w:numPr>
          <w:ilvl w:val="0"/>
          <w:numId w:val="3"/>
        </w:numPr>
        <w:rPr>
          <w:lang w:eastAsia="es-MX"/>
        </w:rPr>
      </w:pPr>
      <w:r w:rsidRPr="00305E86">
        <w:rPr>
          <w:lang w:eastAsia="es-MX"/>
        </w:rPr>
        <w:t xml:space="preserve">Ningún servicio que no </w:t>
      </w:r>
      <w:proofErr w:type="spellStart"/>
      <w:r w:rsidRPr="00305E86">
        <w:rPr>
          <w:lang w:eastAsia="es-MX"/>
        </w:rPr>
        <w:t>este</w:t>
      </w:r>
      <w:proofErr w:type="spellEnd"/>
      <w:r w:rsidRPr="00305E86">
        <w:rPr>
          <w:lang w:eastAsia="es-MX"/>
        </w:rPr>
        <w:t xml:space="preserve"> claramente especificado</w:t>
      </w:r>
    </w:p>
    <w:p w14:paraId="1B6449AC" w14:textId="06EC060D" w:rsidR="00195B82" w:rsidRPr="00305E86" w:rsidRDefault="00195B82" w:rsidP="00195B82">
      <w:pPr>
        <w:pStyle w:val="Prrafodelista"/>
        <w:numPr>
          <w:ilvl w:val="0"/>
          <w:numId w:val="3"/>
        </w:numPr>
        <w:rPr>
          <w:lang w:eastAsia="es-MX"/>
        </w:rPr>
      </w:pPr>
      <w:r w:rsidRPr="00305E86">
        <w:rPr>
          <w:lang w:eastAsia="es-MX"/>
        </w:rPr>
        <w:t xml:space="preserve">Gastos de visado y </w:t>
      </w:r>
      <w:proofErr w:type="spellStart"/>
      <w:r w:rsidRPr="00305E86">
        <w:rPr>
          <w:lang w:eastAsia="es-MX"/>
        </w:rPr>
        <w:t>passaporte</w:t>
      </w:r>
      <w:proofErr w:type="spellEnd"/>
    </w:p>
    <w:p w14:paraId="61413EAE" w14:textId="77777777" w:rsidR="00023F90" w:rsidRDefault="00023F90" w:rsidP="00195B82">
      <w:pPr>
        <w:rPr>
          <w:b/>
          <w:bCs/>
          <w:lang w:eastAsia="es-MX"/>
        </w:rPr>
      </w:pPr>
    </w:p>
    <w:p w14:paraId="5341AB73" w14:textId="4ECE73E7" w:rsidR="00305E86" w:rsidRPr="00305E86" w:rsidRDefault="00305E86" w:rsidP="00195B82">
      <w:pPr>
        <w:rPr>
          <w:b/>
          <w:bCs/>
          <w:lang w:eastAsia="es-MX"/>
        </w:rPr>
      </w:pPr>
      <w:r w:rsidRPr="00305E86">
        <w:rPr>
          <w:b/>
          <w:bCs/>
          <w:lang w:eastAsia="es-MX"/>
        </w:rPr>
        <w:t xml:space="preserve">LEGALES: </w:t>
      </w:r>
    </w:p>
    <w:p w14:paraId="7FA6EE34" w14:textId="77777777" w:rsidR="00305E86" w:rsidRPr="00305E86" w:rsidRDefault="00305E86" w:rsidP="00305E86">
      <w:pPr>
        <w:pStyle w:val="Prrafodelista"/>
        <w:numPr>
          <w:ilvl w:val="0"/>
          <w:numId w:val="5"/>
        </w:numPr>
        <w:jc w:val="both"/>
        <w:rPr>
          <w:lang w:eastAsia="es-MX"/>
        </w:rPr>
      </w:pPr>
      <w:r w:rsidRPr="00305E86">
        <w:rPr>
          <w:lang w:eastAsia="es-MX"/>
        </w:rPr>
        <w:t>Precios por persona en dólares americanos pagaderos al tipo de cambio del día de la operación, sujetos a cambio, disponibilidad y confirmación de las tarifas en convenio cotizadas. Aplican restricciones.</w:t>
      </w:r>
    </w:p>
    <w:p w14:paraId="420D3AE0" w14:textId="77777777" w:rsidR="00305E86" w:rsidRPr="00305E86" w:rsidRDefault="00305E86" w:rsidP="00305E86">
      <w:pPr>
        <w:pStyle w:val="Prrafodelista"/>
        <w:numPr>
          <w:ilvl w:val="0"/>
          <w:numId w:val="5"/>
        </w:numPr>
        <w:jc w:val="both"/>
        <w:rPr>
          <w:lang w:eastAsia="es-MX"/>
        </w:rPr>
      </w:pPr>
      <w:r w:rsidRPr="00305E86">
        <w:rPr>
          <w:lang w:eastAsia="es-MX"/>
        </w:rPr>
        <w:t xml:space="preserve">Itinerario valido partir del 01 de enero hasta el 15 de </w:t>
      </w:r>
      <w:proofErr w:type="gramStart"/>
      <w:r w:rsidRPr="00305E86">
        <w:rPr>
          <w:lang w:eastAsia="es-MX"/>
        </w:rPr>
        <w:t>Diciembre</w:t>
      </w:r>
      <w:proofErr w:type="gramEnd"/>
      <w:r w:rsidRPr="00305E86">
        <w:rPr>
          <w:lang w:eastAsia="es-MX"/>
        </w:rPr>
        <w:t xml:space="preserve"> del 2023.</w:t>
      </w:r>
    </w:p>
    <w:p w14:paraId="10987221" w14:textId="77777777" w:rsidR="00305E86" w:rsidRPr="00305E86" w:rsidRDefault="00305E86" w:rsidP="00305E86">
      <w:pPr>
        <w:pStyle w:val="Prrafodelista"/>
        <w:numPr>
          <w:ilvl w:val="0"/>
          <w:numId w:val="5"/>
        </w:numPr>
        <w:jc w:val="both"/>
        <w:rPr>
          <w:lang w:eastAsia="es-MX"/>
        </w:rPr>
      </w:pPr>
      <w:r w:rsidRPr="00305E86">
        <w:rPr>
          <w:lang w:eastAsia="es-MX"/>
        </w:rPr>
        <w:t>Precio aplica viajando dos o más pasajeros juntos.</w:t>
      </w:r>
    </w:p>
    <w:p w14:paraId="435F0BCB" w14:textId="77777777" w:rsidR="00305E86" w:rsidRPr="00305E86" w:rsidRDefault="00305E86" w:rsidP="00305E86">
      <w:pPr>
        <w:pStyle w:val="Prrafodelista"/>
        <w:numPr>
          <w:ilvl w:val="0"/>
          <w:numId w:val="5"/>
        </w:numPr>
        <w:jc w:val="both"/>
        <w:rPr>
          <w:lang w:eastAsia="es-MX"/>
        </w:rPr>
      </w:pPr>
      <w:r w:rsidRPr="00305E86">
        <w:rPr>
          <w:lang w:eastAsia="es-MX"/>
        </w:rPr>
        <w:t>Es obligación del pasajero tener toda su documentación de viaje en regla, pasaporte, visas, prueba PCR, vacunas y demás requisitos que pudieran exigir las autoridades migratorias y sanitarias de cada país.</w:t>
      </w:r>
    </w:p>
    <w:p w14:paraId="3054403E" w14:textId="77777777" w:rsidR="00305E86" w:rsidRPr="00305E86" w:rsidRDefault="00305E86" w:rsidP="00305E86">
      <w:pPr>
        <w:pStyle w:val="Prrafodelista"/>
        <w:numPr>
          <w:ilvl w:val="0"/>
          <w:numId w:val="5"/>
        </w:numPr>
        <w:jc w:val="both"/>
        <w:rPr>
          <w:lang w:eastAsia="es-MX"/>
        </w:rPr>
      </w:pPr>
      <w:r w:rsidRPr="00305E86">
        <w:rPr>
          <w:lang w:eastAsia="es-MX"/>
        </w:rPr>
        <w:t>Para pasajeros con pasaporte mexicano es requisito tener pasaporte con una vigencia mínima de 6 meses posteriores a la fecha de regreso.</w:t>
      </w:r>
    </w:p>
    <w:p w14:paraId="105804E4" w14:textId="77777777" w:rsidR="008E6828" w:rsidRPr="00552FC7" w:rsidRDefault="008E6828" w:rsidP="008E6828">
      <w:pPr>
        <w:pStyle w:val="Prrafodelista"/>
        <w:numPr>
          <w:ilvl w:val="0"/>
          <w:numId w:val="5"/>
        </w:numPr>
        <w:jc w:val="both"/>
        <w:rPr>
          <w:rFonts w:ascii="Calibri" w:eastAsia="Calibri" w:hAnsi="Calibri" w:cs="Calibri"/>
        </w:rPr>
      </w:pPr>
      <w:r w:rsidRPr="00552FC7">
        <w:rPr>
          <w:bCs/>
        </w:rPr>
        <w:t xml:space="preserve">Los costos presentados en este itinerario solo aplican para pago en transferencia o deposito </w:t>
      </w:r>
    </w:p>
    <w:p w14:paraId="1BC0560E" w14:textId="77777777" w:rsidR="008E6828" w:rsidRDefault="008E6828" w:rsidP="008E6828">
      <w:pPr>
        <w:pStyle w:val="Prrafodelista"/>
        <w:rPr>
          <w:bCs/>
        </w:rPr>
      </w:pPr>
    </w:p>
    <w:p w14:paraId="3CB2058B" w14:textId="77777777" w:rsidR="008E6828" w:rsidRDefault="008E6828" w:rsidP="008E6828">
      <w:pPr>
        <w:pStyle w:val="Prrafodelista"/>
        <w:rPr>
          <w:bCs/>
        </w:rPr>
      </w:pPr>
    </w:p>
    <w:p w14:paraId="148B70A7" w14:textId="77777777" w:rsidR="008E6828" w:rsidRDefault="008E6828" w:rsidP="008E6828">
      <w:pPr>
        <w:pStyle w:val="Prrafodelista"/>
        <w:rPr>
          <w:bCs/>
        </w:rPr>
      </w:pPr>
    </w:p>
    <w:p w14:paraId="446D7143" w14:textId="77777777" w:rsidR="008E6828" w:rsidRDefault="008E6828" w:rsidP="008E6828">
      <w:pPr>
        <w:pStyle w:val="Prrafodelista"/>
        <w:rPr>
          <w:bCs/>
        </w:rPr>
      </w:pPr>
    </w:p>
    <w:p w14:paraId="359EF2D4" w14:textId="77777777" w:rsidR="008E6828" w:rsidRDefault="008E6828" w:rsidP="008E6828">
      <w:pPr>
        <w:pStyle w:val="Prrafodelista"/>
        <w:rPr>
          <w:bCs/>
        </w:rPr>
      </w:pPr>
    </w:p>
    <w:p w14:paraId="2DD6808A" w14:textId="77777777" w:rsidR="008E6828" w:rsidRDefault="008E6828" w:rsidP="008E6828">
      <w:pPr>
        <w:pStyle w:val="Prrafodelista"/>
        <w:rPr>
          <w:bCs/>
        </w:rPr>
      </w:pPr>
    </w:p>
    <w:p w14:paraId="190DF997" w14:textId="77777777" w:rsidR="008E6828" w:rsidRDefault="008E6828" w:rsidP="008E6828">
      <w:pPr>
        <w:pStyle w:val="Prrafodelista"/>
        <w:rPr>
          <w:bCs/>
        </w:rPr>
      </w:pPr>
    </w:p>
    <w:p w14:paraId="482CC5F6" w14:textId="77777777" w:rsidR="008E6828" w:rsidRDefault="008E6828" w:rsidP="008E6828">
      <w:pPr>
        <w:pStyle w:val="Prrafodelista"/>
        <w:rPr>
          <w:bCs/>
        </w:rPr>
      </w:pPr>
    </w:p>
    <w:p w14:paraId="78B3395E" w14:textId="77777777" w:rsidR="008E6828" w:rsidRDefault="008E6828" w:rsidP="008E6828">
      <w:pPr>
        <w:pStyle w:val="Prrafodelista"/>
        <w:rPr>
          <w:bCs/>
        </w:rPr>
      </w:pPr>
    </w:p>
    <w:p w14:paraId="0EACC489" w14:textId="77777777" w:rsidR="008E6828" w:rsidRPr="00552FC7" w:rsidRDefault="008E6828" w:rsidP="008E6828">
      <w:pPr>
        <w:pStyle w:val="Prrafodelista"/>
        <w:rPr>
          <w:bCs/>
        </w:rPr>
      </w:pPr>
    </w:p>
    <w:p w14:paraId="14FC7924" w14:textId="77777777" w:rsidR="008E6828" w:rsidRPr="00552FC7" w:rsidRDefault="008E6828" w:rsidP="008E6828">
      <w:pPr>
        <w:pStyle w:val="Prrafodelista"/>
        <w:numPr>
          <w:ilvl w:val="0"/>
          <w:numId w:val="5"/>
        </w:numPr>
        <w:jc w:val="both"/>
        <w:rPr>
          <w:rFonts w:ascii="Calibri" w:eastAsia="Calibri" w:hAnsi="Calibri" w:cs="Calibri"/>
        </w:rPr>
      </w:pPr>
      <w:r w:rsidRPr="00552FC7">
        <w:rPr>
          <w:bCs/>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4C0047D" w14:textId="77777777" w:rsidR="008E6828" w:rsidRPr="00552FC7" w:rsidRDefault="008E6828" w:rsidP="008E6828">
      <w:pPr>
        <w:pStyle w:val="Prrafodelista"/>
        <w:rPr>
          <w:bCs/>
        </w:rPr>
      </w:pPr>
    </w:p>
    <w:p w14:paraId="457901E8" w14:textId="77777777" w:rsidR="008E6828" w:rsidRPr="00552FC7" w:rsidRDefault="008E6828" w:rsidP="008E6828">
      <w:pPr>
        <w:pStyle w:val="Prrafodelista"/>
        <w:numPr>
          <w:ilvl w:val="0"/>
          <w:numId w:val="5"/>
        </w:numPr>
        <w:jc w:val="both"/>
        <w:rPr>
          <w:rFonts w:ascii="Calibri" w:eastAsia="Calibri" w:hAnsi="Calibri" w:cs="Calibri"/>
        </w:rPr>
      </w:pPr>
      <w:r w:rsidRPr="00552FC7">
        <w:rPr>
          <w:bCs/>
        </w:rPr>
        <w:t>Se recomienda adquirir un SEGURO DE ASISTENCIA EN VIAJE de cobertura amplia. Consulte a su asesor experto.</w:t>
      </w:r>
    </w:p>
    <w:p w14:paraId="4E4AFA98" w14:textId="77777777" w:rsidR="008E6828" w:rsidRPr="00552FC7" w:rsidRDefault="008E6828" w:rsidP="008E6828">
      <w:pPr>
        <w:rPr>
          <w:b/>
        </w:rPr>
      </w:pPr>
    </w:p>
    <w:p w14:paraId="2D7C86D7" w14:textId="77777777" w:rsidR="008E6828" w:rsidRDefault="008E6828" w:rsidP="008E6828">
      <w:pPr>
        <w:jc w:val="both"/>
        <w:rPr>
          <w:b/>
        </w:rPr>
      </w:pPr>
      <w:r w:rsidRPr="00552FC7">
        <w:rPr>
          <w:b/>
        </w:rPr>
        <w:t>Consulta términos y condiciones adicionales al descargar el itinerario detallado o con un agente experto.</w:t>
      </w:r>
    </w:p>
    <w:p w14:paraId="43C6F159" w14:textId="77777777" w:rsidR="00023F90" w:rsidRPr="00305E86" w:rsidRDefault="00023F90" w:rsidP="00023F90">
      <w:pPr>
        <w:pStyle w:val="Prrafodelista"/>
        <w:jc w:val="both"/>
        <w:rPr>
          <w:lang w:eastAsia="es-MX"/>
        </w:rPr>
      </w:pPr>
    </w:p>
    <w:p w14:paraId="28C1CE27" w14:textId="77777777" w:rsidR="00305E86" w:rsidRDefault="00305E86" w:rsidP="00305E86">
      <w:pPr>
        <w:pStyle w:val="Default"/>
        <w:rPr>
          <w:sz w:val="22"/>
          <w:szCs w:val="22"/>
        </w:rPr>
      </w:pPr>
      <w:r>
        <w:rPr>
          <w:b/>
          <w:bCs/>
          <w:sz w:val="22"/>
          <w:szCs w:val="22"/>
        </w:rPr>
        <w:t xml:space="preserve">GASTOS DE CANCELACION: </w:t>
      </w:r>
    </w:p>
    <w:p w14:paraId="57E697B8" w14:textId="74727F23" w:rsidR="00195B82" w:rsidRPr="003F0C90" w:rsidRDefault="00305E86" w:rsidP="003F0C90">
      <w:pPr>
        <w:pStyle w:val="Default"/>
        <w:rPr>
          <w:sz w:val="22"/>
          <w:szCs w:val="22"/>
        </w:rPr>
      </w:pPr>
      <w:r>
        <w:rPr>
          <w:sz w:val="22"/>
          <w:szCs w:val="22"/>
        </w:rPr>
        <w:t xml:space="preserve">Algunos de los paquetes, servicios, tours, etc. pueden ser apartados con un mínimo de 35% como pago inicial para garantizar su reservación, quedan sujetos al pago restante en las fechas sugeridas de abono, para cubrir el total de los servicios contratados con un máximo de 15 días naturales </w:t>
      </w:r>
      <w:proofErr w:type="gramStart"/>
      <w:r>
        <w:rPr>
          <w:sz w:val="22"/>
          <w:szCs w:val="22"/>
        </w:rPr>
        <w:t xml:space="preserve">antes </w:t>
      </w:r>
      <w:r w:rsidR="003F0C90">
        <w:rPr>
          <w:sz w:val="22"/>
          <w:szCs w:val="22"/>
        </w:rPr>
        <w:t xml:space="preserve"> </w:t>
      </w:r>
      <w:r>
        <w:rPr>
          <w:sz w:val="22"/>
          <w:szCs w:val="22"/>
        </w:rPr>
        <w:t>de</w:t>
      </w:r>
      <w:proofErr w:type="gramEnd"/>
      <w:r>
        <w:rPr>
          <w:sz w:val="22"/>
          <w:szCs w:val="22"/>
        </w:rPr>
        <w:t xml:space="preserve"> la fecha de llegada en temporadas altas y 20 días naturales antes de su llegada en temporadas bajas. Es posible que ciertos servicios y/o productos soliciten un abono adicional o que pidan el pago total antes de la fecha límite debido a alta ocupación o cambio en sus políticas internas de pago. Si ese fuera el caso, se le notificará con anticipación la nueva fecha límite de pago, después de la cual la reservación se dará por cancelada en caso de no haber sido pagada y tomando el apartado como NO REEMBOLSABLE.</w:t>
      </w:r>
    </w:p>
    <w:p w14:paraId="652EE1AE" w14:textId="5294CCE4" w:rsidR="00195B82" w:rsidRDefault="00195B82"/>
    <w:p w14:paraId="31852A42" w14:textId="5CB3013D" w:rsidR="00195B82" w:rsidRDefault="00195B82"/>
    <w:p w14:paraId="5A436424" w14:textId="77777777" w:rsidR="00195B82" w:rsidRDefault="00195B82"/>
    <w:sectPr w:rsidR="00195B8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95F4" w14:textId="77777777" w:rsidR="001F51A4" w:rsidRDefault="001F51A4" w:rsidP="0003064C">
      <w:pPr>
        <w:spacing w:after="0" w:line="240" w:lineRule="auto"/>
      </w:pPr>
      <w:r>
        <w:separator/>
      </w:r>
    </w:p>
  </w:endnote>
  <w:endnote w:type="continuationSeparator" w:id="0">
    <w:p w14:paraId="0A34708F" w14:textId="77777777" w:rsidR="001F51A4" w:rsidRDefault="001F51A4" w:rsidP="0003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32DD" w14:textId="13D07771" w:rsidR="0003064C" w:rsidRDefault="0003064C">
    <w:pPr>
      <w:pStyle w:val="Piedepgina"/>
    </w:pPr>
    <w:r>
      <w:rPr>
        <w:noProof/>
        <w:lang w:eastAsia="es-MX"/>
      </w:rPr>
      <w:drawing>
        <wp:anchor distT="0" distB="0" distL="114300" distR="114300" simplePos="0" relativeHeight="251661312" behindDoc="1" locked="0" layoutInCell="1" allowOverlap="1" wp14:anchorId="3F82D80F" wp14:editId="71C95611">
          <wp:simplePos x="0" y="0"/>
          <wp:positionH relativeFrom="margin">
            <wp:align>center</wp:align>
          </wp:positionH>
          <wp:positionV relativeFrom="paragraph">
            <wp:posOffset>-295275</wp:posOffset>
          </wp:positionV>
          <wp:extent cx="6396624" cy="894455"/>
          <wp:effectExtent l="0" t="0" r="444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8AB0" w14:textId="77777777" w:rsidR="001F51A4" w:rsidRDefault="001F51A4" w:rsidP="0003064C">
      <w:pPr>
        <w:spacing w:after="0" w:line="240" w:lineRule="auto"/>
      </w:pPr>
      <w:r>
        <w:separator/>
      </w:r>
    </w:p>
  </w:footnote>
  <w:footnote w:type="continuationSeparator" w:id="0">
    <w:p w14:paraId="1AD2E29E" w14:textId="77777777" w:rsidR="001F51A4" w:rsidRDefault="001F51A4" w:rsidP="0003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DE2E" w14:textId="3899E52F" w:rsidR="0003064C" w:rsidRDefault="0003064C">
    <w:pPr>
      <w:pStyle w:val="Encabezado"/>
    </w:pPr>
    <w:r>
      <w:rPr>
        <w:noProof/>
        <w:lang w:eastAsia="es-MX"/>
      </w:rPr>
      <w:drawing>
        <wp:anchor distT="0" distB="0" distL="114300" distR="114300" simplePos="0" relativeHeight="251659264" behindDoc="0" locked="0" layoutInCell="1" allowOverlap="1" wp14:anchorId="02FA111F" wp14:editId="427171D8">
          <wp:simplePos x="0" y="0"/>
          <wp:positionH relativeFrom="margin">
            <wp:align>right</wp:align>
          </wp:positionH>
          <wp:positionV relativeFrom="paragraph">
            <wp:posOffset>-256129</wp:posOffset>
          </wp:positionV>
          <wp:extent cx="5612130" cy="704232"/>
          <wp:effectExtent l="0" t="0" r="762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3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B8D"/>
    <w:multiLevelType w:val="hybridMultilevel"/>
    <w:tmpl w:val="A8149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0E1143"/>
    <w:multiLevelType w:val="hybridMultilevel"/>
    <w:tmpl w:val="12E06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A4525C"/>
    <w:multiLevelType w:val="multilevel"/>
    <w:tmpl w:val="C7F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D02E0"/>
    <w:multiLevelType w:val="hybridMultilevel"/>
    <w:tmpl w:val="0D76E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4B5BB1"/>
    <w:multiLevelType w:val="hybridMultilevel"/>
    <w:tmpl w:val="C74C2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7109D2"/>
    <w:multiLevelType w:val="hybridMultilevel"/>
    <w:tmpl w:val="E9F06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E5D5C"/>
    <w:multiLevelType w:val="multilevel"/>
    <w:tmpl w:val="94C4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726134">
    <w:abstractNumId w:val="4"/>
  </w:num>
  <w:num w:numId="2" w16cid:durableId="65150457">
    <w:abstractNumId w:val="2"/>
  </w:num>
  <w:num w:numId="3" w16cid:durableId="1628008139">
    <w:abstractNumId w:val="3"/>
  </w:num>
  <w:num w:numId="4" w16cid:durableId="512574071">
    <w:abstractNumId w:val="6"/>
  </w:num>
  <w:num w:numId="5" w16cid:durableId="1382944019">
    <w:abstractNumId w:val="5"/>
  </w:num>
  <w:num w:numId="6" w16cid:durableId="1669139846">
    <w:abstractNumId w:val="0"/>
  </w:num>
  <w:num w:numId="7" w16cid:durableId="183699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4C"/>
    <w:rsid w:val="00023F90"/>
    <w:rsid w:val="0003064C"/>
    <w:rsid w:val="00095D56"/>
    <w:rsid w:val="001102B9"/>
    <w:rsid w:val="00195B82"/>
    <w:rsid w:val="001F51A4"/>
    <w:rsid w:val="00305E86"/>
    <w:rsid w:val="003F0C90"/>
    <w:rsid w:val="004603B2"/>
    <w:rsid w:val="004E65E4"/>
    <w:rsid w:val="00563092"/>
    <w:rsid w:val="007D7ECC"/>
    <w:rsid w:val="007E490B"/>
    <w:rsid w:val="008E6828"/>
    <w:rsid w:val="00AE3C49"/>
    <w:rsid w:val="00B71D63"/>
    <w:rsid w:val="00E6227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CDFC"/>
  <w15:chartTrackingRefBased/>
  <w15:docId w15:val="{3913A4F3-4E98-44FB-85AE-1A8C03E2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64C"/>
  </w:style>
  <w:style w:type="paragraph" w:styleId="Piedepgina">
    <w:name w:val="footer"/>
    <w:basedOn w:val="Normal"/>
    <w:link w:val="PiedepginaCar"/>
    <w:uiPriority w:val="99"/>
    <w:unhideWhenUsed/>
    <w:rsid w:val="00030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64C"/>
  </w:style>
  <w:style w:type="character" w:styleId="Textoennegrita">
    <w:name w:val="Strong"/>
    <w:basedOn w:val="Fuentedeprrafopredeter"/>
    <w:uiPriority w:val="22"/>
    <w:qFormat/>
    <w:rsid w:val="004603B2"/>
    <w:rPr>
      <w:b/>
      <w:bCs/>
    </w:rPr>
  </w:style>
  <w:style w:type="paragraph" w:styleId="NormalWeb">
    <w:name w:val="Normal (Web)"/>
    <w:basedOn w:val="Normal"/>
    <w:uiPriority w:val="99"/>
    <w:semiHidden/>
    <w:unhideWhenUsed/>
    <w:rsid w:val="004603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95B82"/>
    <w:pPr>
      <w:ind w:left="720"/>
      <w:contextualSpacing/>
    </w:pPr>
  </w:style>
  <w:style w:type="paragraph" w:customStyle="1" w:styleId="Default">
    <w:name w:val="Default"/>
    <w:rsid w:val="00305E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6092">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1311903430">
      <w:bodyDiv w:val="1"/>
      <w:marLeft w:val="0"/>
      <w:marRight w:val="0"/>
      <w:marTop w:val="0"/>
      <w:marBottom w:val="0"/>
      <w:divBdr>
        <w:top w:val="none" w:sz="0" w:space="0" w:color="auto"/>
        <w:left w:val="none" w:sz="0" w:space="0" w:color="auto"/>
        <w:bottom w:val="none" w:sz="0" w:space="0" w:color="auto"/>
        <w:right w:val="none" w:sz="0" w:space="0" w:color="auto"/>
      </w:divBdr>
    </w:div>
    <w:div w:id="1446849134">
      <w:bodyDiv w:val="1"/>
      <w:marLeft w:val="0"/>
      <w:marRight w:val="0"/>
      <w:marTop w:val="0"/>
      <w:marBottom w:val="0"/>
      <w:divBdr>
        <w:top w:val="none" w:sz="0" w:space="0" w:color="auto"/>
        <w:left w:val="none" w:sz="0" w:space="0" w:color="auto"/>
        <w:bottom w:val="none" w:sz="0" w:space="0" w:color="auto"/>
        <w:right w:val="none" w:sz="0" w:space="0" w:color="auto"/>
      </w:divBdr>
    </w:div>
    <w:div w:id="19348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Maritza Quintana</cp:lastModifiedBy>
  <cp:revision>2</cp:revision>
  <cp:lastPrinted>2023-02-13T19:57:00Z</cp:lastPrinted>
  <dcterms:created xsi:type="dcterms:W3CDTF">2023-11-16T20:23:00Z</dcterms:created>
  <dcterms:modified xsi:type="dcterms:W3CDTF">2023-11-16T20:23:00Z</dcterms:modified>
</cp:coreProperties>
</file>