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1"/>
        <w:gridCol w:w="4266"/>
      </w:tblGrid>
      <w:tr w:rsidR="006F2AAB" w:rsidRPr="00744F0A" w14:paraId="55F32AD8" w14:textId="77777777" w:rsidTr="002E222E">
        <w:trPr>
          <w:trHeight w:val="563"/>
          <w:jc w:val="center"/>
        </w:trPr>
        <w:tc>
          <w:tcPr>
            <w:tcW w:w="5318" w:type="dxa"/>
            <w:vMerge w:val="restart"/>
            <w:vAlign w:val="bottom"/>
          </w:tcPr>
          <w:p w14:paraId="1C1E4FB7" w14:textId="2CE31F8F" w:rsidR="00B67BBD" w:rsidRPr="00744F0A" w:rsidRDefault="00744F0A" w:rsidP="00EC5AEB">
            <w:pPr>
              <w:jc w:val="center"/>
              <w:rPr>
                <w:rFonts w:asciiTheme="minorHAnsi" w:hAnsiTheme="minorHAnsi" w:cstheme="minorHAnsi"/>
                <w:i/>
                <w:iCs/>
                <w:sz w:val="22"/>
                <w:szCs w:val="22"/>
                <w:lang w:val="es-MX"/>
              </w:rPr>
            </w:pPr>
            <w:r>
              <w:rPr>
                <w:noProof/>
              </w:rPr>
              <w:drawing>
                <wp:inline distT="0" distB="0" distL="0" distR="0" wp14:anchorId="73ADB85D" wp14:editId="4FFB51F6">
                  <wp:extent cx="3356461" cy="2306159"/>
                  <wp:effectExtent l="0" t="0" r="0" b="0"/>
                  <wp:docPr id="1528363821" name="Imagen 2" descr="Indonesian trade cries foul over partial closure of Borobudur temple | TTG  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onesian trade cries foul over partial closure of Borobudur temple | TTG  Asia"/>
                          <pic:cNvPicPr>
                            <a:picLocks noChangeAspect="1" noChangeArrowheads="1"/>
                          </pic:cNvPicPr>
                        </pic:nvPicPr>
                        <pic:blipFill rotWithShape="1">
                          <a:blip r:embed="rId7">
                            <a:extLst>
                              <a:ext uri="{28A0092B-C50C-407E-A947-70E740481C1C}">
                                <a14:useLocalDpi xmlns:a14="http://schemas.microsoft.com/office/drawing/2010/main" val="0"/>
                              </a:ext>
                            </a:extLst>
                          </a:blip>
                          <a:srcRect l="1410" r="6342"/>
                          <a:stretch/>
                        </pic:blipFill>
                        <pic:spPr bwMode="auto">
                          <a:xfrm>
                            <a:off x="0" y="0"/>
                            <a:ext cx="3416599" cy="234747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44" w:type="dxa"/>
            <w:vAlign w:val="bottom"/>
          </w:tcPr>
          <w:p w14:paraId="51E4EA09" w14:textId="75E86389" w:rsidR="00B67BBD" w:rsidRPr="00744F0A" w:rsidRDefault="00744F0A" w:rsidP="00EC5AEB">
            <w:pPr>
              <w:rPr>
                <w:rFonts w:asciiTheme="minorHAnsi" w:hAnsiTheme="minorHAnsi" w:cstheme="minorHAnsi"/>
                <w:i/>
                <w:iCs/>
                <w:sz w:val="22"/>
                <w:szCs w:val="22"/>
                <w:lang w:val="es-MX"/>
              </w:rPr>
            </w:pPr>
            <w:r>
              <w:rPr>
                <w:noProof/>
              </w:rPr>
              <w:drawing>
                <wp:inline distT="0" distB="0" distL="0" distR="0" wp14:anchorId="5070F939" wp14:editId="59744EEB">
                  <wp:extent cx="2571442" cy="1141891"/>
                  <wp:effectExtent l="0" t="0" r="635" b="1270"/>
                  <wp:docPr id="1246595485" name="Imagen 3" descr="Prambanan temple tour in Java, Indonesia - My Asian 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ambanan temple tour in Java, Indonesia - My Asian Trip"/>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7129"/>
                          <a:stretch/>
                        </pic:blipFill>
                        <pic:spPr bwMode="auto">
                          <a:xfrm>
                            <a:off x="0" y="0"/>
                            <a:ext cx="2641437" cy="117297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F2AAB" w:rsidRPr="00744F0A" w14:paraId="57A8395E" w14:textId="77777777" w:rsidTr="002E222E">
        <w:trPr>
          <w:trHeight w:val="1828"/>
          <w:jc w:val="center"/>
        </w:trPr>
        <w:tc>
          <w:tcPr>
            <w:tcW w:w="5318" w:type="dxa"/>
            <w:vMerge/>
            <w:vAlign w:val="bottom"/>
          </w:tcPr>
          <w:p w14:paraId="6CBF768F" w14:textId="77777777" w:rsidR="00B67BBD" w:rsidRPr="00744F0A" w:rsidRDefault="00B67BBD" w:rsidP="00EC5AEB">
            <w:pPr>
              <w:jc w:val="center"/>
              <w:rPr>
                <w:rFonts w:asciiTheme="minorHAnsi" w:hAnsiTheme="minorHAnsi" w:cstheme="minorHAnsi"/>
                <w:i/>
                <w:iCs/>
                <w:sz w:val="56"/>
                <w:szCs w:val="56"/>
                <w:lang w:val="es-MX"/>
              </w:rPr>
            </w:pPr>
          </w:p>
        </w:tc>
        <w:tc>
          <w:tcPr>
            <w:tcW w:w="4044" w:type="dxa"/>
            <w:vAlign w:val="bottom"/>
          </w:tcPr>
          <w:p w14:paraId="083440D7" w14:textId="4D9543BA" w:rsidR="00B67BBD" w:rsidRPr="00744F0A" w:rsidRDefault="006F2AAB" w:rsidP="00EC5AEB">
            <w:pPr>
              <w:rPr>
                <w:rFonts w:asciiTheme="minorHAnsi" w:hAnsiTheme="minorHAnsi" w:cstheme="minorHAnsi"/>
                <w:sz w:val="22"/>
                <w:szCs w:val="22"/>
                <w:lang w:val="es-MX"/>
              </w:rPr>
            </w:pPr>
            <w:r>
              <w:rPr>
                <w:noProof/>
              </w:rPr>
              <w:drawing>
                <wp:inline distT="0" distB="0" distL="0" distR="0" wp14:anchorId="1E92B575" wp14:editId="1157E73B">
                  <wp:extent cx="2571947" cy="1154430"/>
                  <wp:effectExtent l="0" t="0" r="0" b="7620"/>
                  <wp:docPr id="1021443528" name="Imagen 4" descr="Atardecer en Bali: templo Uluwatu, danza Kechak y Jimbaran | GetYour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ardecer en Bali: templo Uluwatu, danza Kechak y Jimbaran | GetYourGuid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911" b="16918"/>
                          <a:stretch/>
                        </pic:blipFill>
                        <pic:spPr bwMode="auto">
                          <a:xfrm>
                            <a:off x="0" y="0"/>
                            <a:ext cx="2604765" cy="116916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ADAD01" w14:textId="7F4FA824" w:rsidR="00B67BBD" w:rsidRPr="00744F0A" w:rsidRDefault="00442755" w:rsidP="00B67BBD">
      <w:pPr>
        <w:jc w:val="center"/>
        <w:rPr>
          <w:rFonts w:asciiTheme="minorHAnsi" w:hAnsiTheme="minorHAnsi" w:cstheme="minorHAnsi"/>
          <w:i/>
          <w:iCs/>
          <w:sz w:val="56"/>
          <w:szCs w:val="56"/>
          <w:lang w:val="es-MX"/>
        </w:rPr>
      </w:pPr>
      <w:r w:rsidRPr="00744F0A">
        <w:rPr>
          <w:rFonts w:asciiTheme="minorHAnsi" w:hAnsiTheme="minorHAnsi" w:cstheme="minorHAnsi"/>
          <w:i/>
          <w:iCs/>
          <w:sz w:val="56"/>
          <w:szCs w:val="56"/>
          <w:lang w:val="es-MX"/>
        </w:rPr>
        <w:t xml:space="preserve">Isla de Java y </w:t>
      </w:r>
      <w:r w:rsidR="00AF47CC" w:rsidRPr="00744F0A">
        <w:rPr>
          <w:rFonts w:asciiTheme="minorHAnsi" w:hAnsiTheme="minorHAnsi" w:cstheme="minorHAnsi"/>
          <w:i/>
          <w:iCs/>
          <w:sz w:val="56"/>
          <w:szCs w:val="56"/>
          <w:lang w:val="es-MX"/>
        </w:rPr>
        <w:t>Bali</w:t>
      </w:r>
    </w:p>
    <w:p w14:paraId="00D2E1C0" w14:textId="018C0936" w:rsidR="00B67BBD" w:rsidRPr="00744F0A" w:rsidRDefault="00442755" w:rsidP="00B67BBD">
      <w:pPr>
        <w:jc w:val="center"/>
        <w:rPr>
          <w:rFonts w:asciiTheme="minorHAnsi" w:hAnsiTheme="minorHAnsi" w:cstheme="minorHAnsi"/>
          <w:i/>
          <w:iCs/>
          <w:lang w:val="es-MX"/>
        </w:rPr>
      </w:pPr>
      <w:r w:rsidRPr="00744F0A">
        <w:rPr>
          <w:rFonts w:asciiTheme="minorHAnsi" w:hAnsiTheme="minorHAnsi" w:cstheme="minorHAnsi"/>
          <w:i/>
          <w:iCs/>
          <w:lang w:val="es-MX"/>
        </w:rPr>
        <w:t>11</w:t>
      </w:r>
      <w:r w:rsidR="00B67BBD" w:rsidRPr="00744F0A">
        <w:rPr>
          <w:rFonts w:asciiTheme="minorHAnsi" w:hAnsiTheme="minorHAnsi" w:cstheme="minorHAnsi"/>
          <w:i/>
          <w:iCs/>
          <w:lang w:val="es-MX"/>
        </w:rPr>
        <w:t xml:space="preserve"> días – </w:t>
      </w:r>
      <w:r w:rsidRPr="00744F0A">
        <w:rPr>
          <w:rFonts w:asciiTheme="minorHAnsi" w:hAnsiTheme="minorHAnsi" w:cstheme="minorHAnsi"/>
          <w:i/>
          <w:iCs/>
          <w:lang w:val="es-MX"/>
        </w:rPr>
        <w:t>10</w:t>
      </w:r>
      <w:r w:rsidR="00B67BBD" w:rsidRPr="00744F0A">
        <w:rPr>
          <w:rFonts w:asciiTheme="minorHAnsi" w:hAnsiTheme="minorHAnsi" w:cstheme="minorHAnsi"/>
          <w:i/>
          <w:iCs/>
          <w:lang w:val="es-MX"/>
        </w:rPr>
        <w:t xml:space="preserve"> noches</w:t>
      </w:r>
    </w:p>
    <w:p w14:paraId="19A3E152" w14:textId="040609AC" w:rsidR="00D956BC" w:rsidRPr="00744F0A" w:rsidRDefault="0029490C" w:rsidP="00AF47CC">
      <w:pPr>
        <w:jc w:val="center"/>
        <w:rPr>
          <w:rFonts w:asciiTheme="minorHAnsi" w:hAnsiTheme="minorHAnsi" w:cstheme="minorHAnsi"/>
          <w:i/>
          <w:iCs/>
          <w:lang w:val="es-MX"/>
        </w:rPr>
      </w:pPr>
      <w:r>
        <w:rPr>
          <w:rFonts w:asciiTheme="minorHAnsi" w:hAnsiTheme="minorHAnsi" w:cstheme="minorHAnsi"/>
          <w:i/>
          <w:iCs/>
          <w:lang w:val="es-MX"/>
        </w:rPr>
        <w:t>Y</w:t>
      </w:r>
      <w:r w:rsidR="00442755" w:rsidRPr="00744F0A">
        <w:rPr>
          <w:rFonts w:asciiTheme="minorHAnsi" w:hAnsiTheme="minorHAnsi" w:cstheme="minorHAnsi"/>
          <w:i/>
          <w:iCs/>
          <w:lang w:val="es-MX"/>
        </w:rPr>
        <w:t xml:space="preserve">akarta, Yogyakarta, </w:t>
      </w:r>
      <w:r w:rsidR="004C0C54" w:rsidRPr="00744F0A">
        <w:rPr>
          <w:rFonts w:asciiTheme="minorHAnsi" w:hAnsiTheme="minorHAnsi" w:cstheme="minorHAnsi"/>
          <w:i/>
          <w:iCs/>
          <w:lang w:val="es-MX"/>
        </w:rPr>
        <w:t>Sur de Bali</w:t>
      </w:r>
      <w:r w:rsidR="00442755" w:rsidRPr="00744F0A">
        <w:rPr>
          <w:rFonts w:asciiTheme="minorHAnsi" w:hAnsiTheme="minorHAnsi" w:cstheme="minorHAnsi"/>
          <w:i/>
          <w:iCs/>
          <w:lang w:val="es-MX"/>
        </w:rPr>
        <w:t>, Lovina, Candidasa y Ubud</w:t>
      </w:r>
    </w:p>
    <w:p w14:paraId="53DDD497" w14:textId="77777777" w:rsidR="00AF47CC" w:rsidRPr="00744F0A" w:rsidRDefault="00AF47CC" w:rsidP="001F3C7F">
      <w:pPr>
        <w:rPr>
          <w:rFonts w:asciiTheme="minorHAnsi" w:hAnsiTheme="minorHAnsi" w:cstheme="minorHAnsi"/>
          <w:i/>
          <w:iCs/>
          <w:lang w:val="es-MX"/>
        </w:rPr>
      </w:pPr>
    </w:p>
    <w:p w14:paraId="701A461F" w14:textId="4DD258C2" w:rsidR="00B67BBD" w:rsidRPr="00744F0A" w:rsidRDefault="00B67BBD" w:rsidP="00D956BC">
      <w:pPr>
        <w:rPr>
          <w:rFonts w:asciiTheme="minorHAnsi" w:hAnsiTheme="minorHAnsi" w:cstheme="minorHAnsi"/>
          <w:b/>
          <w:bCs/>
          <w:sz w:val="22"/>
          <w:szCs w:val="22"/>
          <w:lang w:val="es-MX"/>
        </w:rPr>
      </w:pPr>
      <w:r w:rsidRPr="00744F0A">
        <w:rPr>
          <w:rFonts w:asciiTheme="minorHAnsi" w:hAnsiTheme="minorHAnsi" w:cstheme="minorHAnsi"/>
          <w:b/>
          <w:bCs/>
          <w:sz w:val="22"/>
          <w:szCs w:val="22"/>
          <w:lang w:val="es-MX"/>
        </w:rPr>
        <w:t>ITINERARIO</w:t>
      </w:r>
    </w:p>
    <w:p w14:paraId="6C037A64" w14:textId="5EBF27BE" w:rsidR="00AF47CC" w:rsidRPr="00744F0A" w:rsidRDefault="006F058B" w:rsidP="00B67BBD">
      <w:pPr>
        <w:rPr>
          <w:rFonts w:asciiTheme="minorHAnsi" w:hAnsiTheme="minorHAnsi" w:cstheme="minorHAnsi"/>
          <w:sz w:val="22"/>
          <w:szCs w:val="22"/>
          <w:lang w:val="es-MX"/>
        </w:rPr>
      </w:pPr>
      <w:r w:rsidRPr="00744F0A">
        <w:rPr>
          <w:rFonts w:asciiTheme="minorHAnsi" w:hAnsiTheme="minorHAnsi" w:cstheme="minorHAnsi"/>
          <w:sz w:val="22"/>
          <w:szCs w:val="22"/>
          <w:lang w:val="es-MX"/>
        </w:rPr>
        <w:t xml:space="preserve">Ref. </w:t>
      </w:r>
      <w:r w:rsidR="00B67BBD" w:rsidRPr="00744F0A">
        <w:rPr>
          <w:rFonts w:asciiTheme="minorHAnsi" w:hAnsiTheme="minorHAnsi" w:cstheme="minorHAnsi"/>
          <w:sz w:val="22"/>
          <w:szCs w:val="22"/>
          <w:lang w:val="es-MX"/>
        </w:rPr>
        <w:t>LCV</w:t>
      </w:r>
      <w:r w:rsidR="00B82264" w:rsidRPr="00744F0A">
        <w:rPr>
          <w:rFonts w:asciiTheme="minorHAnsi" w:hAnsiTheme="minorHAnsi" w:cstheme="minorHAnsi"/>
          <w:sz w:val="22"/>
          <w:szCs w:val="22"/>
          <w:lang w:val="es-MX"/>
        </w:rPr>
        <w:t>AE</w:t>
      </w:r>
      <w:r w:rsidR="00B67BBD" w:rsidRPr="00744F0A">
        <w:rPr>
          <w:rFonts w:asciiTheme="minorHAnsi" w:hAnsiTheme="minorHAnsi" w:cstheme="minorHAnsi"/>
          <w:sz w:val="22"/>
          <w:szCs w:val="22"/>
          <w:lang w:val="es-MX"/>
        </w:rPr>
        <w:t>-</w:t>
      </w:r>
      <w:r w:rsidR="00081EC1">
        <w:rPr>
          <w:rFonts w:asciiTheme="minorHAnsi" w:hAnsiTheme="minorHAnsi" w:cstheme="minorHAnsi"/>
          <w:sz w:val="22"/>
          <w:szCs w:val="22"/>
          <w:lang w:val="es-MX"/>
        </w:rPr>
        <w:t>IJB</w:t>
      </w:r>
    </w:p>
    <w:p w14:paraId="30CDCB27" w14:textId="05894D33" w:rsidR="00B67BBD" w:rsidRPr="00744F0A" w:rsidRDefault="00AF47CC" w:rsidP="00B67BBD">
      <w:pPr>
        <w:rPr>
          <w:rFonts w:asciiTheme="minorHAnsi" w:hAnsiTheme="minorHAnsi" w:cstheme="minorHAnsi"/>
          <w:b/>
          <w:bCs/>
          <w:sz w:val="22"/>
          <w:szCs w:val="22"/>
          <w:lang w:val="es-MX"/>
        </w:rPr>
      </w:pPr>
      <w:r w:rsidRPr="00744F0A">
        <w:rPr>
          <w:rFonts w:asciiTheme="minorHAnsi" w:hAnsiTheme="minorHAnsi" w:cstheme="minorHAnsi"/>
          <w:b/>
          <w:bCs/>
          <w:sz w:val="22"/>
          <w:szCs w:val="22"/>
          <w:lang w:val="es-MX"/>
        </w:rPr>
        <w:t xml:space="preserve">Salidas: </w:t>
      </w:r>
      <w:r w:rsidR="001F3C7F" w:rsidRPr="00744F0A">
        <w:rPr>
          <w:rFonts w:asciiTheme="minorHAnsi" w:hAnsiTheme="minorHAnsi" w:cstheme="minorHAnsi"/>
          <w:bCs/>
          <w:sz w:val="22"/>
          <w:szCs w:val="22"/>
          <w:lang w:val="es-MX"/>
        </w:rPr>
        <w:t>diarias</w:t>
      </w:r>
      <w:r w:rsidR="00BA1DDD" w:rsidRPr="00744F0A">
        <w:rPr>
          <w:rFonts w:asciiTheme="minorHAnsi" w:hAnsiTheme="minorHAnsi" w:cstheme="minorHAnsi"/>
          <w:bCs/>
          <w:sz w:val="22"/>
          <w:szCs w:val="22"/>
          <w:lang w:val="es-MX"/>
        </w:rPr>
        <w:t>,</w:t>
      </w:r>
      <w:r w:rsidR="006F4782" w:rsidRPr="00744F0A">
        <w:rPr>
          <w:rFonts w:asciiTheme="minorHAnsi" w:hAnsiTheme="minorHAnsi" w:cstheme="minorHAnsi"/>
          <w:bCs/>
          <w:sz w:val="22"/>
          <w:szCs w:val="22"/>
          <w:lang w:val="es-MX"/>
        </w:rPr>
        <w:t xml:space="preserve"> </w:t>
      </w:r>
      <w:r w:rsidR="00976FC2" w:rsidRPr="00744F0A">
        <w:rPr>
          <w:rFonts w:asciiTheme="minorHAnsi" w:hAnsiTheme="minorHAnsi" w:cstheme="minorHAnsi"/>
          <w:bCs/>
          <w:sz w:val="22"/>
          <w:szCs w:val="22"/>
          <w:lang w:val="es-MX"/>
        </w:rPr>
        <w:t xml:space="preserve">servicio privado, </w:t>
      </w:r>
      <w:r w:rsidR="006F4782" w:rsidRPr="00744F0A">
        <w:rPr>
          <w:rFonts w:asciiTheme="minorHAnsi" w:hAnsiTheme="minorHAnsi" w:cstheme="minorHAnsi"/>
          <w:bCs/>
          <w:sz w:val="22"/>
          <w:szCs w:val="22"/>
          <w:lang w:val="es-MX"/>
        </w:rPr>
        <w:t>mínimo 2 pasajeros</w:t>
      </w:r>
      <w:r w:rsidR="00976FC2" w:rsidRPr="00744F0A">
        <w:rPr>
          <w:rFonts w:asciiTheme="minorHAnsi" w:hAnsiTheme="minorHAnsi" w:cstheme="minorHAnsi"/>
          <w:bCs/>
          <w:sz w:val="22"/>
          <w:szCs w:val="22"/>
          <w:lang w:val="es-MX"/>
        </w:rPr>
        <w:t xml:space="preserve">, </w:t>
      </w:r>
      <w:r w:rsidR="006F4782" w:rsidRPr="00744F0A">
        <w:rPr>
          <w:rFonts w:asciiTheme="minorHAnsi" w:hAnsiTheme="minorHAnsi" w:cstheme="minorHAnsi"/>
          <w:bCs/>
          <w:sz w:val="22"/>
          <w:szCs w:val="22"/>
          <w:lang w:val="es-MX"/>
        </w:rPr>
        <w:t>compartiendo habitación doble.</w:t>
      </w:r>
    </w:p>
    <w:p w14:paraId="69F6EB15" w14:textId="290DCC00" w:rsidR="00B67BBD" w:rsidRPr="00744F0A" w:rsidRDefault="00B67BBD" w:rsidP="00B67BBD">
      <w:pPr>
        <w:rPr>
          <w:rFonts w:asciiTheme="minorHAnsi" w:hAnsiTheme="minorHAnsi" w:cstheme="minorHAnsi"/>
          <w:sz w:val="22"/>
          <w:szCs w:val="22"/>
          <w:lang w:val="es-MX"/>
        </w:rPr>
      </w:pPr>
      <w:r w:rsidRPr="00744F0A">
        <w:rPr>
          <w:rFonts w:asciiTheme="minorHAnsi" w:hAnsiTheme="minorHAnsi" w:cstheme="minorHAnsi"/>
          <w:b/>
          <w:bCs/>
          <w:sz w:val="22"/>
          <w:szCs w:val="22"/>
          <w:lang w:val="es-MX"/>
        </w:rPr>
        <w:t>Vigencia:</w:t>
      </w:r>
      <w:r w:rsidRPr="00744F0A">
        <w:rPr>
          <w:rFonts w:asciiTheme="minorHAnsi" w:hAnsiTheme="minorHAnsi" w:cstheme="minorHAnsi"/>
          <w:sz w:val="22"/>
          <w:szCs w:val="22"/>
          <w:lang w:val="es-MX"/>
        </w:rPr>
        <w:t xml:space="preserve"> </w:t>
      </w:r>
      <w:r w:rsidR="00925B91" w:rsidRPr="00744F0A">
        <w:rPr>
          <w:rFonts w:asciiTheme="minorHAnsi" w:hAnsiTheme="minorHAnsi" w:cstheme="minorHAnsi"/>
          <w:sz w:val="22"/>
          <w:szCs w:val="22"/>
          <w:lang w:val="es-MX"/>
        </w:rPr>
        <w:t xml:space="preserve">01 </w:t>
      </w:r>
      <w:r w:rsidR="004E4A14">
        <w:rPr>
          <w:rFonts w:asciiTheme="minorHAnsi" w:hAnsiTheme="minorHAnsi" w:cstheme="minorHAnsi"/>
          <w:sz w:val="22"/>
          <w:szCs w:val="22"/>
          <w:lang w:val="es-MX"/>
        </w:rPr>
        <w:t>noviembre 2024</w:t>
      </w:r>
      <w:r w:rsidR="00B82C38" w:rsidRPr="00744F0A">
        <w:rPr>
          <w:rFonts w:asciiTheme="minorHAnsi" w:hAnsiTheme="minorHAnsi" w:cstheme="minorHAnsi"/>
          <w:sz w:val="22"/>
          <w:szCs w:val="22"/>
          <w:lang w:val="es-MX"/>
        </w:rPr>
        <w:t xml:space="preserve"> al</w:t>
      </w:r>
      <w:r w:rsidR="001F3C7F" w:rsidRPr="00744F0A">
        <w:rPr>
          <w:rFonts w:asciiTheme="minorHAnsi" w:hAnsiTheme="minorHAnsi" w:cstheme="minorHAnsi"/>
          <w:sz w:val="22"/>
          <w:szCs w:val="22"/>
          <w:lang w:val="es-MX"/>
        </w:rPr>
        <w:t xml:space="preserve"> </w:t>
      </w:r>
      <w:r w:rsidR="00CC762C" w:rsidRPr="00744F0A">
        <w:rPr>
          <w:rFonts w:asciiTheme="minorHAnsi" w:hAnsiTheme="minorHAnsi" w:cstheme="minorHAnsi"/>
          <w:sz w:val="22"/>
          <w:szCs w:val="22"/>
          <w:lang w:val="es-MX"/>
        </w:rPr>
        <w:t>31</w:t>
      </w:r>
      <w:r w:rsidR="00925B91" w:rsidRPr="00744F0A">
        <w:rPr>
          <w:rFonts w:asciiTheme="minorHAnsi" w:hAnsiTheme="minorHAnsi" w:cstheme="minorHAnsi"/>
          <w:sz w:val="22"/>
          <w:szCs w:val="22"/>
          <w:lang w:val="es-MX"/>
        </w:rPr>
        <w:t xml:space="preserve"> o</w:t>
      </w:r>
      <w:r w:rsidR="008D35F8">
        <w:rPr>
          <w:rFonts w:asciiTheme="minorHAnsi" w:hAnsiTheme="minorHAnsi" w:cstheme="minorHAnsi"/>
          <w:sz w:val="22"/>
          <w:szCs w:val="22"/>
          <w:lang w:val="es-MX"/>
        </w:rPr>
        <w:t>ctubre</w:t>
      </w:r>
      <w:r w:rsidR="00CC762C" w:rsidRPr="00744F0A">
        <w:rPr>
          <w:rFonts w:asciiTheme="minorHAnsi" w:hAnsiTheme="minorHAnsi" w:cstheme="minorHAnsi"/>
          <w:sz w:val="22"/>
          <w:szCs w:val="22"/>
          <w:lang w:val="es-MX"/>
        </w:rPr>
        <w:t xml:space="preserve"> 202</w:t>
      </w:r>
      <w:r w:rsidR="004E4A14">
        <w:rPr>
          <w:rFonts w:asciiTheme="minorHAnsi" w:hAnsiTheme="minorHAnsi" w:cstheme="minorHAnsi"/>
          <w:sz w:val="22"/>
          <w:szCs w:val="22"/>
          <w:lang w:val="es-MX"/>
        </w:rPr>
        <w:t>5</w:t>
      </w:r>
      <w:r w:rsidRPr="00744F0A">
        <w:rPr>
          <w:rFonts w:asciiTheme="minorHAnsi" w:hAnsiTheme="minorHAnsi" w:cstheme="minorHAnsi"/>
          <w:sz w:val="22"/>
          <w:szCs w:val="22"/>
          <w:lang w:val="es-MX"/>
        </w:rPr>
        <w:t>.</w:t>
      </w:r>
    </w:p>
    <w:p w14:paraId="232141EE" w14:textId="77777777" w:rsidR="00B67BBD" w:rsidRPr="00744F0A" w:rsidRDefault="00B67BBD" w:rsidP="00B67BBD">
      <w:pPr>
        <w:rPr>
          <w:rFonts w:asciiTheme="minorHAnsi" w:hAnsiTheme="minorHAnsi" w:cstheme="minorHAnsi"/>
          <w:b/>
          <w:sz w:val="22"/>
          <w:szCs w:val="22"/>
          <w:lang w:val="es-MX"/>
        </w:rPr>
      </w:pPr>
    </w:p>
    <w:p w14:paraId="1B3912BB" w14:textId="5AB8D3AE" w:rsidR="002A28D1" w:rsidRPr="00744F0A" w:rsidRDefault="00AF47CC" w:rsidP="00AF47CC">
      <w:pPr>
        <w:jc w:val="both"/>
        <w:rPr>
          <w:rFonts w:asciiTheme="minorHAnsi" w:hAnsiTheme="minorHAnsi" w:cstheme="minorHAnsi"/>
          <w:b/>
          <w:sz w:val="22"/>
          <w:szCs w:val="22"/>
          <w:lang w:val="es-MX" w:eastAsia="ar-SA"/>
        </w:rPr>
      </w:pPr>
      <w:r w:rsidRPr="00744F0A">
        <w:rPr>
          <w:rFonts w:asciiTheme="minorHAnsi" w:hAnsiTheme="minorHAnsi" w:cstheme="minorHAnsi"/>
          <w:b/>
          <w:sz w:val="22"/>
          <w:szCs w:val="22"/>
          <w:lang w:val="es-MX" w:eastAsia="ar-SA"/>
        </w:rPr>
        <w:t>D</w:t>
      </w:r>
      <w:r w:rsidR="006F4782" w:rsidRPr="00744F0A">
        <w:rPr>
          <w:rFonts w:asciiTheme="minorHAnsi" w:hAnsiTheme="minorHAnsi" w:cstheme="minorHAnsi"/>
          <w:b/>
          <w:sz w:val="22"/>
          <w:szCs w:val="22"/>
          <w:lang w:val="es-MX" w:eastAsia="ar-SA"/>
        </w:rPr>
        <w:t>I</w:t>
      </w:r>
      <w:r w:rsidRPr="00744F0A">
        <w:rPr>
          <w:rFonts w:asciiTheme="minorHAnsi" w:hAnsiTheme="minorHAnsi" w:cstheme="minorHAnsi"/>
          <w:b/>
          <w:sz w:val="22"/>
          <w:szCs w:val="22"/>
          <w:lang w:val="es-MX" w:eastAsia="ar-SA"/>
        </w:rPr>
        <w:t xml:space="preserve">A 1: </w:t>
      </w:r>
      <w:r w:rsidR="00096449" w:rsidRPr="00744F0A">
        <w:rPr>
          <w:rFonts w:asciiTheme="minorHAnsi" w:hAnsiTheme="minorHAnsi" w:cstheme="minorHAnsi"/>
          <w:b/>
          <w:sz w:val="22"/>
          <w:szCs w:val="22"/>
          <w:lang w:val="es-MX" w:eastAsia="ar-SA"/>
        </w:rPr>
        <w:t xml:space="preserve">LLEGADA A </w:t>
      </w:r>
      <w:r w:rsidR="0029490C">
        <w:rPr>
          <w:rFonts w:asciiTheme="minorHAnsi" w:hAnsiTheme="minorHAnsi" w:cstheme="minorHAnsi"/>
          <w:b/>
          <w:sz w:val="22"/>
          <w:szCs w:val="22"/>
          <w:lang w:val="es-MX" w:eastAsia="ar-SA"/>
        </w:rPr>
        <w:t>Y</w:t>
      </w:r>
      <w:r w:rsidR="00096449" w:rsidRPr="00744F0A">
        <w:rPr>
          <w:rFonts w:asciiTheme="minorHAnsi" w:hAnsiTheme="minorHAnsi" w:cstheme="minorHAnsi"/>
          <w:b/>
          <w:sz w:val="22"/>
          <w:szCs w:val="22"/>
          <w:lang w:val="es-MX" w:eastAsia="ar-SA"/>
        </w:rPr>
        <w:t>AKARTA.</w:t>
      </w:r>
    </w:p>
    <w:p w14:paraId="78CF52C4" w14:textId="0A48A6F4" w:rsidR="002A28D1" w:rsidRPr="00744F0A" w:rsidRDefault="00096449" w:rsidP="00AF47CC">
      <w:pPr>
        <w:jc w:val="both"/>
        <w:rPr>
          <w:rFonts w:asciiTheme="minorHAnsi" w:hAnsiTheme="minorHAnsi" w:cstheme="minorHAnsi"/>
          <w:bCs/>
          <w:sz w:val="22"/>
          <w:szCs w:val="22"/>
          <w:lang w:val="es-MX" w:eastAsia="ar-SA"/>
        </w:rPr>
      </w:pPr>
      <w:r w:rsidRPr="00744F0A">
        <w:rPr>
          <w:rFonts w:asciiTheme="minorHAnsi" w:hAnsiTheme="minorHAnsi" w:cstheme="minorHAnsi"/>
          <w:bCs/>
          <w:sz w:val="22"/>
          <w:szCs w:val="22"/>
          <w:lang w:val="es-MX" w:eastAsia="ar-SA"/>
        </w:rPr>
        <w:t xml:space="preserve">Llegada al aeropuerto de </w:t>
      </w:r>
      <w:r w:rsidR="0029490C">
        <w:rPr>
          <w:rFonts w:asciiTheme="minorHAnsi" w:hAnsiTheme="minorHAnsi" w:cstheme="minorHAnsi"/>
          <w:bCs/>
          <w:sz w:val="22"/>
          <w:szCs w:val="22"/>
          <w:lang w:val="es-MX" w:eastAsia="ar-SA"/>
        </w:rPr>
        <w:t>Y</w:t>
      </w:r>
      <w:r w:rsidR="0029490C" w:rsidRPr="00744F0A">
        <w:rPr>
          <w:rFonts w:asciiTheme="minorHAnsi" w:hAnsiTheme="minorHAnsi" w:cstheme="minorHAnsi"/>
          <w:bCs/>
          <w:sz w:val="22"/>
          <w:szCs w:val="22"/>
          <w:lang w:val="es-MX" w:eastAsia="ar-SA"/>
        </w:rPr>
        <w:t>akarta</w:t>
      </w:r>
      <w:r w:rsidRPr="00744F0A">
        <w:rPr>
          <w:rFonts w:asciiTheme="minorHAnsi" w:hAnsiTheme="minorHAnsi" w:cstheme="minorHAnsi"/>
          <w:bCs/>
          <w:sz w:val="22"/>
          <w:szCs w:val="22"/>
          <w:lang w:val="es-MX" w:eastAsia="ar-SA"/>
        </w:rPr>
        <w:t>, encuentro con uno de nuestros representantes y traslado al hotel. Alojamiento.</w:t>
      </w:r>
    </w:p>
    <w:p w14:paraId="5893B311" w14:textId="77777777" w:rsidR="002A28D1" w:rsidRPr="00744F0A" w:rsidRDefault="002A28D1" w:rsidP="00AF47CC">
      <w:pPr>
        <w:jc w:val="both"/>
        <w:rPr>
          <w:rFonts w:asciiTheme="minorHAnsi" w:hAnsiTheme="minorHAnsi" w:cstheme="minorHAnsi"/>
          <w:b/>
          <w:sz w:val="22"/>
          <w:szCs w:val="22"/>
          <w:lang w:val="es-MX" w:eastAsia="ar-SA"/>
        </w:rPr>
      </w:pPr>
    </w:p>
    <w:p w14:paraId="5DF35819" w14:textId="5D777F26" w:rsidR="002A28D1" w:rsidRPr="00744F0A" w:rsidRDefault="00096449" w:rsidP="00AF47CC">
      <w:pPr>
        <w:jc w:val="both"/>
        <w:rPr>
          <w:rFonts w:asciiTheme="minorHAnsi" w:hAnsiTheme="minorHAnsi" w:cstheme="minorHAnsi"/>
          <w:b/>
          <w:sz w:val="22"/>
          <w:szCs w:val="22"/>
          <w:lang w:val="es-MX" w:eastAsia="ar-SA"/>
        </w:rPr>
      </w:pPr>
      <w:r w:rsidRPr="00744F0A">
        <w:rPr>
          <w:rFonts w:asciiTheme="minorHAnsi" w:hAnsiTheme="minorHAnsi" w:cstheme="minorHAnsi"/>
          <w:b/>
          <w:sz w:val="22"/>
          <w:szCs w:val="22"/>
          <w:lang w:val="es-MX" w:eastAsia="ar-SA"/>
        </w:rPr>
        <w:t xml:space="preserve">DIA 2: </w:t>
      </w:r>
      <w:r w:rsidR="0029490C">
        <w:rPr>
          <w:rFonts w:asciiTheme="minorHAnsi" w:hAnsiTheme="minorHAnsi" w:cstheme="minorHAnsi"/>
          <w:b/>
          <w:sz w:val="22"/>
          <w:szCs w:val="22"/>
          <w:lang w:val="es-MX" w:eastAsia="ar-SA"/>
        </w:rPr>
        <w:t>Y</w:t>
      </w:r>
      <w:r w:rsidRPr="00744F0A">
        <w:rPr>
          <w:rFonts w:asciiTheme="minorHAnsi" w:hAnsiTheme="minorHAnsi" w:cstheme="minorHAnsi"/>
          <w:b/>
          <w:sz w:val="22"/>
          <w:szCs w:val="22"/>
          <w:lang w:val="es-MX" w:eastAsia="ar-SA"/>
        </w:rPr>
        <w:t>AKARTA – YOGYAKARTA</w:t>
      </w:r>
    </w:p>
    <w:p w14:paraId="59DBBCA4" w14:textId="1D94F630" w:rsidR="00096449" w:rsidRPr="00744F0A" w:rsidRDefault="00096449" w:rsidP="00096449">
      <w:pPr>
        <w:shd w:val="clear" w:color="auto" w:fill="FFFFFF"/>
        <w:jc w:val="both"/>
        <w:rPr>
          <w:rFonts w:asciiTheme="minorHAnsi" w:hAnsiTheme="minorHAnsi" w:cstheme="minorHAnsi"/>
          <w:sz w:val="22"/>
          <w:szCs w:val="22"/>
          <w:lang w:val="es-MX"/>
        </w:rPr>
      </w:pPr>
      <w:r w:rsidRPr="00744F0A">
        <w:rPr>
          <w:rFonts w:asciiTheme="minorHAnsi" w:hAnsiTheme="minorHAnsi" w:cstheme="minorHAnsi"/>
          <w:sz w:val="22"/>
          <w:szCs w:val="22"/>
          <w:lang w:val="es-MX"/>
        </w:rPr>
        <w:t>Desayuno en el hotel. Por la mañana, paseo de medio día por la ciudad. Incluye la visita a los templos de la antigua Batavia, Barrio Chino, el puente Kota Intan, Puerto Sunda Kelapa, el Museo Fatahillah y Puppet Museum. Después, traslado al aeropuerto y vuelo a Yogyakarta, (vuelo no incluido, consultar suplementos)</w:t>
      </w:r>
      <w:r w:rsidR="008D35F8">
        <w:rPr>
          <w:rFonts w:asciiTheme="minorHAnsi" w:hAnsiTheme="minorHAnsi" w:cstheme="minorHAnsi"/>
          <w:sz w:val="22"/>
          <w:szCs w:val="22"/>
          <w:lang w:val="es-MX"/>
        </w:rPr>
        <w:t>.</w:t>
      </w:r>
    </w:p>
    <w:p w14:paraId="19734DCC" w14:textId="77777777" w:rsidR="00096449" w:rsidRPr="00744F0A" w:rsidRDefault="00096449" w:rsidP="00096449">
      <w:pPr>
        <w:shd w:val="clear" w:color="auto" w:fill="FFFFFF"/>
        <w:jc w:val="both"/>
        <w:rPr>
          <w:rFonts w:asciiTheme="minorHAnsi" w:hAnsiTheme="minorHAnsi" w:cstheme="minorHAnsi"/>
          <w:sz w:val="22"/>
          <w:szCs w:val="22"/>
          <w:lang w:val="es-MX"/>
        </w:rPr>
      </w:pPr>
      <w:r w:rsidRPr="00744F0A">
        <w:rPr>
          <w:rFonts w:asciiTheme="minorHAnsi" w:hAnsiTheme="minorHAnsi" w:cstheme="minorHAnsi"/>
          <w:sz w:val="22"/>
          <w:szCs w:val="22"/>
          <w:lang w:val="es-MX"/>
        </w:rPr>
        <w:t>Llegada a Yogyakarta, encuentro con uno de nuestros representantes y traslado al hotel. Alojamiento.</w:t>
      </w:r>
    </w:p>
    <w:p w14:paraId="3BB00AFC" w14:textId="77777777" w:rsidR="00096449" w:rsidRPr="00744F0A" w:rsidRDefault="00096449" w:rsidP="00096449">
      <w:pPr>
        <w:jc w:val="both"/>
        <w:rPr>
          <w:rFonts w:asciiTheme="minorHAnsi" w:hAnsiTheme="minorHAnsi" w:cstheme="minorHAnsi"/>
          <w:b/>
          <w:sz w:val="22"/>
          <w:szCs w:val="22"/>
          <w:lang w:val="es-MX" w:eastAsia="ar-SA"/>
        </w:rPr>
      </w:pPr>
    </w:p>
    <w:p w14:paraId="4F82EB58" w14:textId="777C3E22" w:rsidR="00096449" w:rsidRPr="00744F0A" w:rsidRDefault="00096449" w:rsidP="00096449">
      <w:pPr>
        <w:jc w:val="both"/>
        <w:rPr>
          <w:rFonts w:asciiTheme="minorHAnsi" w:hAnsiTheme="minorHAnsi" w:cstheme="minorHAnsi"/>
          <w:b/>
          <w:sz w:val="22"/>
          <w:szCs w:val="22"/>
          <w:lang w:val="es-MX" w:eastAsia="ar-SA"/>
        </w:rPr>
      </w:pPr>
      <w:r w:rsidRPr="00744F0A">
        <w:rPr>
          <w:rFonts w:asciiTheme="minorHAnsi" w:hAnsiTheme="minorHAnsi" w:cstheme="minorHAnsi"/>
          <w:b/>
          <w:sz w:val="22"/>
          <w:szCs w:val="22"/>
          <w:lang w:val="es-MX" w:eastAsia="ar-SA"/>
        </w:rPr>
        <w:t>DIA 3: YOGYAKARTA – BOROBUDUR – YOGYAKARTA</w:t>
      </w:r>
    </w:p>
    <w:p w14:paraId="418A5835" w14:textId="2AA58018" w:rsidR="006C7229" w:rsidRPr="00744F0A" w:rsidRDefault="00096449" w:rsidP="006C7229">
      <w:pPr>
        <w:jc w:val="both"/>
        <w:rPr>
          <w:rFonts w:asciiTheme="minorHAnsi" w:hAnsiTheme="minorHAnsi" w:cstheme="minorHAnsi"/>
          <w:sz w:val="22"/>
          <w:szCs w:val="22"/>
          <w:lang w:val="es-MX"/>
        </w:rPr>
      </w:pPr>
      <w:r w:rsidRPr="00744F0A">
        <w:rPr>
          <w:rFonts w:asciiTheme="minorHAnsi" w:hAnsiTheme="minorHAnsi" w:cstheme="minorHAnsi"/>
          <w:color w:val="000000"/>
          <w:sz w:val="22"/>
          <w:szCs w:val="22"/>
          <w:lang w:val="es-MX" w:eastAsia="pt-BR"/>
        </w:rPr>
        <w:t xml:space="preserve">Desayuno. Salida </w:t>
      </w:r>
      <w:r w:rsidR="00544D14" w:rsidRPr="00744F0A">
        <w:rPr>
          <w:rFonts w:asciiTheme="minorHAnsi" w:hAnsiTheme="minorHAnsi" w:cstheme="minorHAnsi"/>
          <w:color w:val="000000"/>
          <w:sz w:val="22"/>
          <w:szCs w:val="22"/>
          <w:lang w:val="es-MX" w:eastAsia="pt-BR"/>
        </w:rPr>
        <w:t xml:space="preserve">para visitar el Templo de </w:t>
      </w:r>
      <w:r w:rsidRPr="00744F0A">
        <w:rPr>
          <w:rFonts w:asciiTheme="minorHAnsi" w:hAnsiTheme="minorHAnsi" w:cstheme="minorHAnsi"/>
          <w:color w:val="000000"/>
          <w:sz w:val="22"/>
          <w:szCs w:val="22"/>
          <w:lang w:val="es-MX" w:eastAsia="pt-BR"/>
        </w:rPr>
        <w:t>Borobudur</w:t>
      </w:r>
      <w:r w:rsidR="00544D14" w:rsidRPr="00744F0A">
        <w:rPr>
          <w:rFonts w:asciiTheme="minorHAnsi" w:hAnsiTheme="minorHAnsi" w:cstheme="minorHAnsi"/>
          <w:color w:val="000000"/>
          <w:sz w:val="22"/>
          <w:szCs w:val="22"/>
          <w:lang w:val="es-MX" w:eastAsia="pt-BR"/>
        </w:rPr>
        <w:t xml:space="preserve">, </w:t>
      </w:r>
      <w:r w:rsidR="00544D14" w:rsidRPr="00744F0A">
        <w:rPr>
          <w:rFonts w:asciiTheme="minorHAnsi" w:hAnsiTheme="minorHAnsi" w:cstheme="minorHAnsi"/>
          <w:sz w:val="22"/>
          <w:szCs w:val="22"/>
          <w:lang w:val="es-MX"/>
        </w:rPr>
        <w:t>es el templo budista más grande del mundo. Fue erigido entre 780 y 830 d.C. por la dinastía budista de los Sailendra, que tenían su corte en el valle de Kedu</w:t>
      </w:r>
      <w:r w:rsidR="006C7229" w:rsidRPr="00744F0A">
        <w:rPr>
          <w:rFonts w:asciiTheme="minorHAnsi" w:hAnsiTheme="minorHAnsi" w:cstheme="minorHAnsi"/>
          <w:sz w:val="22"/>
          <w:szCs w:val="22"/>
          <w:lang w:val="es-MX"/>
        </w:rPr>
        <w:t>. Borobudur es hoy uno de los mayores atractivos turísticos de Indonesia y desde 1850 vuelve a ser utilizado como templo budista, es una versión terrenal de un mandala, su edificio comprende tres niveles: una base piramidal con cinco terrazas cuadradas concéntricas; una parte central en forma de cono truncado con tres plataformas circulares; y un remate formado por una estupa monumental. Las paredes y las balaustradas están ornamentadas con bajorrelieves que cubren una superficie total de 2.500 m2. En torno a las plataformas circulares hay 72 estupas ahuecadas con otras tantas estatuas de Buda. Este templo ayuda al budista a visualizar los tres niveles por los que hay que pasar para llegar a la iluminación.</w:t>
      </w:r>
    </w:p>
    <w:p w14:paraId="4868979E" w14:textId="77777777" w:rsidR="006C7229" w:rsidRPr="00744F0A" w:rsidRDefault="006C7229" w:rsidP="00096449">
      <w:pPr>
        <w:jc w:val="both"/>
        <w:rPr>
          <w:rFonts w:asciiTheme="minorHAnsi" w:hAnsiTheme="minorHAnsi" w:cstheme="minorHAnsi"/>
          <w:color w:val="000000"/>
          <w:sz w:val="22"/>
          <w:szCs w:val="22"/>
          <w:lang w:val="es-MX" w:eastAsia="pt-BR"/>
        </w:rPr>
      </w:pPr>
    </w:p>
    <w:p w14:paraId="39E714FC" w14:textId="4535E2D8" w:rsidR="00096449" w:rsidRPr="00744F0A" w:rsidRDefault="006C7229" w:rsidP="006C7229">
      <w:pPr>
        <w:jc w:val="both"/>
        <w:rPr>
          <w:rFonts w:asciiTheme="minorHAnsi" w:hAnsiTheme="minorHAnsi" w:cstheme="minorHAnsi"/>
          <w:sz w:val="22"/>
          <w:szCs w:val="22"/>
          <w:lang w:val="es-MX"/>
        </w:rPr>
      </w:pPr>
      <w:r w:rsidRPr="00744F0A">
        <w:rPr>
          <w:rFonts w:asciiTheme="minorHAnsi" w:hAnsiTheme="minorHAnsi" w:cstheme="minorHAnsi"/>
          <w:color w:val="000000"/>
          <w:sz w:val="22"/>
          <w:szCs w:val="22"/>
          <w:lang w:val="es-MX" w:eastAsia="pt-BR"/>
        </w:rPr>
        <w:t xml:space="preserve">También visitan </w:t>
      </w:r>
      <w:r w:rsidR="00096449" w:rsidRPr="00744F0A">
        <w:rPr>
          <w:rFonts w:asciiTheme="minorHAnsi" w:hAnsiTheme="minorHAnsi" w:cstheme="minorHAnsi"/>
          <w:color w:val="000000"/>
          <w:sz w:val="22"/>
          <w:szCs w:val="22"/>
          <w:lang w:val="es-MX" w:eastAsia="pt-BR"/>
        </w:rPr>
        <w:t>el templo de Candi Pawon y el Templo Candi Mendut. Después del almuerzo, visit</w:t>
      </w:r>
      <w:r w:rsidR="001F68EA" w:rsidRPr="00744F0A">
        <w:rPr>
          <w:rFonts w:asciiTheme="minorHAnsi" w:hAnsiTheme="minorHAnsi" w:cstheme="minorHAnsi"/>
          <w:color w:val="000000"/>
          <w:sz w:val="22"/>
          <w:szCs w:val="22"/>
          <w:lang w:val="es-MX" w:eastAsia="pt-BR"/>
        </w:rPr>
        <w:t>a</w:t>
      </w:r>
      <w:r w:rsidR="00096449" w:rsidRPr="00744F0A">
        <w:rPr>
          <w:rFonts w:asciiTheme="minorHAnsi" w:hAnsiTheme="minorHAnsi" w:cstheme="minorHAnsi"/>
          <w:color w:val="000000"/>
          <w:sz w:val="22"/>
          <w:szCs w:val="22"/>
          <w:lang w:val="es-MX" w:eastAsia="pt-BR"/>
        </w:rPr>
        <w:t xml:space="preserve"> "Kraton"</w:t>
      </w:r>
      <w:r w:rsidR="001F68EA" w:rsidRPr="00744F0A">
        <w:rPr>
          <w:rFonts w:asciiTheme="minorHAnsi" w:hAnsiTheme="minorHAnsi" w:cstheme="minorHAnsi"/>
          <w:color w:val="000000"/>
          <w:sz w:val="22"/>
          <w:szCs w:val="22"/>
          <w:lang w:val="es-MX" w:eastAsia="pt-BR"/>
        </w:rPr>
        <w:t>o Palacio del Sultán</w:t>
      </w:r>
      <w:r w:rsidR="00096449" w:rsidRPr="00744F0A">
        <w:rPr>
          <w:rFonts w:asciiTheme="minorHAnsi" w:hAnsiTheme="minorHAnsi" w:cstheme="minorHAnsi"/>
          <w:color w:val="000000"/>
          <w:sz w:val="22"/>
          <w:szCs w:val="22"/>
          <w:lang w:val="es-MX" w:eastAsia="pt-BR"/>
        </w:rPr>
        <w:t xml:space="preserve"> y </w:t>
      </w:r>
      <w:r w:rsidR="001F68EA" w:rsidRPr="00744F0A">
        <w:rPr>
          <w:rFonts w:asciiTheme="minorHAnsi" w:hAnsiTheme="minorHAnsi" w:cstheme="minorHAnsi"/>
          <w:color w:val="000000"/>
          <w:sz w:val="22"/>
          <w:szCs w:val="22"/>
          <w:lang w:val="es-MX" w:eastAsia="pt-BR"/>
        </w:rPr>
        <w:t xml:space="preserve">la zona arqueológica de </w:t>
      </w:r>
      <w:r w:rsidR="00096449" w:rsidRPr="00744F0A">
        <w:rPr>
          <w:rFonts w:asciiTheme="minorHAnsi" w:hAnsiTheme="minorHAnsi" w:cstheme="minorHAnsi"/>
          <w:color w:val="000000"/>
          <w:sz w:val="22"/>
          <w:szCs w:val="22"/>
          <w:lang w:val="es-MX" w:eastAsia="pt-BR"/>
        </w:rPr>
        <w:t>Kota Gede.</w:t>
      </w:r>
      <w:r w:rsidR="001F68EA" w:rsidRPr="00744F0A">
        <w:rPr>
          <w:rFonts w:asciiTheme="minorHAnsi" w:hAnsiTheme="minorHAnsi" w:cstheme="minorHAnsi"/>
          <w:color w:val="000000"/>
          <w:sz w:val="22"/>
          <w:szCs w:val="22"/>
          <w:lang w:val="es-MX" w:eastAsia="pt-BR"/>
        </w:rPr>
        <w:t xml:space="preserve"> Regreso Al hotel en Yogyakarta. Alojamiento.</w:t>
      </w:r>
    </w:p>
    <w:p w14:paraId="4B71DE9C" w14:textId="77777777" w:rsidR="00096449" w:rsidRPr="00744F0A" w:rsidRDefault="00096449" w:rsidP="00096449">
      <w:pPr>
        <w:jc w:val="both"/>
        <w:rPr>
          <w:rFonts w:asciiTheme="minorHAnsi" w:hAnsiTheme="minorHAnsi" w:cstheme="minorHAnsi"/>
          <w:b/>
          <w:sz w:val="22"/>
          <w:szCs w:val="22"/>
          <w:lang w:val="es-MX" w:eastAsia="ar-SA"/>
        </w:rPr>
      </w:pPr>
    </w:p>
    <w:p w14:paraId="635C9C95" w14:textId="4EC8C0B9" w:rsidR="00096449" w:rsidRPr="00744F0A" w:rsidRDefault="00096449" w:rsidP="00096449">
      <w:pPr>
        <w:jc w:val="both"/>
        <w:rPr>
          <w:rFonts w:asciiTheme="minorHAnsi" w:hAnsiTheme="minorHAnsi" w:cstheme="minorHAnsi"/>
          <w:b/>
          <w:sz w:val="22"/>
          <w:szCs w:val="22"/>
          <w:lang w:val="es-MX" w:eastAsia="ar-SA"/>
        </w:rPr>
      </w:pPr>
      <w:r w:rsidRPr="00744F0A">
        <w:rPr>
          <w:rFonts w:asciiTheme="minorHAnsi" w:hAnsiTheme="minorHAnsi" w:cstheme="minorHAnsi"/>
          <w:b/>
          <w:sz w:val="22"/>
          <w:szCs w:val="22"/>
          <w:lang w:val="es-MX" w:eastAsia="ar-SA"/>
        </w:rPr>
        <w:t>DIA 4: YOGYAKARTA – SUR DE BALI</w:t>
      </w:r>
    </w:p>
    <w:p w14:paraId="3CD1DC0B" w14:textId="143D9027" w:rsidR="00096449" w:rsidRPr="00744F0A" w:rsidRDefault="00096449" w:rsidP="006D4E3C">
      <w:pPr>
        <w:jc w:val="both"/>
        <w:rPr>
          <w:rFonts w:asciiTheme="minorHAnsi" w:hAnsiTheme="minorHAnsi" w:cstheme="minorHAnsi"/>
          <w:sz w:val="22"/>
          <w:szCs w:val="22"/>
          <w:lang w:val="es-MX"/>
        </w:rPr>
      </w:pPr>
      <w:r w:rsidRPr="00744F0A">
        <w:rPr>
          <w:rFonts w:asciiTheme="minorHAnsi" w:hAnsiTheme="minorHAnsi" w:cstheme="minorHAnsi"/>
          <w:color w:val="000000"/>
          <w:sz w:val="22"/>
          <w:szCs w:val="22"/>
          <w:lang w:val="es-MX" w:eastAsia="pt-BR"/>
        </w:rPr>
        <w:t>Después del desayuno, visita al complejo de templos hindúes de Prambanan</w:t>
      </w:r>
      <w:r w:rsidR="00E943B2" w:rsidRPr="00744F0A">
        <w:rPr>
          <w:rFonts w:asciiTheme="minorHAnsi" w:hAnsiTheme="minorHAnsi" w:cstheme="minorHAnsi"/>
          <w:color w:val="000000"/>
          <w:sz w:val="22"/>
          <w:szCs w:val="22"/>
          <w:lang w:val="es-MX" w:eastAsia="pt-BR"/>
        </w:rPr>
        <w:t>,</w:t>
      </w:r>
      <w:r w:rsidR="006D4E3C" w:rsidRPr="00744F0A">
        <w:rPr>
          <w:rFonts w:asciiTheme="minorHAnsi" w:hAnsiTheme="minorHAnsi" w:cstheme="minorHAnsi"/>
          <w:color w:val="000000"/>
          <w:sz w:val="22"/>
          <w:szCs w:val="22"/>
          <w:lang w:val="es-MX" w:eastAsia="pt-BR"/>
        </w:rPr>
        <w:t xml:space="preserve"> construidos en el año 850 d.C. </w:t>
      </w:r>
      <w:r w:rsidR="00E943B2" w:rsidRPr="00744F0A">
        <w:rPr>
          <w:rFonts w:asciiTheme="minorHAnsi" w:hAnsiTheme="minorHAnsi" w:cstheme="minorHAnsi"/>
          <w:color w:val="000000"/>
          <w:sz w:val="22"/>
          <w:szCs w:val="22"/>
          <w:lang w:val="es-MX" w:eastAsia="pt-BR"/>
        </w:rPr>
        <w:t>declarados por la UNESCO como Patrimonio de la Humanidad en 1991</w:t>
      </w:r>
      <w:r w:rsidR="006D4E3C" w:rsidRPr="00744F0A">
        <w:rPr>
          <w:rFonts w:asciiTheme="minorHAnsi" w:hAnsiTheme="minorHAnsi" w:cstheme="minorHAnsi"/>
          <w:color w:val="000000"/>
          <w:sz w:val="22"/>
          <w:szCs w:val="22"/>
          <w:lang w:val="es-MX" w:eastAsia="pt-BR"/>
        </w:rPr>
        <w:t xml:space="preserve">. Este complejo comprende más de 200 templos </w:t>
      </w:r>
      <w:r w:rsidR="006D4E3C" w:rsidRPr="00744F0A">
        <w:rPr>
          <w:rFonts w:asciiTheme="minorHAnsi" w:hAnsiTheme="minorHAnsi" w:cstheme="minorHAnsi"/>
          <w:sz w:val="22"/>
          <w:szCs w:val="22"/>
          <w:lang w:val="es-MX"/>
        </w:rPr>
        <w:t>dedicados a Trimurti</w:t>
      </w:r>
      <w:r w:rsidR="006D4E3C" w:rsidRPr="00744F0A">
        <w:rPr>
          <w:rFonts w:asciiTheme="minorHAnsi" w:hAnsiTheme="minorHAnsi" w:cstheme="minorHAnsi"/>
          <w:color w:val="000000"/>
          <w:sz w:val="22"/>
          <w:szCs w:val="22"/>
          <w:shd w:val="clear" w:color="auto" w:fill="FFFFFF"/>
          <w:lang w:val="es-MX"/>
        </w:rPr>
        <w:t xml:space="preserve">, </w:t>
      </w:r>
      <w:r w:rsidR="006D4E3C" w:rsidRPr="00744F0A">
        <w:rPr>
          <w:rFonts w:asciiTheme="minorHAnsi" w:hAnsiTheme="minorHAnsi" w:cstheme="minorHAnsi"/>
          <w:sz w:val="22"/>
          <w:szCs w:val="22"/>
          <w:lang w:val="es-MX"/>
        </w:rPr>
        <w:t>la expresión de Dios como el Creador, el Preservador y el Destructor (Brahma, Visnú y Shivá). Están repletos de detalles arquitectónicos que lo convierten en un lugar único.</w:t>
      </w:r>
      <w:r w:rsidRPr="00744F0A">
        <w:rPr>
          <w:rFonts w:asciiTheme="minorHAnsi" w:hAnsiTheme="minorHAnsi" w:cstheme="minorHAnsi"/>
          <w:sz w:val="22"/>
          <w:szCs w:val="22"/>
          <w:lang w:val="es-MX"/>
        </w:rPr>
        <w:t xml:space="preserve"> </w:t>
      </w:r>
      <w:r w:rsidR="006D4E3C" w:rsidRPr="00744F0A">
        <w:rPr>
          <w:rFonts w:asciiTheme="minorHAnsi" w:hAnsiTheme="minorHAnsi" w:cstheme="minorHAnsi"/>
          <w:sz w:val="22"/>
          <w:szCs w:val="22"/>
          <w:lang w:val="es-MX"/>
        </w:rPr>
        <w:t xml:space="preserve">Durante el recorrido visitan los templos: </w:t>
      </w:r>
      <w:r w:rsidRPr="00744F0A">
        <w:rPr>
          <w:rFonts w:asciiTheme="minorHAnsi" w:hAnsiTheme="minorHAnsi" w:cstheme="minorHAnsi"/>
          <w:sz w:val="22"/>
          <w:szCs w:val="22"/>
          <w:lang w:val="es-MX"/>
        </w:rPr>
        <w:t xml:space="preserve">Candi Shiva Mahadeva, Candi Brahma y Candi Vishnú, Candi Nandi y Candi Sewu. </w:t>
      </w:r>
    </w:p>
    <w:p w14:paraId="60362EFF" w14:textId="77777777" w:rsidR="006D4E3C" w:rsidRPr="00744F0A" w:rsidRDefault="006D4E3C" w:rsidP="00096449">
      <w:pPr>
        <w:jc w:val="both"/>
        <w:rPr>
          <w:rFonts w:asciiTheme="minorHAnsi" w:hAnsiTheme="minorHAnsi" w:cstheme="minorHAnsi"/>
          <w:sz w:val="22"/>
          <w:szCs w:val="22"/>
          <w:lang w:val="es-MX"/>
        </w:rPr>
      </w:pPr>
    </w:p>
    <w:p w14:paraId="59F36970" w14:textId="50BD4BEC" w:rsidR="00096449" w:rsidRPr="00744F0A" w:rsidRDefault="006D4E3C" w:rsidP="00096449">
      <w:pPr>
        <w:jc w:val="both"/>
        <w:rPr>
          <w:rFonts w:asciiTheme="minorHAnsi" w:hAnsiTheme="minorHAnsi" w:cstheme="minorHAnsi"/>
          <w:color w:val="000000"/>
          <w:sz w:val="22"/>
          <w:szCs w:val="22"/>
          <w:lang w:val="es-MX" w:eastAsia="pt-BR"/>
        </w:rPr>
      </w:pPr>
      <w:r w:rsidRPr="00744F0A">
        <w:rPr>
          <w:rFonts w:asciiTheme="minorHAnsi" w:hAnsiTheme="minorHAnsi" w:cstheme="minorHAnsi"/>
          <w:sz w:val="22"/>
          <w:szCs w:val="22"/>
          <w:lang w:val="es-MX"/>
        </w:rPr>
        <w:t>Más tarde, t</w:t>
      </w:r>
      <w:r w:rsidR="00096449" w:rsidRPr="00744F0A">
        <w:rPr>
          <w:rFonts w:asciiTheme="minorHAnsi" w:hAnsiTheme="minorHAnsi" w:cstheme="minorHAnsi"/>
          <w:color w:val="000000"/>
          <w:sz w:val="22"/>
          <w:szCs w:val="22"/>
          <w:lang w:val="es-MX" w:eastAsia="pt-BR"/>
        </w:rPr>
        <w:t>raslado al aeropuerto</w:t>
      </w:r>
      <w:r w:rsidRPr="00744F0A">
        <w:rPr>
          <w:rFonts w:asciiTheme="minorHAnsi" w:hAnsiTheme="minorHAnsi" w:cstheme="minorHAnsi"/>
          <w:color w:val="000000"/>
          <w:sz w:val="22"/>
          <w:szCs w:val="22"/>
          <w:lang w:val="es-MX" w:eastAsia="pt-BR"/>
        </w:rPr>
        <w:t>. Vuelo de Yogyakarta a Denpasar (Bali), vuelo no incluido, consultar suplementos</w:t>
      </w:r>
      <w:r w:rsidR="00096449" w:rsidRPr="00744F0A">
        <w:rPr>
          <w:rFonts w:asciiTheme="minorHAnsi" w:hAnsiTheme="minorHAnsi" w:cstheme="minorHAnsi"/>
          <w:color w:val="000000"/>
          <w:sz w:val="22"/>
          <w:szCs w:val="22"/>
          <w:lang w:val="es-MX" w:eastAsia="pt-BR"/>
        </w:rPr>
        <w:t xml:space="preserve">. </w:t>
      </w:r>
    </w:p>
    <w:p w14:paraId="1089C7D6" w14:textId="46374C6F" w:rsidR="006D4E3C" w:rsidRPr="00744F0A" w:rsidRDefault="00096449" w:rsidP="006D4E3C">
      <w:pPr>
        <w:jc w:val="both"/>
        <w:rPr>
          <w:rFonts w:asciiTheme="minorHAnsi" w:hAnsiTheme="minorHAnsi" w:cstheme="minorHAnsi"/>
          <w:color w:val="000000"/>
          <w:sz w:val="22"/>
          <w:szCs w:val="22"/>
          <w:lang w:val="es-MX" w:eastAsia="pt-BR"/>
        </w:rPr>
      </w:pPr>
      <w:r w:rsidRPr="00744F0A">
        <w:rPr>
          <w:rFonts w:asciiTheme="minorHAnsi" w:hAnsiTheme="minorHAnsi" w:cstheme="minorHAnsi"/>
          <w:color w:val="000000"/>
          <w:sz w:val="22"/>
          <w:szCs w:val="22"/>
          <w:lang w:val="es-MX" w:eastAsia="pt-BR"/>
        </w:rPr>
        <w:t>Llegada</w:t>
      </w:r>
      <w:r w:rsidR="006D4E3C" w:rsidRPr="00744F0A">
        <w:rPr>
          <w:rFonts w:asciiTheme="minorHAnsi" w:hAnsiTheme="minorHAnsi" w:cstheme="minorHAnsi"/>
          <w:color w:val="000000"/>
          <w:sz w:val="22"/>
          <w:szCs w:val="22"/>
          <w:lang w:val="es-MX" w:eastAsia="pt-BR"/>
        </w:rPr>
        <w:t xml:space="preserve"> a Bali</w:t>
      </w:r>
      <w:r w:rsidRPr="00744F0A">
        <w:rPr>
          <w:rFonts w:asciiTheme="minorHAnsi" w:hAnsiTheme="minorHAnsi" w:cstheme="minorHAnsi"/>
          <w:color w:val="000000"/>
          <w:sz w:val="22"/>
          <w:szCs w:val="22"/>
          <w:lang w:val="es-MX" w:eastAsia="pt-BR"/>
        </w:rPr>
        <w:t xml:space="preserve">, encuentro con </w:t>
      </w:r>
      <w:r w:rsidR="006D4E3C" w:rsidRPr="00744F0A">
        <w:rPr>
          <w:rFonts w:asciiTheme="minorHAnsi" w:hAnsiTheme="minorHAnsi" w:cstheme="minorHAnsi"/>
          <w:color w:val="000000"/>
          <w:sz w:val="22"/>
          <w:szCs w:val="22"/>
          <w:lang w:val="es-MX" w:eastAsia="pt-BR"/>
        </w:rPr>
        <w:t>uno de nuestros re</w:t>
      </w:r>
      <w:r w:rsidRPr="00744F0A">
        <w:rPr>
          <w:rFonts w:asciiTheme="minorHAnsi" w:hAnsiTheme="minorHAnsi" w:cstheme="minorHAnsi"/>
          <w:color w:val="000000"/>
          <w:sz w:val="22"/>
          <w:szCs w:val="22"/>
          <w:lang w:val="es-MX" w:eastAsia="pt-BR"/>
        </w:rPr>
        <w:t>presentante</w:t>
      </w:r>
      <w:r w:rsidR="006D4E3C" w:rsidRPr="00744F0A">
        <w:rPr>
          <w:rFonts w:asciiTheme="minorHAnsi" w:hAnsiTheme="minorHAnsi" w:cstheme="minorHAnsi"/>
          <w:color w:val="000000"/>
          <w:sz w:val="22"/>
          <w:szCs w:val="22"/>
          <w:lang w:val="es-MX" w:eastAsia="pt-BR"/>
        </w:rPr>
        <w:t>s</w:t>
      </w:r>
      <w:r w:rsidRPr="00744F0A">
        <w:rPr>
          <w:rFonts w:asciiTheme="minorHAnsi" w:hAnsiTheme="minorHAnsi" w:cstheme="minorHAnsi"/>
          <w:color w:val="000000"/>
          <w:sz w:val="22"/>
          <w:szCs w:val="22"/>
          <w:lang w:val="es-MX" w:eastAsia="pt-BR"/>
        </w:rPr>
        <w:t xml:space="preserve"> y traslado al hotel</w:t>
      </w:r>
      <w:r w:rsidR="004C0C54" w:rsidRPr="00744F0A">
        <w:rPr>
          <w:rFonts w:asciiTheme="minorHAnsi" w:hAnsiTheme="minorHAnsi" w:cstheme="minorHAnsi"/>
          <w:color w:val="000000"/>
          <w:sz w:val="22"/>
          <w:szCs w:val="22"/>
          <w:lang w:val="es-MX" w:eastAsia="pt-BR"/>
        </w:rPr>
        <w:t xml:space="preserve"> ubicado en el Sur de Bali</w:t>
      </w:r>
      <w:r w:rsidRPr="00744F0A">
        <w:rPr>
          <w:rFonts w:asciiTheme="minorHAnsi" w:hAnsiTheme="minorHAnsi" w:cstheme="minorHAnsi"/>
          <w:color w:val="000000"/>
          <w:sz w:val="22"/>
          <w:szCs w:val="22"/>
          <w:lang w:val="es-MX" w:eastAsia="pt-BR"/>
        </w:rPr>
        <w:t>.</w:t>
      </w:r>
      <w:r w:rsidR="006D4E3C" w:rsidRPr="00744F0A">
        <w:rPr>
          <w:rFonts w:asciiTheme="minorHAnsi" w:hAnsiTheme="minorHAnsi" w:cstheme="minorHAnsi"/>
          <w:color w:val="000000"/>
          <w:sz w:val="22"/>
          <w:szCs w:val="22"/>
          <w:lang w:val="es-MX" w:eastAsia="pt-BR"/>
        </w:rPr>
        <w:t xml:space="preserve"> </w:t>
      </w:r>
      <w:r w:rsidRPr="00744F0A">
        <w:rPr>
          <w:rFonts w:asciiTheme="minorHAnsi" w:hAnsiTheme="minorHAnsi" w:cstheme="minorHAnsi"/>
          <w:color w:val="000000"/>
          <w:sz w:val="22"/>
          <w:szCs w:val="22"/>
          <w:lang w:val="es-MX" w:eastAsia="pt-BR"/>
        </w:rPr>
        <w:t>Alojamiento</w:t>
      </w:r>
      <w:r w:rsidR="006D4E3C" w:rsidRPr="00744F0A">
        <w:rPr>
          <w:rFonts w:asciiTheme="minorHAnsi" w:hAnsiTheme="minorHAnsi" w:cstheme="minorHAnsi"/>
          <w:color w:val="000000"/>
          <w:sz w:val="22"/>
          <w:szCs w:val="22"/>
          <w:lang w:val="es-MX" w:eastAsia="pt-BR"/>
        </w:rPr>
        <w:t>.</w:t>
      </w:r>
    </w:p>
    <w:p w14:paraId="31D9F629" w14:textId="77777777" w:rsidR="00096449" w:rsidRPr="00744F0A" w:rsidRDefault="00096449" w:rsidP="00AF47CC">
      <w:pPr>
        <w:jc w:val="both"/>
        <w:rPr>
          <w:rFonts w:asciiTheme="minorHAnsi" w:hAnsiTheme="minorHAnsi" w:cstheme="minorHAnsi"/>
          <w:b/>
          <w:sz w:val="22"/>
          <w:szCs w:val="22"/>
          <w:lang w:val="es-MX" w:eastAsia="ar-SA"/>
        </w:rPr>
      </w:pPr>
    </w:p>
    <w:p w14:paraId="64F6A9C2" w14:textId="02E7E4A7" w:rsidR="00F573DC" w:rsidRPr="00744F0A" w:rsidRDefault="00F573DC" w:rsidP="00F573DC">
      <w:pPr>
        <w:jc w:val="both"/>
        <w:rPr>
          <w:rFonts w:asciiTheme="minorHAnsi" w:hAnsiTheme="minorHAnsi" w:cstheme="minorHAnsi"/>
          <w:b/>
          <w:sz w:val="22"/>
          <w:szCs w:val="22"/>
          <w:lang w:val="es-MX" w:eastAsia="ar-SA"/>
        </w:rPr>
      </w:pPr>
      <w:r w:rsidRPr="00744F0A">
        <w:rPr>
          <w:rFonts w:asciiTheme="minorHAnsi" w:hAnsiTheme="minorHAnsi" w:cstheme="minorHAnsi"/>
          <w:b/>
          <w:sz w:val="22"/>
          <w:szCs w:val="22"/>
          <w:lang w:val="es-MX" w:eastAsia="ar-SA"/>
        </w:rPr>
        <w:t xml:space="preserve">DIA </w:t>
      </w:r>
      <w:r w:rsidR="004C0C54" w:rsidRPr="00744F0A">
        <w:rPr>
          <w:rFonts w:asciiTheme="minorHAnsi" w:hAnsiTheme="minorHAnsi" w:cstheme="minorHAnsi"/>
          <w:b/>
          <w:sz w:val="22"/>
          <w:szCs w:val="22"/>
          <w:lang w:val="es-MX" w:eastAsia="ar-SA"/>
        </w:rPr>
        <w:t>5</w:t>
      </w:r>
      <w:r w:rsidRPr="00744F0A">
        <w:rPr>
          <w:rFonts w:asciiTheme="minorHAnsi" w:hAnsiTheme="minorHAnsi" w:cstheme="minorHAnsi"/>
          <w:b/>
          <w:sz w:val="22"/>
          <w:szCs w:val="22"/>
          <w:lang w:val="es-MX" w:eastAsia="ar-SA"/>
        </w:rPr>
        <w:t>: SUR DE BALI</w:t>
      </w:r>
    </w:p>
    <w:p w14:paraId="086DEAE5" w14:textId="37304B9C" w:rsidR="00C44614" w:rsidRPr="00744F0A" w:rsidRDefault="004C0C54" w:rsidP="00CE52B7">
      <w:pPr>
        <w:jc w:val="both"/>
        <w:rPr>
          <w:rFonts w:asciiTheme="minorHAnsi" w:hAnsiTheme="minorHAnsi" w:cstheme="minorHAnsi"/>
          <w:sz w:val="22"/>
          <w:szCs w:val="22"/>
          <w:lang w:val="es-MX"/>
        </w:rPr>
      </w:pPr>
      <w:r w:rsidRPr="00744F0A">
        <w:rPr>
          <w:rFonts w:asciiTheme="minorHAnsi" w:hAnsiTheme="minorHAnsi" w:cstheme="minorHAnsi"/>
          <w:sz w:val="22"/>
          <w:szCs w:val="22"/>
          <w:lang w:val="es-MX"/>
        </w:rPr>
        <w:t>Desayuno en el hotel</w:t>
      </w:r>
      <w:r w:rsidR="00CE52B7" w:rsidRPr="00744F0A">
        <w:rPr>
          <w:rFonts w:asciiTheme="minorHAnsi" w:hAnsiTheme="minorHAnsi" w:cstheme="minorHAnsi"/>
          <w:sz w:val="22"/>
          <w:szCs w:val="22"/>
          <w:lang w:val="es-MX"/>
        </w:rPr>
        <w:t xml:space="preserve">. </w:t>
      </w:r>
      <w:r w:rsidRPr="00744F0A">
        <w:rPr>
          <w:rFonts w:asciiTheme="minorHAnsi" w:hAnsiTheme="minorHAnsi" w:cstheme="minorHAnsi"/>
          <w:sz w:val="22"/>
          <w:szCs w:val="22"/>
          <w:lang w:val="es-MX"/>
        </w:rPr>
        <w:t>Excursión de día completo. Comenzaremos visitando Barong y Kris Dance</w:t>
      </w:r>
      <w:r w:rsidR="00CE52B7" w:rsidRPr="00744F0A">
        <w:rPr>
          <w:rFonts w:asciiTheme="minorHAnsi" w:hAnsiTheme="minorHAnsi" w:cstheme="minorHAnsi"/>
          <w:sz w:val="22"/>
          <w:szCs w:val="22"/>
          <w:lang w:val="es-MX"/>
        </w:rPr>
        <w:t xml:space="preserve">, es una representación artística tradicional </w:t>
      </w:r>
      <w:r w:rsidR="00C44614" w:rsidRPr="00744F0A">
        <w:rPr>
          <w:rFonts w:asciiTheme="minorHAnsi" w:hAnsiTheme="minorHAnsi" w:cstheme="minorHAnsi"/>
          <w:sz w:val="22"/>
          <w:szCs w:val="22"/>
          <w:lang w:val="es-MX"/>
        </w:rPr>
        <w:t>balinesa</w:t>
      </w:r>
      <w:r w:rsidR="00CE52B7" w:rsidRPr="00744F0A">
        <w:rPr>
          <w:rFonts w:asciiTheme="minorHAnsi" w:hAnsiTheme="minorHAnsi" w:cstheme="minorHAnsi"/>
          <w:sz w:val="22"/>
          <w:szCs w:val="22"/>
          <w:lang w:val="es-MX"/>
        </w:rPr>
        <w:t xml:space="preserve"> que muestra la lucha entre el bien y el mal</w:t>
      </w:r>
      <w:r w:rsidRPr="00744F0A">
        <w:rPr>
          <w:rFonts w:asciiTheme="minorHAnsi" w:hAnsiTheme="minorHAnsi" w:cstheme="minorHAnsi"/>
          <w:sz w:val="22"/>
          <w:szCs w:val="22"/>
          <w:lang w:val="es-MX"/>
        </w:rPr>
        <w:t xml:space="preserve">. </w:t>
      </w:r>
      <w:r w:rsidR="00CE52B7" w:rsidRPr="00744F0A">
        <w:rPr>
          <w:rFonts w:asciiTheme="minorHAnsi" w:hAnsiTheme="minorHAnsi" w:cstheme="minorHAnsi"/>
          <w:sz w:val="22"/>
          <w:szCs w:val="22"/>
          <w:lang w:val="es-MX"/>
        </w:rPr>
        <w:t xml:space="preserve">La siguiente parada es en </w:t>
      </w:r>
      <w:r w:rsidR="00C44614" w:rsidRPr="00744F0A">
        <w:rPr>
          <w:rFonts w:asciiTheme="minorHAnsi" w:hAnsiTheme="minorHAnsi" w:cstheme="minorHAnsi"/>
          <w:sz w:val="22"/>
          <w:szCs w:val="22"/>
          <w:lang w:val="es-MX"/>
        </w:rPr>
        <w:t xml:space="preserve">Templo hinduista </w:t>
      </w:r>
      <w:r w:rsidRPr="00744F0A">
        <w:rPr>
          <w:rFonts w:asciiTheme="minorHAnsi" w:hAnsiTheme="minorHAnsi" w:cstheme="minorHAnsi"/>
          <w:sz w:val="22"/>
          <w:szCs w:val="22"/>
          <w:lang w:val="es-MX"/>
        </w:rPr>
        <w:t>Goa Gajah</w:t>
      </w:r>
      <w:r w:rsidR="00C44614" w:rsidRPr="00744F0A">
        <w:rPr>
          <w:rFonts w:asciiTheme="minorHAnsi" w:hAnsiTheme="minorHAnsi" w:cstheme="minorHAnsi"/>
          <w:sz w:val="22"/>
          <w:szCs w:val="22"/>
          <w:lang w:val="es-MX"/>
        </w:rPr>
        <w:t xml:space="preserve"> o Cueva del Elefante</w:t>
      </w:r>
      <w:r w:rsidR="00CE52B7" w:rsidRPr="00744F0A">
        <w:rPr>
          <w:rFonts w:asciiTheme="minorHAnsi" w:hAnsiTheme="minorHAnsi" w:cstheme="minorHAnsi"/>
          <w:sz w:val="22"/>
          <w:szCs w:val="22"/>
          <w:lang w:val="es-MX"/>
        </w:rPr>
        <w:t>. A</w:t>
      </w:r>
      <w:r w:rsidRPr="00744F0A">
        <w:rPr>
          <w:rFonts w:asciiTheme="minorHAnsi" w:hAnsiTheme="minorHAnsi" w:cstheme="minorHAnsi"/>
          <w:sz w:val="22"/>
          <w:szCs w:val="22"/>
          <w:lang w:val="es-MX"/>
        </w:rPr>
        <w:t xml:space="preserve">lmuerzo en un restaurante local. </w:t>
      </w:r>
    </w:p>
    <w:p w14:paraId="1CA6A485" w14:textId="368F7952" w:rsidR="00CE52B7" w:rsidRPr="00744F0A" w:rsidRDefault="00CE52B7" w:rsidP="00CE52B7">
      <w:pPr>
        <w:jc w:val="both"/>
        <w:rPr>
          <w:rFonts w:asciiTheme="minorHAnsi" w:hAnsiTheme="minorHAnsi" w:cstheme="minorHAnsi"/>
          <w:sz w:val="22"/>
          <w:szCs w:val="22"/>
          <w:lang w:val="es-MX"/>
        </w:rPr>
      </w:pPr>
      <w:r w:rsidRPr="00744F0A">
        <w:rPr>
          <w:rFonts w:asciiTheme="minorHAnsi" w:hAnsiTheme="minorHAnsi" w:cstheme="minorHAnsi"/>
          <w:sz w:val="22"/>
          <w:szCs w:val="22"/>
          <w:lang w:val="es-MX"/>
        </w:rPr>
        <w:t>Más tarde, visita a Tegallalang, disfrutaremos de un suave recorrido, mientras admiramos el paisaje. La siguiente parada es el complejo del templo de Gunung Kawi, conocido localmente como Pura Gunung Kawi, uno de los sitios arqueológicos más singulares de Bali, que comprende una colección de relieves de santuarios antiguos tallados en la cara de un acantilado rocoso.</w:t>
      </w:r>
      <w:r w:rsidR="00C44614" w:rsidRPr="00744F0A">
        <w:rPr>
          <w:rFonts w:asciiTheme="minorHAnsi" w:hAnsiTheme="minorHAnsi" w:cstheme="minorHAnsi"/>
          <w:sz w:val="22"/>
          <w:szCs w:val="22"/>
          <w:lang w:val="es-MX"/>
        </w:rPr>
        <w:t xml:space="preserve"> </w:t>
      </w:r>
      <w:r w:rsidR="00180CC7" w:rsidRPr="00744F0A">
        <w:rPr>
          <w:rFonts w:asciiTheme="minorHAnsi" w:hAnsiTheme="minorHAnsi" w:cstheme="minorHAnsi"/>
          <w:sz w:val="22"/>
          <w:szCs w:val="22"/>
          <w:lang w:val="es-MX"/>
        </w:rPr>
        <w:t>Regreso al hotel. Alojamiento.</w:t>
      </w:r>
    </w:p>
    <w:p w14:paraId="747C14A9" w14:textId="77777777" w:rsidR="00AF47CC" w:rsidRPr="00744F0A" w:rsidRDefault="00AF47CC" w:rsidP="00AF47CC">
      <w:pPr>
        <w:jc w:val="both"/>
        <w:rPr>
          <w:rFonts w:asciiTheme="minorHAnsi" w:hAnsiTheme="minorHAnsi" w:cstheme="minorHAnsi"/>
          <w:b/>
          <w:sz w:val="22"/>
          <w:szCs w:val="22"/>
          <w:lang w:val="es-MX" w:eastAsia="ar-SA"/>
        </w:rPr>
      </w:pPr>
    </w:p>
    <w:p w14:paraId="3886A02E" w14:textId="044D24CC" w:rsidR="004C0C54" w:rsidRPr="00744F0A" w:rsidRDefault="004C0C54" w:rsidP="004C0C54">
      <w:pPr>
        <w:jc w:val="both"/>
        <w:rPr>
          <w:rFonts w:asciiTheme="minorHAnsi" w:hAnsiTheme="minorHAnsi" w:cstheme="minorHAnsi"/>
          <w:b/>
          <w:sz w:val="22"/>
          <w:szCs w:val="22"/>
          <w:lang w:val="es-MX" w:eastAsia="ar-SA"/>
        </w:rPr>
      </w:pPr>
      <w:r w:rsidRPr="00744F0A">
        <w:rPr>
          <w:rFonts w:asciiTheme="minorHAnsi" w:hAnsiTheme="minorHAnsi" w:cstheme="minorHAnsi"/>
          <w:b/>
          <w:sz w:val="22"/>
          <w:szCs w:val="22"/>
          <w:lang w:val="es-MX" w:eastAsia="ar-SA"/>
        </w:rPr>
        <w:t>DIA 6: SUR DE BALI</w:t>
      </w:r>
    </w:p>
    <w:p w14:paraId="34CF3BC9" w14:textId="0766ACD7" w:rsidR="004C0C54" w:rsidRPr="00744F0A" w:rsidRDefault="004C0C54" w:rsidP="00F10B2D">
      <w:pPr>
        <w:jc w:val="both"/>
        <w:rPr>
          <w:rFonts w:asciiTheme="minorHAnsi" w:hAnsiTheme="minorHAnsi" w:cstheme="minorHAnsi"/>
          <w:sz w:val="22"/>
          <w:szCs w:val="22"/>
          <w:lang w:val="es-MX"/>
        </w:rPr>
      </w:pPr>
      <w:r w:rsidRPr="00744F0A">
        <w:rPr>
          <w:rFonts w:asciiTheme="minorHAnsi" w:hAnsiTheme="minorHAnsi" w:cstheme="minorHAnsi"/>
          <w:sz w:val="22"/>
          <w:szCs w:val="22"/>
          <w:lang w:val="es-MX"/>
        </w:rPr>
        <w:t>Desayuno</w:t>
      </w:r>
      <w:r w:rsidR="00F54D15" w:rsidRPr="00744F0A">
        <w:rPr>
          <w:rFonts w:asciiTheme="minorHAnsi" w:hAnsiTheme="minorHAnsi" w:cstheme="minorHAnsi"/>
          <w:sz w:val="22"/>
          <w:szCs w:val="22"/>
          <w:lang w:val="es-MX"/>
        </w:rPr>
        <w:t xml:space="preserve"> en el hotel. Mañana libre. </w:t>
      </w:r>
      <w:r w:rsidRPr="00744F0A">
        <w:rPr>
          <w:rFonts w:asciiTheme="minorHAnsi" w:hAnsiTheme="minorHAnsi" w:cstheme="minorHAnsi"/>
          <w:sz w:val="22"/>
          <w:szCs w:val="22"/>
          <w:lang w:val="es-MX"/>
        </w:rPr>
        <w:t>Por la tarde, visit</w:t>
      </w:r>
      <w:r w:rsidR="00F10B2D" w:rsidRPr="00744F0A">
        <w:rPr>
          <w:rFonts w:asciiTheme="minorHAnsi" w:hAnsiTheme="minorHAnsi" w:cstheme="minorHAnsi"/>
          <w:sz w:val="22"/>
          <w:szCs w:val="22"/>
          <w:lang w:val="es-MX"/>
        </w:rPr>
        <w:t>a</w:t>
      </w:r>
      <w:r w:rsidRPr="00744F0A">
        <w:rPr>
          <w:rFonts w:asciiTheme="minorHAnsi" w:hAnsiTheme="minorHAnsi" w:cstheme="minorHAnsi"/>
          <w:sz w:val="22"/>
          <w:szCs w:val="22"/>
          <w:lang w:val="es-MX"/>
        </w:rPr>
        <w:t xml:space="preserve"> </w:t>
      </w:r>
      <w:r w:rsidR="00F10B2D" w:rsidRPr="00744F0A">
        <w:rPr>
          <w:rFonts w:asciiTheme="minorHAnsi" w:hAnsiTheme="minorHAnsi" w:cstheme="minorHAnsi"/>
          <w:sz w:val="22"/>
          <w:szCs w:val="22"/>
          <w:lang w:val="es-MX"/>
        </w:rPr>
        <w:t>a</w:t>
      </w:r>
      <w:r w:rsidRPr="00744F0A">
        <w:rPr>
          <w:rFonts w:asciiTheme="minorHAnsi" w:hAnsiTheme="minorHAnsi" w:cstheme="minorHAnsi"/>
          <w:sz w:val="22"/>
          <w:szCs w:val="22"/>
          <w:lang w:val="es-MX"/>
        </w:rPr>
        <w:t>l templo</w:t>
      </w:r>
      <w:r w:rsidR="00F54D15" w:rsidRPr="00744F0A">
        <w:rPr>
          <w:rFonts w:asciiTheme="minorHAnsi" w:hAnsiTheme="minorHAnsi" w:cstheme="minorHAnsi"/>
          <w:sz w:val="22"/>
          <w:szCs w:val="22"/>
          <w:lang w:val="es-MX"/>
        </w:rPr>
        <w:t xml:space="preserve"> hinduista</w:t>
      </w:r>
      <w:r w:rsidRPr="00744F0A">
        <w:rPr>
          <w:rFonts w:asciiTheme="minorHAnsi" w:hAnsiTheme="minorHAnsi" w:cstheme="minorHAnsi"/>
          <w:sz w:val="22"/>
          <w:szCs w:val="22"/>
          <w:lang w:val="es-MX"/>
        </w:rPr>
        <w:t xml:space="preserve"> de Uluwatu</w:t>
      </w:r>
      <w:r w:rsidR="00F10B2D" w:rsidRPr="00744F0A">
        <w:rPr>
          <w:rFonts w:asciiTheme="minorHAnsi" w:hAnsiTheme="minorHAnsi" w:cstheme="minorHAnsi"/>
          <w:sz w:val="22"/>
          <w:szCs w:val="22"/>
          <w:lang w:val="es-MX"/>
        </w:rPr>
        <w:t xml:space="preserve">, ubicado en lo alto de un acantilado, lo cual nos permite tener unas vistas increíbles y disfrutar de </w:t>
      </w:r>
      <w:r w:rsidRPr="00744F0A">
        <w:rPr>
          <w:rFonts w:asciiTheme="minorHAnsi" w:hAnsiTheme="minorHAnsi" w:cstheme="minorHAnsi"/>
          <w:sz w:val="22"/>
          <w:szCs w:val="22"/>
          <w:lang w:val="es-MX"/>
        </w:rPr>
        <w:t>la puesta de sol</w:t>
      </w:r>
      <w:r w:rsidR="00F10B2D" w:rsidRPr="00744F0A">
        <w:rPr>
          <w:rFonts w:asciiTheme="minorHAnsi" w:hAnsiTheme="minorHAnsi" w:cstheme="minorHAnsi"/>
          <w:sz w:val="22"/>
          <w:szCs w:val="22"/>
          <w:lang w:val="es-MX"/>
        </w:rPr>
        <w:t xml:space="preserve">. </w:t>
      </w:r>
      <w:r w:rsidRPr="00744F0A">
        <w:rPr>
          <w:rFonts w:asciiTheme="minorHAnsi" w:hAnsiTheme="minorHAnsi" w:cstheme="minorHAnsi"/>
          <w:sz w:val="22"/>
          <w:szCs w:val="22"/>
          <w:lang w:val="es-MX"/>
        </w:rPr>
        <w:t xml:space="preserve">Después, espectáculo con </w:t>
      </w:r>
      <w:r w:rsidR="00F10B2D" w:rsidRPr="00744F0A">
        <w:rPr>
          <w:rFonts w:asciiTheme="minorHAnsi" w:hAnsiTheme="minorHAnsi" w:cstheme="minorHAnsi"/>
          <w:sz w:val="22"/>
          <w:szCs w:val="22"/>
          <w:lang w:val="es-MX"/>
        </w:rPr>
        <w:t xml:space="preserve">danzas </w:t>
      </w:r>
      <w:r w:rsidRPr="00744F0A">
        <w:rPr>
          <w:rFonts w:asciiTheme="minorHAnsi" w:hAnsiTheme="minorHAnsi" w:cstheme="minorHAnsi"/>
          <w:sz w:val="22"/>
          <w:szCs w:val="22"/>
          <w:lang w:val="es-MX"/>
        </w:rPr>
        <w:t>Kecak y cena en la playa de Jimbaran (barbacoa de mariscos</w:t>
      </w:r>
      <w:r w:rsidR="00F10B2D" w:rsidRPr="00744F0A">
        <w:rPr>
          <w:rFonts w:asciiTheme="minorHAnsi" w:hAnsiTheme="minorHAnsi" w:cstheme="minorHAnsi"/>
          <w:sz w:val="22"/>
          <w:szCs w:val="22"/>
          <w:lang w:val="es-MX"/>
        </w:rPr>
        <w:t xml:space="preserve"> </w:t>
      </w:r>
      <w:r w:rsidRPr="00744F0A">
        <w:rPr>
          <w:rFonts w:asciiTheme="minorHAnsi" w:hAnsiTheme="minorHAnsi" w:cstheme="minorHAnsi"/>
          <w:sz w:val="22"/>
          <w:szCs w:val="22"/>
          <w:lang w:val="es-MX"/>
        </w:rPr>
        <w:t>sin langosta y sin bebidas)</w:t>
      </w:r>
      <w:r w:rsidR="00F10B2D" w:rsidRPr="00744F0A">
        <w:rPr>
          <w:rFonts w:asciiTheme="minorHAnsi" w:hAnsiTheme="minorHAnsi" w:cstheme="minorHAnsi"/>
          <w:sz w:val="22"/>
          <w:szCs w:val="22"/>
          <w:lang w:val="es-MX"/>
        </w:rPr>
        <w:t xml:space="preserve">. Regreso al hotel. </w:t>
      </w:r>
      <w:r w:rsidRPr="00744F0A">
        <w:rPr>
          <w:rFonts w:asciiTheme="minorHAnsi" w:hAnsiTheme="minorHAnsi" w:cstheme="minorHAnsi"/>
          <w:sz w:val="22"/>
          <w:szCs w:val="22"/>
          <w:lang w:val="es-MX"/>
        </w:rPr>
        <w:t>Alojamiento.</w:t>
      </w:r>
    </w:p>
    <w:p w14:paraId="4EF3ABE4" w14:textId="77777777" w:rsidR="006D4E3C" w:rsidRPr="00744F0A" w:rsidRDefault="006D4E3C" w:rsidP="00AF47CC">
      <w:pPr>
        <w:jc w:val="both"/>
        <w:rPr>
          <w:rFonts w:asciiTheme="minorHAnsi" w:hAnsiTheme="minorHAnsi" w:cstheme="minorHAnsi"/>
          <w:b/>
          <w:sz w:val="22"/>
          <w:szCs w:val="22"/>
          <w:lang w:val="es-MX" w:eastAsia="ar-SA"/>
        </w:rPr>
      </w:pPr>
    </w:p>
    <w:p w14:paraId="25772F6B" w14:textId="0F2D906A" w:rsidR="004C0C54" w:rsidRPr="00744F0A" w:rsidRDefault="004C0C54" w:rsidP="004C0C54">
      <w:pPr>
        <w:jc w:val="both"/>
        <w:rPr>
          <w:rFonts w:asciiTheme="minorHAnsi" w:hAnsiTheme="minorHAnsi" w:cstheme="minorHAnsi"/>
          <w:b/>
          <w:sz w:val="22"/>
          <w:szCs w:val="22"/>
          <w:lang w:val="es-MX" w:eastAsia="ar-SA"/>
        </w:rPr>
      </w:pPr>
      <w:r w:rsidRPr="00744F0A">
        <w:rPr>
          <w:rFonts w:asciiTheme="minorHAnsi" w:hAnsiTheme="minorHAnsi" w:cstheme="minorHAnsi"/>
          <w:b/>
          <w:sz w:val="22"/>
          <w:szCs w:val="22"/>
          <w:lang w:val="es-MX" w:eastAsia="ar-SA"/>
        </w:rPr>
        <w:t>DIA 7: SUR DE BALI – LOVINA</w:t>
      </w:r>
    </w:p>
    <w:p w14:paraId="7272DA51" w14:textId="5E211DBB" w:rsidR="00771854" w:rsidRPr="00744F0A" w:rsidRDefault="004C0C54" w:rsidP="00771854">
      <w:pPr>
        <w:shd w:val="clear" w:color="auto" w:fill="FFFFFF"/>
        <w:jc w:val="both"/>
        <w:rPr>
          <w:rFonts w:asciiTheme="minorHAnsi" w:hAnsiTheme="minorHAnsi" w:cstheme="minorHAnsi"/>
          <w:sz w:val="22"/>
          <w:szCs w:val="22"/>
          <w:lang w:val="es-MX"/>
        </w:rPr>
      </w:pPr>
      <w:r w:rsidRPr="00744F0A">
        <w:rPr>
          <w:rFonts w:asciiTheme="minorHAnsi" w:hAnsiTheme="minorHAnsi" w:cstheme="minorHAnsi"/>
          <w:sz w:val="22"/>
          <w:szCs w:val="22"/>
          <w:lang w:val="es-MX"/>
        </w:rPr>
        <w:t>D</w:t>
      </w:r>
      <w:r w:rsidR="00771854" w:rsidRPr="00744F0A">
        <w:rPr>
          <w:rFonts w:asciiTheme="minorHAnsi" w:hAnsiTheme="minorHAnsi" w:cstheme="minorHAnsi"/>
          <w:sz w:val="22"/>
          <w:szCs w:val="22"/>
          <w:lang w:val="es-MX"/>
        </w:rPr>
        <w:t>esayuno en el hotel. Sa</w:t>
      </w:r>
      <w:r w:rsidRPr="00744F0A">
        <w:rPr>
          <w:rFonts w:asciiTheme="minorHAnsi" w:hAnsiTheme="minorHAnsi" w:cstheme="minorHAnsi"/>
          <w:sz w:val="22"/>
          <w:szCs w:val="22"/>
          <w:lang w:val="es-MX"/>
        </w:rPr>
        <w:t xml:space="preserve">lida hacia Lovina. En ruta, </w:t>
      </w:r>
      <w:r w:rsidR="00771854" w:rsidRPr="00744F0A">
        <w:rPr>
          <w:rFonts w:asciiTheme="minorHAnsi" w:hAnsiTheme="minorHAnsi" w:cstheme="minorHAnsi"/>
          <w:snapToGrid w:val="0"/>
          <w:sz w:val="22"/>
          <w:szCs w:val="22"/>
          <w:lang w:val="es-MX"/>
        </w:rPr>
        <w:t xml:space="preserve">visita a uno de los templos más hermosos en el sur de Bali, el Pura Taman Ayun. El templo fue construido en el siglo XVII por el príncipe I Gusti Anom. Traducido literalmente el significado de Pura Taman Ayun es "jardín de flores flotante", debido a que el templo está situado en medio de un lago artificial. </w:t>
      </w:r>
      <w:r w:rsidR="009D4AE1" w:rsidRPr="00744F0A">
        <w:rPr>
          <w:rFonts w:asciiTheme="minorHAnsi" w:hAnsiTheme="minorHAnsi" w:cstheme="minorHAnsi"/>
          <w:snapToGrid w:val="0"/>
          <w:sz w:val="22"/>
          <w:szCs w:val="22"/>
          <w:lang w:val="es-MX"/>
        </w:rPr>
        <w:t>Las siguientes paradas</w:t>
      </w:r>
      <w:r w:rsidR="00771854" w:rsidRPr="00744F0A">
        <w:rPr>
          <w:rFonts w:asciiTheme="minorHAnsi" w:hAnsiTheme="minorHAnsi" w:cstheme="minorHAnsi"/>
          <w:snapToGrid w:val="0"/>
          <w:sz w:val="22"/>
          <w:szCs w:val="22"/>
          <w:lang w:val="es-MX"/>
        </w:rPr>
        <w:t xml:space="preserve"> son en </w:t>
      </w:r>
      <w:r w:rsidRPr="00744F0A">
        <w:rPr>
          <w:rFonts w:asciiTheme="minorHAnsi" w:hAnsiTheme="minorHAnsi" w:cstheme="minorHAnsi"/>
          <w:sz w:val="22"/>
          <w:szCs w:val="22"/>
          <w:lang w:val="es-MX"/>
        </w:rPr>
        <w:t>el bosque de Kedaton de monos sagrados y el templo de Tanah Lot</w:t>
      </w:r>
      <w:r w:rsidR="00771854" w:rsidRPr="00744F0A">
        <w:rPr>
          <w:rFonts w:asciiTheme="minorHAnsi" w:hAnsiTheme="minorHAnsi" w:cstheme="minorHAnsi"/>
          <w:sz w:val="22"/>
          <w:szCs w:val="22"/>
          <w:lang w:val="es-MX"/>
        </w:rPr>
        <w:t xml:space="preserve">, </w:t>
      </w:r>
      <w:r w:rsidR="00771854" w:rsidRPr="00744F0A">
        <w:rPr>
          <w:rFonts w:asciiTheme="minorHAnsi" w:hAnsiTheme="minorHAnsi" w:cstheme="minorHAnsi"/>
          <w:snapToGrid w:val="0"/>
          <w:sz w:val="22"/>
          <w:szCs w:val="22"/>
          <w:lang w:val="es-MX"/>
        </w:rPr>
        <w:t>es uno de los templos más importantes de Bali. Construido sobre una pequeña isla en el mar es un lugar perfecto para disfrutar del paisaje en un entorno impresionante.</w:t>
      </w:r>
      <w:r w:rsidR="009D4AE1" w:rsidRPr="00744F0A">
        <w:rPr>
          <w:rFonts w:asciiTheme="minorHAnsi" w:hAnsiTheme="minorHAnsi" w:cstheme="minorHAnsi"/>
          <w:snapToGrid w:val="0"/>
          <w:sz w:val="22"/>
          <w:szCs w:val="22"/>
          <w:lang w:val="es-MX"/>
        </w:rPr>
        <w:t xml:space="preserve"> Almuerzo.</w:t>
      </w:r>
    </w:p>
    <w:p w14:paraId="271ECC26" w14:textId="3B2E509C" w:rsidR="00771854" w:rsidRPr="00744F0A" w:rsidRDefault="00771854" w:rsidP="00771854">
      <w:pPr>
        <w:shd w:val="clear" w:color="auto" w:fill="FFFFFF"/>
        <w:jc w:val="both"/>
        <w:rPr>
          <w:rFonts w:asciiTheme="minorHAnsi" w:hAnsiTheme="minorHAnsi" w:cstheme="minorHAnsi"/>
          <w:sz w:val="22"/>
          <w:szCs w:val="22"/>
          <w:lang w:val="es-MX"/>
        </w:rPr>
      </w:pPr>
    </w:p>
    <w:p w14:paraId="365ECECE" w14:textId="677B39EB" w:rsidR="004C0C54" w:rsidRPr="00744F0A" w:rsidRDefault="009D4AE1" w:rsidP="00771854">
      <w:pPr>
        <w:shd w:val="clear" w:color="auto" w:fill="FFFFFF"/>
        <w:jc w:val="both"/>
        <w:rPr>
          <w:rFonts w:asciiTheme="minorHAnsi" w:hAnsiTheme="minorHAnsi" w:cstheme="minorHAnsi"/>
          <w:snapToGrid w:val="0"/>
          <w:sz w:val="22"/>
          <w:szCs w:val="22"/>
          <w:lang w:val="es-MX"/>
        </w:rPr>
      </w:pPr>
      <w:r w:rsidRPr="00744F0A">
        <w:rPr>
          <w:rFonts w:asciiTheme="minorHAnsi" w:hAnsiTheme="minorHAnsi" w:cstheme="minorHAnsi"/>
          <w:sz w:val="22"/>
          <w:szCs w:val="22"/>
          <w:lang w:val="es-MX"/>
        </w:rPr>
        <w:t>Más tarde continuamos nuestro recorrido</w:t>
      </w:r>
      <w:r w:rsidR="004C0C54" w:rsidRPr="00744F0A">
        <w:rPr>
          <w:rFonts w:asciiTheme="minorHAnsi" w:hAnsiTheme="minorHAnsi" w:cstheme="minorHAnsi"/>
          <w:sz w:val="22"/>
          <w:szCs w:val="22"/>
          <w:lang w:val="es-MX"/>
        </w:rPr>
        <w:t>, pasando por Bedugul, un lugar tranquilo y hermoso en la montaña, visitaremos el mercado de la fruta y de la flor y el Templo Ulun Danu en el lago Beratan. Llegada a Lovina</w:t>
      </w:r>
      <w:r w:rsidRPr="00744F0A">
        <w:rPr>
          <w:rFonts w:asciiTheme="minorHAnsi" w:hAnsiTheme="minorHAnsi" w:cstheme="minorHAnsi"/>
          <w:sz w:val="22"/>
          <w:szCs w:val="22"/>
          <w:lang w:val="es-MX"/>
        </w:rPr>
        <w:t>. Registro en el hotel. A</w:t>
      </w:r>
      <w:r w:rsidR="004C0C54" w:rsidRPr="00744F0A">
        <w:rPr>
          <w:rFonts w:asciiTheme="minorHAnsi" w:hAnsiTheme="minorHAnsi" w:cstheme="minorHAnsi"/>
          <w:sz w:val="22"/>
          <w:szCs w:val="22"/>
          <w:lang w:val="es-MX"/>
        </w:rPr>
        <w:t>lojamiento.</w:t>
      </w:r>
    </w:p>
    <w:p w14:paraId="51DA3E79" w14:textId="77777777" w:rsidR="004C0C54" w:rsidRPr="00744F0A" w:rsidRDefault="004C0C54" w:rsidP="00AF47CC">
      <w:pPr>
        <w:jc w:val="both"/>
        <w:rPr>
          <w:rFonts w:asciiTheme="minorHAnsi" w:hAnsiTheme="minorHAnsi" w:cstheme="minorHAnsi"/>
          <w:b/>
          <w:sz w:val="22"/>
          <w:szCs w:val="22"/>
          <w:lang w:val="es-MX" w:eastAsia="ar-SA"/>
        </w:rPr>
      </w:pPr>
    </w:p>
    <w:p w14:paraId="2F86D4B4" w14:textId="6A91CA54" w:rsidR="004C0C54" w:rsidRPr="00744F0A" w:rsidRDefault="004C0C54" w:rsidP="004C0C54">
      <w:pPr>
        <w:jc w:val="both"/>
        <w:rPr>
          <w:rFonts w:asciiTheme="minorHAnsi" w:hAnsiTheme="minorHAnsi" w:cstheme="minorHAnsi"/>
          <w:b/>
          <w:sz w:val="22"/>
          <w:szCs w:val="22"/>
          <w:lang w:val="es-MX" w:eastAsia="ar-SA"/>
        </w:rPr>
      </w:pPr>
      <w:r w:rsidRPr="00744F0A">
        <w:rPr>
          <w:rFonts w:asciiTheme="minorHAnsi" w:hAnsiTheme="minorHAnsi" w:cstheme="minorHAnsi"/>
          <w:b/>
          <w:sz w:val="22"/>
          <w:szCs w:val="22"/>
          <w:lang w:val="es-MX" w:eastAsia="ar-SA"/>
        </w:rPr>
        <w:t>DIA 8: LOVINA – CANDIDASA</w:t>
      </w:r>
    </w:p>
    <w:p w14:paraId="0B28CDFB" w14:textId="77777777" w:rsidR="004C0C54" w:rsidRPr="00744F0A" w:rsidRDefault="004C0C54" w:rsidP="009D4AE1">
      <w:pPr>
        <w:shd w:val="clear" w:color="auto" w:fill="FFFFFF"/>
        <w:jc w:val="both"/>
        <w:rPr>
          <w:rFonts w:asciiTheme="minorHAnsi" w:hAnsiTheme="minorHAnsi" w:cstheme="minorHAnsi"/>
          <w:sz w:val="22"/>
          <w:szCs w:val="22"/>
          <w:lang w:val="es-MX"/>
        </w:rPr>
      </w:pPr>
      <w:r w:rsidRPr="00744F0A">
        <w:rPr>
          <w:rFonts w:asciiTheme="minorHAnsi" w:hAnsiTheme="minorHAnsi" w:cstheme="minorHAnsi"/>
          <w:sz w:val="22"/>
          <w:szCs w:val="22"/>
          <w:lang w:val="es-MX"/>
        </w:rPr>
        <w:t>Desayuno en el hotel.</w:t>
      </w:r>
    </w:p>
    <w:p w14:paraId="3772B9F6" w14:textId="77777777" w:rsidR="004C0C54" w:rsidRPr="00744F0A" w:rsidRDefault="004C0C54" w:rsidP="009D4AE1">
      <w:pPr>
        <w:shd w:val="clear" w:color="auto" w:fill="FFFFFF"/>
        <w:jc w:val="both"/>
        <w:rPr>
          <w:rFonts w:asciiTheme="minorHAnsi" w:hAnsiTheme="minorHAnsi" w:cstheme="minorHAnsi"/>
          <w:color w:val="000000"/>
          <w:sz w:val="22"/>
          <w:szCs w:val="22"/>
          <w:lang w:val="es-MX" w:eastAsia="pt-BR"/>
        </w:rPr>
      </w:pPr>
      <w:r w:rsidRPr="00744F0A">
        <w:rPr>
          <w:rFonts w:asciiTheme="minorHAnsi" w:hAnsiTheme="minorHAnsi" w:cstheme="minorHAnsi"/>
          <w:sz w:val="22"/>
          <w:szCs w:val="22"/>
          <w:lang w:val="es-MX"/>
        </w:rPr>
        <w:t>Salida hacia Candidasa. En ruta visita al templo Pura Beji en Kintamani. Almuerzo en un restaurante local para disfrutar de la vista panorámica del Monte Batur. Después, visitaremos el Templo Besakih para seguir el camino hasta llegar a Candidasa, por el pueblo de Sidemen, con los paisajes más bellos de la isla. Llegada y alojamiento.</w:t>
      </w:r>
    </w:p>
    <w:p w14:paraId="4376A447" w14:textId="77777777" w:rsidR="004C0C54" w:rsidRPr="00744F0A" w:rsidRDefault="004C0C54" w:rsidP="00AF47CC">
      <w:pPr>
        <w:jc w:val="both"/>
        <w:rPr>
          <w:rFonts w:asciiTheme="minorHAnsi" w:hAnsiTheme="minorHAnsi" w:cstheme="minorHAnsi"/>
          <w:b/>
          <w:sz w:val="22"/>
          <w:szCs w:val="22"/>
          <w:lang w:val="es-MX" w:eastAsia="ar-SA"/>
        </w:rPr>
      </w:pPr>
    </w:p>
    <w:p w14:paraId="4309CB42" w14:textId="5556981E" w:rsidR="004C0C54" w:rsidRPr="00744F0A" w:rsidRDefault="004C0C54" w:rsidP="004C0C54">
      <w:pPr>
        <w:jc w:val="both"/>
        <w:rPr>
          <w:rFonts w:asciiTheme="minorHAnsi" w:hAnsiTheme="minorHAnsi" w:cstheme="minorHAnsi"/>
          <w:b/>
          <w:sz w:val="22"/>
          <w:szCs w:val="22"/>
          <w:lang w:val="es-MX" w:eastAsia="ar-SA"/>
        </w:rPr>
      </w:pPr>
      <w:r w:rsidRPr="00744F0A">
        <w:rPr>
          <w:rFonts w:asciiTheme="minorHAnsi" w:hAnsiTheme="minorHAnsi" w:cstheme="minorHAnsi"/>
          <w:b/>
          <w:sz w:val="22"/>
          <w:szCs w:val="22"/>
          <w:lang w:val="es-MX" w:eastAsia="ar-SA"/>
        </w:rPr>
        <w:lastRenderedPageBreak/>
        <w:t>DIA 9: CANDIDASA – UBUD</w:t>
      </w:r>
    </w:p>
    <w:p w14:paraId="696E19FF" w14:textId="04FE88BB" w:rsidR="004C0C54" w:rsidRPr="00744F0A" w:rsidRDefault="004C0C54" w:rsidP="00817885">
      <w:pPr>
        <w:rPr>
          <w:rFonts w:asciiTheme="minorHAnsi" w:hAnsiTheme="minorHAnsi" w:cstheme="minorHAnsi"/>
          <w:sz w:val="22"/>
          <w:szCs w:val="22"/>
          <w:lang w:val="es-MX"/>
        </w:rPr>
      </w:pPr>
      <w:r w:rsidRPr="00744F0A">
        <w:rPr>
          <w:rFonts w:asciiTheme="minorHAnsi" w:hAnsiTheme="minorHAnsi" w:cstheme="minorHAnsi"/>
          <w:sz w:val="22"/>
          <w:szCs w:val="22"/>
          <w:lang w:val="es-MX"/>
        </w:rPr>
        <w:t>Desayuno en hotel.</w:t>
      </w:r>
      <w:r w:rsidR="00E05D90" w:rsidRPr="00744F0A">
        <w:rPr>
          <w:rFonts w:asciiTheme="minorHAnsi" w:hAnsiTheme="minorHAnsi" w:cstheme="minorHAnsi"/>
          <w:sz w:val="22"/>
          <w:szCs w:val="22"/>
          <w:lang w:val="es-MX"/>
        </w:rPr>
        <w:t xml:space="preserve"> </w:t>
      </w:r>
      <w:r w:rsidRPr="00744F0A">
        <w:rPr>
          <w:rFonts w:asciiTheme="minorHAnsi" w:hAnsiTheme="minorHAnsi" w:cstheme="minorHAnsi"/>
          <w:sz w:val="22"/>
          <w:szCs w:val="22"/>
          <w:lang w:val="es-MX"/>
        </w:rPr>
        <w:t>Salida hacia Ubud, en ruta visita a Tenganan Village</w:t>
      </w:r>
      <w:r w:rsidR="00E05D90" w:rsidRPr="00744F0A">
        <w:rPr>
          <w:rFonts w:asciiTheme="minorHAnsi" w:hAnsiTheme="minorHAnsi" w:cstheme="minorHAnsi"/>
          <w:sz w:val="22"/>
          <w:szCs w:val="22"/>
          <w:lang w:val="es-MX"/>
        </w:rPr>
        <w:t>,</w:t>
      </w:r>
      <w:r w:rsidR="003B0DE1" w:rsidRPr="00744F0A">
        <w:rPr>
          <w:rFonts w:asciiTheme="minorHAnsi" w:hAnsiTheme="minorHAnsi" w:cstheme="minorHAnsi"/>
          <w:color w:val="000000"/>
          <w:shd w:val="clear" w:color="auto" w:fill="FFFFFF"/>
          <w:lang w:val="es-419"/>
        </w:rPr>
        <w:t xml:space="preserve"> </w:t>
      </w:r>
      <w:r w:rsidR="003B0DE1" w:rsidRPr="00744F0A">
        <w:rPr>
          <w:rFonts w:asciiTheme="minorHAnsi" w:hAnsiTheme="minorHAnsi" w:cstheme="minorHAnsi"/>
          <w:color w:val="000000"/>
          <w:sz w:val="22"/>
          <w:szCs w:val="22"/>
          <w:shd w:val="clear" w:color="auto" w:fill="FFFFFF"/>
          <w:lang w:val="es-419"/>
        </w:rPr>
        <w:t xml:space="preserve">ubicada en medio de campos de arroz, es uno de los pueblos más singulares de Bali, las personas que viven aquí son Bali Aga, con sus propias prácticas religiosas y culturales. También visitan el </w:t>
      </w:r>
      <w:r w:rsidRPr="00744F0A">
        <w:rPr>
          <w:rFonts w:asciiTheme="minorHAnsi" w:hAnsiTheme="minorHAnsi" w:cstheme="minorHAnsi"/>
          <w:sz w:val="22"/>
          <w:szCs w:val="22"/>
          <w:lang w:val="es-MX"/>
        </w:rPr>
        <w:t xml:space="preserve">templo Goa Lawah, el pueblo de pescadores Kusamba y </w:t>
      </w:r>
      <w:r w:rsidR="00E05D90" w:rsidRPr="00744F0A">
        <w:rPr>
          <w:rFonts w:asciiTheme="minorHAnsi" w:hAnsiTheme="minorHAnsi" w:cstheme="minorHAnsi"/>
          <w:sz w:val="22"/>
          <w:szCs w:val="22"/>
          <w:lang w:val="es-MX"/>
        </w:rPr>
        <w:t xml:space="preserve">el complejo de </w:t>
      </w:r>
      <w:r w:rsidRPr="00744F0A">
        <w:rPr>
          <w:rFonts w:asciiTheme="minorHAnsi" w:hAnsiTheme="minorHAnsi" w:cstheme="minorHAnsi"/>
          <w:sz w:val="22"/>
          <w:szCs w:val="22"/>
          <w:lang w:val="es-MX"/>
        </w:rPr>
        <w:t>Taman Gili.</w:t>
      </w:r>
      <w:r w:rsidR="00CE52B7" w:rsidRPr="00744F0A">
        <w:rPr>
          <w:rFonts w:asciiTheme="minorHAnsi" w:hAnsiTheme="minorHAnsi" w:cstheme="minorHAnsi"/>
          <w:sz w:val="22"/>
          <w:szCs w:val="22"/>
          <w:lang w:val="es-MX"/>
        </w:rPr>
        <w:t xml:space="preserve"> Almuerzo. </w:t>
      </w:r>
      <w:r w:rsidR="00817885" w:rsidRPr="00744F0A">
        <w:rPr>
          <w:rFonts w:asciiTheme="minorHAnsi" w:hAnsiTheme="minorHAnsi" w:cstheme="minorHAnsi"/>
          <w:sz w:val="22"/>
          <w:szCs w:val="22"/>
          <w:lang w:val="es-MX"/>
        </w:rPr>
        <w:t xml:space="preserve">Más tarde continuamos a </w:t>
      </w:r>
      <w:r w:rsidRPr="00744F0A">
        <w:rPr>
          <w:rFonts w:asciiTheme="minorHAnsi" w:hAnsiTheme="minorHAnsi" w:cstheme="minorHAnsi"/>
          <w:sz w:val="22"/>
          <w:szCs w:val="22"/>
          <w:lang w:val="es-MX"/>
        </w:rPr>
        <w:t>Ubud</w:t>
      </w:r>
      <w:r w:rsidR="00CE52B7" w:rsidRPr="00744F0A">
        <w:rPr>
          <w:rFonts w:asciiTheme="minorHAnsi" w:hAnsiTheme="minorHAnsi" w:cstheme="minorHAnsi"/>
          <w:sz w:val="22"/>
          <w:szCs w:val="22"/>
          <w:lang w:val="es-MX"/>
        </w:rPr>
        <w:t>. Registro en el hotel. A</w:t>
      </w:r>
      <w:r w:rsidRPr="00744F0A">
        <w:rPr>
          <w:rFonts w:asciiTheme="minorHAnsi" w:hAnsiTheme="minorHAnsi" w:cstheme="minorHAnsi"/>
          <w:sz w:val="22"/>
          <w:szCs w:val="22"/>
          <w:lang w:val="es-MX"/>
        </w:rPr>
        <w:t>lojamiento.</w:t>
      </w:r>
    </w:p>
    <w:p w14:paraId="3303EC22" w14:textId="77777777" w:rsidR="004C0C54" w:rsidRPr="00744F0A" w:rsidRDefault="004C0C54" w:rsidP="00AF47CC">
      <w:pPr>
        <w:jc w:val="both"/>
        <w:rPr>
          <w:rFonts w:asciiTheme="minorHAnsi" w:hAnsiTheme="minorHAnsi" w:cstheme="minorHAnsi"/>
          <w:b/>
          <w:sz w:val="22"/>
          <w:szCs w:val="22"/>
          <w:lang w:val="es-MX" w:eastAsia="ar-SA"/>
        </w:rPr>
      </w:pPr>
    </w:p>
    <w:p w14:paraId="04F4B643" w14:textId="4BE3DBFD" w:rsidR="004C0C54" w:rsidRPr="00744F0A" w:rsidRDefault="004C0C54" w:rsidP="004C0C54">
      <w:pPr>
        <w:jc w:val="both"/>
        <w:rPr>
          <w:rFonts w:asciiTheme="minorHAnsi" w:hAnsiTheme="minorHAnsi" w:cstheme="minorHAnsi"/>
          <w:b/>
          <w:sz w:val="22"/>
          <w:szCs w:val="22"/>
          <w:lang w:val="es-MX" w:eastAsia="ar-SA"/>
        </w:rPr>
      </w:pPr>
      <w:r w:rsidRPr="00744F0A">
        <w:rPr>
          <w:rFonts w:asciiTheme="minorHAnsi" w:hAnsiTheme="minorHAnsi" w:cstheme="minorHAnsi"/>
          <w:b/>
          <w:sz w:val="22"/>
          <w:szCs w:val="22"/>
          <w:lang w:val="es-MX" w:eastAsia="ar-SA"/>
        </w:rPr>
        <w:t>DIA 10: UBUD</w:t>
      </w:r>
    </w:p>
    <w:p w14:paraId="46198910" w14:textId="4FCFB438" w:rsidR="004C0C54" w:rsidRPr="00744F0A" w:rsidRDefault="009B4789" w:rsidP="00AF47CC">
      <w:pPr>
        <w:jc w:val="both"/>
        <w:rPr>
          <w:rFonts w:asciiTheme="minorHAnsi" w:hAnsiTheme="minorHAnsi" w:cstheme="minorHAnsi"/>
          <w:bCs/>
          <w:sz w:val="22"/>
          <w:szCs w:val="22"/>
          <w:lang w:val="es-MX" w:eastAsia="ar-SA"/>
        </w:rPr>
      </w:pPr>
      <w:r w:rsidRPr="00744F0A">
        <w:rPr>
          <w:rFonts w:asciiTheme="minorHAnsi" w:hAnsiTheme="minorHAnsi" w:cstheme="minorHAnsi"/>
          <w:sz w:val="22"/>
          <w:szCs w:val="22"/>
          <w:lang w:val="es-MX" w:eastAsia="ar-SA"/>
        </w:rPr>
        <w:t>Desayuno en hotel</w:t>
      </w:r>
      <w:r w:rsidR="004C0C54" w:rsidRPr="00744F0A">
        <w:rPr>
          <w:rFonts w:asciiTheme="minorHAnsi" w:hAnsiTheme="minorHAnsi" w:cstheme="minorHAnsi"/>
          <w:bCs/>
          <w:sz w:val="22"/>
          <w:szCs w:val="22"/>
          <w:lang w:val="es-MX" w:eastAsia="ar-SA"/>
        </w:rPr>
        <w:t>. Día libre. Alojamiento.</w:t>
      </w:r>
    </w:p>
    <w:p w14:paraId="4DCB3162" w14:textId="77777777" w:rsidR="004C0C54" w:rsidRPr="00744F0A" w:rsidRDefault="004C0C54" w:rsidP="00AF47CC">
      <w:pPr>
        <w:jc w:val="both"/>
        <w:rPr>
          <w:rFonts w:asciiTheme="minorHAnsi" w:hAnsiTheme="minorHAnsi" w:cstheme="minorHAnsi"/>
          <w:b/>
          <w:sz w:val="22"/>
          <w:szCs w:val="22"/>
          <w:lang w:val="es-MX" w:eastAsia="ar-SA"/>
        </w:rPr>
      </w:pPr>
    </w:p>
    <w:p w14:paraId="3BC8892D" w14:textId="4A6FCCE6" w:rsidR="009B4789" w:rsidRPr="00744F0A" w:rsidRDefault="004C0C54" w:rsidP="009B4789">
      <w:pPr>
        <w:jc w:val="both"/>
        <w:rPr>
          <w:rFonts w:asciiTheme="minorHAnsi" w:hAnsiTheme="minorHAnsi" w:cstheme="minorHAnsi"/>
          <w:b/>
          <w:sz w:val="22"/>
          <w:szCs w:val="22"/>
          <w:lang w:val="es-MX" w:eastAsia="ar-SA"/>
        </w:rPr>
      </w:pPr>
      <w:r w:rsidRPr="00744F0A">
        <w:rPr>
          <w:rFonts w:asciiTheme="minorHAnsi" w:hAnsiTheme="minorHAnsi" w:cstheme="minorHAnsi"/>
          <w:b/>
          <w:sz w:val="22"/>
          <w:szCs w:val="22"/>
          <w:lang w:val="es-MX" w:eastAsia="ar-SA"/>
        </w:rPr>
        <w:t>DIA 11: UBUD</w:t>
      </w:r>
      <w:r w:rsidR="009B4789" w:rsidRPr="00744F0A">
        <w:rPr>
          <w:rFonts w:asciiTheme="minorHAnsi" w:hAnsiTheme="minorHAnsi" w:cstheme="minorHAnsi"/>
          <w:b/>
          <w:sz w:val="22"/>
          <w:szCs w:val="22"/>
          <w:lang w:val="es-MX" w:eastAsia="ar-SA"/>
        </w:rPr>
        <w:t xml:space="preserve"> – SALIDA</w:t>
      </w:r>
    </w:p>
    <w:p w14:paraId="17434C68" w14:textId="77777777" w:rsidR="009B4789" w:rsidRPr="00744F0A" w:rsidRDefault="009B4789" w:rsidP="009B4789">
      <w:pPr>
        <w:jc w:val="both"/>
        <w:rPr>
          <w:rFonts w:asciiTheme="minorHAnsi" w:hAnsiTheme="minorHAnsi" w:cstheme="minorHAnsi"/>
          <w:sz w:val="22"/>
          <w:szCs w:val="22"/>
          <w:lang w:val="es-MX" w:eastAsia="ar-SA"/>
        </w:rPr>
      </w:pPr>
      <w:r w:rsidRPr="00744F0A">
        <w:rPr>
          <w:rFonts w:asciiTheme="minorHAnsi" w:hAnsiTheme="minorHAnsi" w:cstheme="minorHAnsi"/>
          <w:sz w:val="22"/>
          <w:szCs w:val="22"/>
          <w:lang w:val="es-MX" w:eastAsia="ar-SA"/>
        </w:rPr>
        <w:t>Desayuno en hotel. En el momento oportuno, traslado al aeropuerto de Denpasar.</w:t>
      </w:r>
    </w:p>
    <w:p w14:paraId="430ABAE5" w14:textId="77777777" w:rsidR="004C0C54" w:rsidRPr="00744F0A" w:rsidRDefault="004C0C54" w:rsidP="00AF47CC">
      <w:pPr>
        <w:jc w:val="both"/>
        <w:rPr>
          <w:rFonts w:asciiTheme="minorHAnsi" w:hAnsiTheme="minorHAnsi" w:cstheme="minorHAnsi"/>
          <w:b/>
          <w:sz w:val="22"/>
          <w:szCs w:val="22"/>
          <w:lang w:val="es-MX" w:eastAsia="ar-SA"/>
        </w:rPr>
      </w:pPr>
    </w:p>
    <w:p w14:paraId="42DFA249" w14:textId="2D206AFA" w:rsidR="00B67BBD" w:rsidRPr="00744F0A" w:rsidRDefault="00B67BBD" w:rsidP="00A93726">
      <w:pPr>
        <w:contextualSpacing/>
        <w:jc w:val="both"/>
        <w:rPr>
          <w:rFonts w:asciiTheme="minorHAnsi" w:eastAsia="Calibri" w:hAnsiTheme="minorHAnsi" w:cstheme="minorHAnsi"/>
          <w:b/>
          <w:sz w:val="22"/>
          <w:szCs w:val="22"/>
          <w:lang w:val="es-MX" w:eastAsia="en-US"/>
        </w:rPr>
      </w:pPr>
      <w:r w:rsidRPr="00744F0A">
        <w:rPr>
          <w:rFonts w:asciiTheme="minorHAnsi" w:eastAsia="Calibri" w:hAnsiTheme="minorHAnsi" w:cstheme="minorHAnsi"/>
          <w:b/>
          <w:sz w:val="22"/>
          <w:szCs w:val="22"/>
          <w:lang w:val="es-MX" w:eastAsia="en-US"/>
        </w:rPr>
        <w:t>Fin de nuestros servicios.</w:t>
      </w:r>
    </w:p>
    <w:p w14:paraId="4FB4CA31" w14:textId="65BD9DAE" w:rsidR="00D22875" w:rsidRPr="00744F0A" w:rsidRDefault="00D22875" w:rsidP="00A93726">
      <w:pPr>
        <w:contextualSpacing/>
        <w:jc w:val="both"/>
        <w:rPr>
          <w:rFonts w:asciiTheme="minorHAnsi" w:eastAsia="Calibri" w:hAnsiTheme="minorHAnsi" w:cstheme="minorHAnsi"/>
          <w:b/>
          <w:sz w:val="22"/>
          <w:szCs w:val="22"/>
          <w:lang w:val="es-MX" w:eastAsia="en-US"/>
        </w:rPr>
      </w:pPr>
    </w:p>
    <w:p w14:paraId="4F7626FF" w14:textId="2583D344" w:rsidR="001044F8" w:rsidRDefault="001044F8" w:rsidP="001044F8">
      <w:pPr>
        <w:rPr>
          <w:rFonts w:asciiTheme="minorHAnsi" w:hAnsiTheme="minorHAnsi" w:cstheme="minorHAnsi"/>
          <w:b/>
          <w:bCs/>
          <w:color w:val="C00000"/>
          <w:sz w:val="22"/>
          <w:szCs w:val="22"/>
          <w:lang w:val="es-MX"/>
        </w:rPr>
      </w:pPr>
      <w:r w:rsidRPr="00E30916">
        <w:rPr>
          <w:rFonts w:asciiTheme="minorHAnsi" w:hAnsiTheme="minorHAnsi" w:cstheme="minorHAnsi"/>
          <w:b/>
          <w:bCs/>
          <w:color w:val="C00000"/>
          <w:sz w:val="22"/>
          <w:szCs w:val="22"/>
          <w:lang w:val="es-MX"/>
        </w:rPr>
        <w:t xml:space="preserve">TEMPORADA: 01 </w:t>
      </w:r>
      <w:r w:rsidR="00863D22">
        <w:rPr>
          <w:rFonts w:asciiTheme="minorHAnsi" w:hAnsiTheme="minorHAnsi" w:cstheme="minorHAnsi"/>
          <w:b/>
          <w:bCs/>
          <w:color w:val="C00000"/>
          <w:sz w:val="22"/>
          <w:szCs w:val="22"/>
          <w:lang w:val="es-MX"/>
        </w:rPr>
        <w:t>NOV</w:t>
      </w:r>
      <w:r>
        <w:rPr>
          <w:rFonts w:asciiTheme="minorHAnsi" w:hAnsiTheme="minorHAnsi" w:cstheme="minorHAnsi"/>
          <w:b/>
          <w:bCs/>
          <w:color w:val="C00000"/>
          <w:sz w:val="22"/>
          <w:szCs w:val="22"/>
          <w:lang w:val="es-MX"/>
        </w:rPr>
        <w:t xml:space="preserve"> – </w:t>
      </w:r>
      <w:r w:rsidR="00863D22">
        <w:rPr>
          <w:rFonts w:asciiTheme="minorHAnsi" w:hAnsiTheme="minorHAnsi" w:cstheme="minorHAnsi"/>
          <w:b/>
          <w:bCs/>
          <w:color w:val="C00000"/>
          <w:sz w:val="22"/>
          <w:szCs w:val="22"/>
          <w:lang w:val="es-MX"/>
        </w:rPr>
        <w:t>19 DIC</w:t>
      </w:r>
      <w:r>
        <w:rPr>
          <w:rFonts w:asciiTheme="minorHAnsi" w:hAnsiTheme="minorHAnsi" w:cstheme="minorHAnsi"/>
          <w:b/>
          <w:bCs/>
          <w:color w:val="C00000"/>
          <w:sz w:val="22"/>
          <w:szCs w:val="22"/>
          <w:lang w:val="es-MX"/>
        </w:rPr>
        <w:t xml:space="preserve">’24 // </w:t>
      </w:r>
      <w:r w:rsidR="00863D22">
        <w:rPr>
          <w:rFonts w:asciiTheme="minorHAnsi" w:hAnsiTheme="minorHAnsi" w:cstheme="minorHAnsi"/>
          <w:b/>
          <w:bCs/>
          <w:color w:val="C00000"/>
          <w:sz w:val="22"/>
          <w:szCs w:val="22"/>
          <w:lang w:val="es-MX"/>
        </w:rPr>
        <w:t xml:space="preserve">11 ENE </w:t>
      </w:r>
      <w:r>
        <w:rPr>
          <w:rFonts w:asciiTheme="minorHAnsi" w:hAnsiTheme="minorHAnsi" w:cstheme="minorHAnsi"/>
          <w:b/>
          <w:bCs/>
          <w:color w:val="C00000"/>
          <w:sz w:val="22"/>
          <w:szCs w:val="22"/>
          <w:lang w:val="es-MX"/>
        </w:rPr>
        <w:t xml:space="preserve">– </w:t>
      </w:r>
      <w:r w:rsidR="00863D22">
        <w:rPr>
          <w:rFonts w:asciiTheme="minorHAnsi" w:hAnsiTheme="minorHAnsi" w:cstheme="minorHAnsi"/>
          <w:b/>
          <w:bCs/>
          <w:color w:val="C00000"/>
          <w:sz w:val="22"/>
          <w:szCs w:val="22"/>
          <w:lang w:val="es-MX"/>
        </w:rPr>
        <w:t>31 MAR</w:t>
      </w:r>
      <w:r>
        <w:rPr>
          <w:rFonts w:asciiTheme="minorHAnsi" w:hAnsiTheme="minorHAnsi" w:cstheme="minorHAnsi"/>
          <w:b/>
          <w:bCs/>
          <w:color w:val="C00000"/>
          <w:sz w:val="22"/>
          <w:szCs w:val="22"/>
          <w:lang w:val="es-MX"/>
        </w:rPr>
        <w:t>’2</w:t>
      </w:r>
      <w:r w:rsidR="00863D22">
        <w:rPr>
          <w:rFonts w:asciiTheme="minorHAnsi" w:hAnsiTheme="minorHAnsi" w:cstheme="minorHAnsi"/>
          <w:b/>
          <w:bCs/>
          <w:color w:val="C00000"/>
          <w:sz w:val="22"/>
          <w:szCs w:val="22"/>
          <w:lang w:val="es-MX"/>
        </w:rPr>
        <w:t>5</w:t>
      </w:r>
    </w:p>
    <w:p w14:paraId="02C2D8C9" w14:textId="77777777" w:rsidR="001044F8" w:rsidRDefault="001044F8" w:rsidP="001044F8">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PRECIOS POR PERSONA EN USD</w:t>
      </w:r>
    </w:p>
    <w:tbl>
      <w:tblPr>
        <w:tblStyle w:val="Tablaconcuadrcula"/>
        <w:tblW w:w="84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1799"/>
        <w:gridCol w:w="1798"/>
        <w:gridCol w:w="1902"/>
      </w:tblGrid>
      <w:tr w:rsidR="001044F8" w:rsidRPr="00E30916" w14:paraId="3DB12B91" w14:textId="77777777" w:rsidTr="00880EB7">
        <w:trPr>
          <w:trHeight w:val="242"/>
          <w:jc w:val="center"/>
        </w:trPr>
        <w:tc>
          <w:tcPr>
            <w:tcW w:w="2954" w:type="dxa"/>
            <w:vMerge w:val="restart"/>
            <w:vAlign w:val="bottom"/>
          </w:tcPr>
          <w:p w14:paraId="080349D3" w14:textId="77777777" w:rsidR="001044F8" w:rsidRPr="00E30916" w:rsidRDefault="001044F8" w:rsidP="00880EB7">
            <w:pPr>
              <w:jc w:val="both"/>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SERVICIOS TERRESTRES</w:t>
            </w:r>
          </w:p>
        </w:tc>
        <w:tc>
          <w:tcPr>
            <w:tcW w:w="5499" w:type="dxa"/>
            <w:gridSpan w:val="3"/>
            <w:vAlign w:val="center"/>
          </w:tcPr>
          <w:p w14:paraId="0133DCFB" w14:textId="77777777" w:rsidR="001044F8" w:rsidRPr="00E30916" w:rsidRDefault="001044F8" w:rsidP="00880EB7">
            <w:pPr>
              <w:jc w:val="center"/>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CATEGORIA DE HOTEL</w:t>
            </w:r>
          </w:p>
        </w:tc>
      </w:tr>
      <w:tr w:rsidR="001044F8" w:rsidRPr="00E30916" w14:paraId="6BC0537A" w14:textId="77777777" w:rsidTr="00880EB7">
        <w:trPr>
          <w:trHeight w:val="246"/>
          <w:jc w:val="center"/>
        </w:trPr>
        <w:tc>
          <w:tcPr>
            <w:tcW w:w="2954" w:type="dxa"/>
            <w:vMerge/>
            <w:vAlign w:val="center"/>
          </w:tcPr>
          <w:p w14:paraId="50E13292" w14:textId="77777777" w:rsidR="001044F8" w:rsidRPr="00E30916" w:rsidRDefault="001044F8" w:rsidP="00880EB7">
            <w:pPr>
              <w:rPr>
                <w:rFonts w:asciiTheme="minorHAnsi" w:hAnsiTheme="minorHAnsi" w:cstheme="minorHAnsi"/>
                <w:b/>
                <w:bCs/>
                <w:sz w:val="22"/>
                <w:szCs w:val="22"/>
                <w:lang w:val="es-MX"/>
              </w:rPr>
            </w:pPr>
          </w:p>
        </w:tc>
        <w:tc>
          <w:tcPr>
            <w:tcW w:w="1799" w:type="dxa"/>
            <w:vAlign w:val="center"/>
          </w:tcPr>
          <w:p w14:paraId="6A5DE1BB" w14:textId="160C4D3F" w:rsidR="001044F8" w:rsidRPr="00E30916" w:rsidRDefault="001044F8" w:rsidP="00880EB7">
            <w:pPr>
              <w:jc w:val="center"/>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S</w:t>
            </w:r>
            <w:r>
              <w:rPr>
                <w:rFonts w:asciiTheme="minorHAnsi" w:hAnsiTheme="minorHAnsi" w:cstheme="minorHAnsi"/>
                <w:b/>
                <w:bCs/>
                <w:sz w:val="22"/>
                <w:szCs w:val="22"/>
                <w:lang w:val="es-MX"/>
              </w:rPr>
              <w:t>UPERIOR</w:t>
            </w:r>
          </w:p>
        </w:tc>
        <w:tc>
          <w:tcPr>
            <w:tcW w:w="1798" w:type="dxa"/>
            <w:vAlign w:val="center"/>
          </w:tcPr>
          <w:p w14:paraId="2EA9A2D8" w14:textId="45886CDC" w:rsidR="001044F8" w:rsidRPr="00E30916" w:rsidRDefault="001044F8" w:rsidP="00880EB7">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DELUXE</w:t>
            </w:r>
          </w:p>
        </w:tc>
        <w:tc>
          <w:tcPr>
            <w:tcW w:w="1902" w:type="dxa"/>
            <w:vAlign w:val="center"/>
          </w:tcPr>
          <w:p w14:paraId="3CD8FF20" w14:textId="091EEDF3" w:rsidR="001044F8" w:rsidRPr="00E30916" w:rsidRDefault="001044F8" w:rsidP="00880EB7">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 xml:space="preserve">GOLD </w:t>
            </w:r>
            <w:r w:rsidRPr="00E30916">
              <w:rPr>
                <w:rFonts w:asciiTheme="minorHAnsi" w:hAnsiTheme="minorHAnsi" w:cstheme="minorHAnsi"/>
                <w:b/>
                <w:bCs/>
                <w:sz w:val="22"/>
                <w:szCs w:val="22"/>
                <w:lang w:val="es-MX"/>
              </w:rPr>
              <w:t>DELUXE</w:t>
            </w:r>
          </w:p>
        </w:tc>
      </w:tr>
      <w:tr w:rsidR="001044F8" w:rsidRPr="00E30916" w14:paraId="617D2A9F" w14:textId="77777777" w:rsidTr="00880EB7">
        <w:trPr>
          <w:trHeight w:val="268"/>
          <w:jc w:val="center"/>
        </w:trPr>
        <w:tc>
          <w:tcPr>
            <w:tcW w:w="2954" w:type="dxa"/>
            <w:vAlign w:val="center"/>
          </w:tcPr>
          <w:p w14:paraId="4C4F5BE4" w14:textId="77777777" w:rsidR="001044F8" w:rsidRPr="00E30916" w:rsidRDefault="001044F8" w:rsidP="00880EB7">
            <w:pPr>
              <w:rPr>
                <w:rFonts w:asciiTheme="minorHAnsi" w:hAnsiTheme="minorHAnsi" w:cstheme="minorHAnsi"/>
                <w:bCs/>
                <w:sz w:val="22"/>
                <w:szCs w:val="22"/>
                <w:lang w:val="es-MX"/>
              </w:rPr>
            </w:pPr>
            <w:r w:rsidRPr="00E30916">
              <w:rPr>
                <w:rFonts w:asciiTheme="minorHAnsi" w:hAnsiTheme="minorHAnsi" w:cstheme="minorHAnsi"/>
                <w:bCs/>
                <w:sz w:val="22"/>
                <w:szCs w:val="22"/>
                <w:lang w:val="es-MX"/>
              </w:rPr>
              <w:t>Habitación Doble</w:t>
            </w:r>
          </w:p>
        </w:tc>
        <w:tc>
          <w:tcPr>
            <w:tcW w:w="1799" w:type="dxa"/>
            <w:vAlign w:val="center"/>
          </w:tcPr>
          <w:p w14:paraId="1B851B50" w14:textId="67F14AFD" w:rsidR="001044F8" w:rsidRPr="00E30916" w:rsidRDefault="001044F8" w:rsidP="00880EB7">
            <w:pPr>
              <w:jc w:val="center"/>
              <w:rPr>
                <w:rFonts w:ascii="Calibri" w:hAnsi="Calibri" w:cs="Calibri"/>
                <w:bCs/>
                <w:color w:val="000000"/>
                <w:sz w:val="22"/>
                <w:lang w:val="es-MX" w:eastAsia="es-MX"/>
              </w:rPr>
            </w:pPr>
            <w:r w:rsidRPr="00E30916">
              <w:rPr>
                <w:rFonts w:ascii="Calibri" w:hAnsi="Calibri" w:cs="Calibri"/>
                <w:bCs/>
                <w:color w:val="000000"/>
                <w:sz w:val="22"/>
                <w:lang w:val="es-MX"/>
              </w:rPr>
              <w:t>$</w:t>
            </w:r>
            <w:r>
              <w:rPr>
                <w:rFonts w:ascii="Calibri" w:hAnsi="Calibri" w:cs="Calibri"/>
                <w:bCs/>
                <w:color w:val="000000"/>
                <w:sz w:val="22"/>
                <w:lang w:val="es-MX"/>
              </w:rPr>
              <w:t xml:space="preserve"> 2,675 USD</w:t>
            </w:r>
          </w:p>
        </w:tc>
        <w:tc>
          <w:tcPr>
            <w:tcW w:w="1798" w:type="dxa"/>
            <w:vAlign w:val="center"/>
          </w:tcPr>
          <w:p w14:paraId="5C758B9A" w14:textId="07423427" w:rsidR="001044F8" w:rsidRPr="00E30916" w:rsidRDefault="001044F8" w:rsidP="00880EB7">
            <w:pPr>
              <w:jc w:val="center"/>
              <w:rPr>
                <w:rFonts w:ascii="Calibri" w:hAnsi="Calibri" w:cs="Calibri"/>
                <w:bCs/>
                <w:color w:val="000000"/>
                <w:sz w:val="22"/>
                <w:lang w:val="es-MX" w:eastAsia="es-MX"/>
              </w:rPr>
            </w:pPr>
            <w:r w:rsidRPr="00E30916">
              <w:rPr>
                <w:rFonts w:ascii="Calibri" w:hAnsi="Calibri" w:cs="Calibri"/>
                <w:bCs/>
                <w:color w:val="000000"/>
                <w:sz w:val="22"/>
                <w:lang w:val="es-MX"/>
              </w:rPr>
              <w:t>$</w:t>
            </w:r>
            <w:r>
              <w:rPr>
                <w:rFonts w:ascii="Calibri" w:hAnsi="Calibri" w:cs="Calibri"/>
                <w:bCs/>
                <w:color w:val="000000"/>
                <w:sz w:val="22"/>
                <w:lang w:val="es-MX"/>
              </w:rPr>
              <w:t>3,915 USD</w:t>
            </w:r>
          </w:p>
        </w:tc>
        <w:tc>
          <w:tcPr>
            <w:tcW w:w="1902" w:type="dxa"/>
            <w:vAlign w:val="center"/>
          </w:tcPr>
          <w:p w14:paraId="24796DFC" w14:textId="07DFA5E6" w:rsidR="001044F8" w:rsidRPr="00E30916" w:rsidRDefault="001044F8" w:rsidP="00880EB7">
            <w:pPr>
              <w:jc w:val="center"/>
              <w:rPr>
                <w:rFonts w:ascii="Calibri" w:hAnsi="Calibri" w:cs="Calibri"/>
                <w:bCs/>
                <w:color w:val="000000"/>
                <w:sz w:val="22"/>
                <w:lang w:val="es-MX" w:eastAsia="es-MX"/>
              </w:rPr>
            </w:pPr>
            <w:r w:rsidRPr="00E30916">
              <w:rPr>
                <w:rFonts w:ascii="Calibri" w:hAnsi="Calibri" w:cs="Calibri"/>
                <w:bCs/>
                <w:color w:val="000000"/>
                <w:sz w:val="22"/>
                <w:lang w:val="es-MX"/>
              </w:rPr>
              <w:t>$</w:t>
            </w:r>
            <w:r w:rsidR="00863D22">
              <w:rPr>
                <w:rFonts w:ascii="Calibri" w:hAnsi="Calibri" w:cs="Calibri"/>
                <w:bCs/>
                <w:color w:val="000000"/>
                <w:sz w:val="22"/>
                <w:lang w:val="es-MX"/>
              </w:rPr>
              <w:t>7,520</w:t>
            </w:r>
            <w:r>
              <w:rPr>
                <w:rFonts w:ascii="Calibri" w:hAnsi="Calibri" w:cs="Calibri"/>
                <w:bCs/>
                <w:color w:val="000000"/>
                <w:sz w:val="22"/>
                <w:lang w:val="es-MX"/>
              </w:rPr>
              <w:t xml:space="preserve"> USD</w:t>
            </w:r>
          </w:p>
        </w:tc>
      </w:tr>
    </w:tbl>
    <w:p w14:paraId="19D8F9F2" w14:textId="77777777" w:rsidR="001044F8" w:rsidRDefault="001044F8" w:rsidP="001044F8">
      <w:pPr>
        <w:rPr>
          <w:rFonts w:asciiTheme="minorHAnsi" w:hAnsiTheme="minorHAnsi" w:cstheme="minorHAnsi"/>
          <w:b/>
          <w:bCs/>
          <w:sz w:val="22"/>
          <w:szCs w:val="22"/>
          <w:u w:val="single"/>
          <w:lang w:val="es-MX"/>
        </w:rPr>
      </w:pPr>
    </w:p>
    <w:p w14:paraId="33F966C5" w14:textId="64C6F9FE" w:rsidR="001044F8" w:rsidRDefault="001044F8" w:rsidP="001044F8">
      <w:pPr>
        <w:rPr>
          <w:rFonts w:asciiTheme="minorHAnsi" w:hAnsiTheme="minorHAnsi" w:cstheme="minorHAnsi"/>
          <w:b/>
          <w:bCs/>
          <w:color w:val="C00000"/>
          <w:sz w:val="22"/>
          <w:szCs w:val="22"/>
          <w:lang w:val="es-MX"/>
        </w:rPr>
      </w:pPr>
      <w:r w:rsidRPr="00E30916">
        <w:rPr>
          <w:rFonts w:asciiTheme="minorHAnsi" w:hAnsiTheme="minorHAnsi" w:cstheme="minorHAnsi"/>
          <w:b/>
          <w:bCs/>
          <w:color w:val="C00000"/>
          <w:sz w:val="22"/>
          <w:szCs w:val="22"/>
          <w:lang w:val="es-MX"/>
        </w:rPr>
        <w:t xml:space="preserve">TEMPORADA: </w:t>
      </w:r>
      <w:r w:rsidR="00863D22">
        <w:rPr>
          <w:rFonts w:asciiTheme="minorHAnsi" w:hAnsiTheme="minorHAnsi" w:cstheme="minorHAnsi"/>
          <w:b/>
          <w:bCs/>
          <w:color w:val="C00000"/>
          <w:sz w:val="22"/>
          <w:szCs w:val="22"/>
          <w:lang w:val="es-MX"/>
        </w:rPr>
        <w:t>20 DIC’24</w:t>
      </w:r>
      <w:r>
        <w:rPr>
          <w:rFonts w:asciiTheme="minorHAnsi" w:hAnsiTheme="minorHAnsi" w:cstheme="minorHAnsi"/>
          <w:b/>
          <w:bCs/>
          <w:color w:val="C00000"/>
          <w:sz w:val="22"/>
          <w:szCs w:val="22"/>
          <w:lang w:val="es-MX"/>
        </w:rPr>
        <w:t xml:space="preserve"> – </w:t>
      </w:r>
      <w:r w:rsidR="00863D22">
        <w:rPr>
          <w:rFonts w:asciiTheme="minorHAnsi" w:hAnsiTheme="minorHAnsi" w:cstheme="minorHAnsi"/>
          <w:b/>
          <w:bCs/>
          <w:color w:val="C00000"/>
          <w:sz w:val="22"/>
          <w:szCs w:val="22"/>
          <w:lang w:val="es-MX"/>
        </w:rPr>
        <w:t>10 ENE</w:t>
      </w:r>
      <w:r>
        <w:rPr>
          <w:rFonts w:asciiTheme="minorHAnsi" w:hAnsiTheme="minorHAnsi" w:cstheme="minorHAnsi"/>
          <w:b/>
          <w:bCs/>
          <w:color w:val="C00000"/>
          <w:sz w:val="22"/>
          <w:szCs w:val="22"/>
          <w:lang w:val="es-MX"/>
        </w:rPr>
        <w:t>’2</w:t>
      </w:r>
      <w:r w:rsidR="00863D22">
        <w:rPr>
          <w:rFonts w:asciiTheme="minorHAnsi" w:hAnsiTheme="minorHAnsi" w:cstheme="minorHAnsi"/>
          <w:b/>
          <w:bCs/>
          <w:color w:val="C00000"/>
          <w:sz w:val="22"/>
          <w:szCs w:val="22"/>
          <w:lang w:val="es-MX"/>
        </w:rPr>
        <w:t>5</w:t>
      </w:r>
    </w:p>
    <w:p w14:paraId="01E873B4" w14:textId="77777777" w:rsidR="001044F8" w:rsidRDefault="001044F8" w:rsidP="001044F8">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PRECIOS POR PERSONA EN USD</w:t>
      </w:r>
    </w:p>
    <w:tbl>
      <w:tblPr>
        <w:tblStyle w:val="Tablaconcuadrcula"/>
        <w:tblW w:w="84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1799"/>
        <w:gridCol w:w="1798"/>
        <w:gridCol w:w="1902"/>
      </w:tblGrid>
      <w:tr w:rsidR="001044F8" w:rsidRPr="00E30916" w14:paraId="16F306AB" w14:textId="77777777" w:rsidTr="00880EB7">
        <w:trPr>
          <w:trHeight w:val="242"/>
          <w:jc w:val="center"/>
        </w:trPr>
        <w:tc>
          <w:tcPr>
            <w:tcW w:w="2954" w:type="dxa"/>
            <w:vMerge w:val="restart"/>
            <w:vAlign w:val="bottom"/>
          </w:tcPr>
          <w:p w14:paraId="4DAB7597" w14:textId="77777777" w:rsidR="001044F8" w:rsidRPr="00E30916" w:rsidRDefault="001044F8" w:rsidP="00880EB7">
            <w:pPr>
              <w:jc w:val="both"/>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SERVICIOS TERRESTRES</w:t>
            </w:r>
          </w:p>
        </w:tc>
        <w:tc>
          <w:tcPr>
            <w:tcW w:w="5499" w:type="dxa"/>
            <w:gridSpan w:val="3"/>
            <w:vAlign w:val="center"/>
          </w:tcPr>
          <w:p w14:paraId="45CAFA59" w14:textId="77777777" w:rsidR="001044F8" w:rsidRPr="00E30916" w:rsidRDefault="001044F8" w:rsidP="00880EB7">
            <w:pPr>
              <w:jc w:val="center"/>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CATEGORIA DE HOTEL</w:t>
            </w:r>
          </w:p>
        </w:tc>
      </w:tr>
      <w:tr w:rsidR="001044F8" w:rsidRPr="00E30916" w14:paraId="2FCCF620" w14:textId="77777777" w:rsidTr="00880EB7">
        <w:trPr>
          <w:trHeight w:val="246"/>
          <w:jc w:val="center"/>
        </w:trPr>
        <w:tc>
          <w:tcPr>
            <w:tcW w:w="2954" w:type="dxa"/>
            <w:vMerge/>
            <w:vAlign w:val="center"/>
          </w:tcPr>
          <w:p w14:paraId="04539BE7" w14:textId="77777777" w:rsidR="001044F8" w:rsidRPr="00E30916" w:rsidRDefault="001044F8" w:rsidP="00880EB7">
            <w:pPr>
              <w:rPr>
                <w:rFonts w:asciiTheme="minorHAnsi" w:hAnsiTheme="minorHAnsi" w:cstheme="minorHAnsi"/>
                <w:b/>
                <w:bCs/>
                <w:sz w:val="22"/>
                <w:szCs w:val="22"/>
                <w:lang w:val="es-MX"/>
              </w:rPr>
            </w:pPr>
          </w:p>
        </w:tc>
        <w:tc>
          <w:tcPr>
            <w:tcW w:w="1799" w:type="dxa"/>
            <w:vAlign w:val="center"/>
          </w:tcPr>
          <w:p w14:paraId="16908EDD" w14:textId="15D0E101" w:rsidR="001044F8" w:rsidRPr="00E30916" w:rsidRDefault="001044F8" w:rsidP="00880EB7">
            <w:pPr>
              <w:jc w:val="center"/>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S</w:t>
            </w:r>
            <w:r>
              <w:rPr>
                <w:rFonts w:asciiTheme="minorHAnsi" w:hAnsiTheme="minorHAnsi" w:cstheme="minorHAnsi"/>
                <w:b/>
                <w:bCs/>
                <w:sz w:val="22"/>
                <w:szCs w:val="22"/>
                <w:lang w:val="es-MX"/>
              </w:rPr>
              <w:t>UPERIOR</w:t>
            </w:r>
          </w:p>
        </w:tc>
        <w:tc>
          <w:tcPr>
            <w:tcW w:w="1798" w:type="dxa"/>
            <w:vAlign w:val="center"/>
          </w:tcPr>
          <w:p w14:paraId="42C572A0" w14:textId="6C3695C8" w:rsidR="001044F8" w:rsidRPr="00E30916" w:rsidRDefault="001044F8" w:rsidP="00880EB7">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DELUXE</w:t>
            </w:r>
          </w:p>
        </w:tc>
        <w:tc>
          <w:tcPr>
            <w:tcW w:w="1902" w:type="dxa"/>
            <w:vAlign w:val="center"/>
          </w:tcPr>
          <w:p w14:paraId="2BCB42C3" w14:textId="1D112A55" w:rsidR="001044F8" w:rsidRPr="00E30916" w:rsidRDefault="001044F8" w:rsidP="00880EB7">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 xml:space="preserve">GOLD </w:t>
            </w:r>
            <w:r w:rsidRPr="00E30916">
              <w:rPr>
                <w:rFonts w:asciiTheme="minorHAnsi" w:hAnsiTheme="minorHAnsi" w:cstheme="minorHAnsi"/>
                <w:b/>
                <w:bCs/>
                <w:sz w:val="22"/>
                <w:szCs w:val="22"/>
                <w:lang w:val="es-MX"/>
              </w:rPr>
              <w:t>DELUXE</w:t>
            </w:r>
          </w:p>
        </w:tc>
      </w:tr>
      <w:tr w:rsidR="001044F8" w:rsidRPr="00E30916" w14:paraId="5F8AAF1F" w14:textId="77777777" w:rsidTr="00880EB7">
        <w:trPr>
          <w:trHeight w:val="268"/>
          <w:jc w:val="center"/>
        </w:trPr>
        <w:tc>
          <w:tcPr>
            <w:tcW w:w="2954" w:type="dxa"/>
            <w:vAlign w:val="center"/>
          </w:tcPr>
          <w:p w14:paraId="650B07CF" w14:textId="77777777" w:rsidR="001044F8" w:rsidRPr="00E30916" w:rsidRDefault="001044F8" w:rsidP="00880EB7">
            <w:pPr>
              <w:rPr>
                <w:rFonts w:asciiTheme="minorHAnsi" w:hAnsiTheme="minorHAnsi" w:cstheme="minorHAnsi"/>
                <w:bCs/>
                <w:sz w:val="22"/>
                <w:szCs w:val="22"/>
                <w:lang w:val="es-MX"/>
              </w:rPr>
            </w:pPr>
            <w:r w:rsidRPr="00E30916">
              <w:rPr>
                <w:rFonts w:asciiTheme="minorHAnsi" w:hAnsiTheme="minorHAnsi" w:cstheme="minorHAnsi"/>
                <w:bCs/>
                <w:sz w:val="22"/>
                <w:szCs w:val="22"/>
                <w:lang w:val="es-MX"/>
              </w:rPr>
              <w:t>Habitación Doble</w:t>
            </w:r>
          </w:p>
        </w:tc>
        <w:tc>
          <w:tcPr>
            <w:tcW w:w="1799" w:type="dxa"/>
            <w:vAlign w:val="center"/>
          </w:tcPr>
          <w:p w14:paraId="73377666" w14:textId="7CD1C006" w:rsidR="001044F8" w:rsidRPr="00E30916" w:rsidRDefault="001044F8" w:rsidP="00880EB7">
            <w:pPr>
              <w:jc w:val="center"/>
              <w:rPr>
                <w:rFonts w:ascii="Calibri" w:hAnsi="Calibri" w:cs="Calibri"/>
                <w:bCs/>
                <w:color w:val="000000"/>
                <w:sz w:val="22"/>
                <w:lang w:val="es-MX" w:eastAsia="es-MX"/>
              </w:rPr>
            </w:pPr>
            <w:r w:rsidRPr="00E30916">
              <w:rPr>
                <w:rFonts w:ascii="Calibri" w:hAnsi="Calibri" w:cs="Calibri"/>
                <w:bCs/>
                <w:color w:val="000000"/>
                <w:sz w:val="22"/>
                <w:lang w:val="es-MX"/>
              </w:rPr>
              <w:t>$</w:t>
            </w:r>
            <w:r>
              <w:rPr>
                <w:rFonts w:ascii="Calibri" w:hAnsi="Calibri" w:cs="Calibri"/>
                <w:bCs/>
                <w:color w:val="000000"/>
                <w:sz w:val="22"/>
                <w:lang w:val="es-MX"/>
              </w:rPr>
              <w:t xml:space="preserve"> 3,</w:t>
            </w:r>
            <w:r w:rsidR="00863D22">
              <w:rPr>
                <w:rFonts w:ascii="Calibri" w:hAnsi="Calibri" w:cs="Calibri"/>
                <w:bCs/>
                <w:color w:val="000000"/>
                <w:sz w:val="22"/>
                <w:lang w:val="es-MX"/>
              </w:rPr>
              <w:t>310</w:t>
            </w:r>
            <w:r>
              <w:rPr>
                <w:rFonts w:ascii="Calibri" w:hAnsi="Calibri" w:cs="Calibri"/>
                <w:bCs/>
                <w:color w:val="000000"/>
                <w:sz w:val="22"/>
                <w:lang w:val="es-MX"/>
              </w:rPr>
              <w:t xml:space="preserve"> USD</w:t>
            </w:r>
          </w:p>
        </w:tc>
        <w:tc>
          <w:tcPr>
            <w:tcW w:w="1798" w:type="dxa"/>
            <w:vAlign w:val="center"/>
          </w:tcPr>
          <w:p w14:paraId="31C61DF8" w14:textId="78473297" w:rsidR="001044F8" w:rsidRPr="00E30916" w:rsidRDefault="001044F8" w:rsidP="00880EB7">
            <w:pPr>
              <w:jc w:val="center"/>
              <w:rPr>
                <w:rFonts w:ascii="Calibri" w:hAnsi="Calibri" w:cs="Calibri"/>
                <w:bCs/>
                <w:color w:val="000000"/>
                <w:sz w:val="22"/>
                <w:lang w:val="es-MX" w:eastAsia="es-MX"/>
              </w:rPr>
            </w:pPr>
            <w:r w:rsidRPr="00E30916">
              <w:rPr>
                <w:rFonts w:ascii="Calibri" w:hAnsi="Calibri" w:cs="Calibri"/>
                <w:bCs/>
                <w:color w:val="000000"/>
                <w:sz w:val="22"/>
                <w:lang w:val="es-MX"/>
              </w:rPr>
              <w:t>$</w:t>
            </w:r>
            <w:r>
              <w:rPr>
                <w:rFonts w:ascii="Calibri" w:hAnsi="Calibri" w:cs="Calibri"/>
                <w:bCs/>
                <w:color w:val="000000"/>
                <w:sz w:val="22"/>
                <w:lang w:val="es-MX"/>
              </w:rPr>
              <w:t>4,</w:t>
            </w:r>
            <w:r w:rsidR="00863D22">
              <w:rPr>
                <w:rFonts w:ascii="Calibri" w:hAnsi="Calibri" w:cs="Calibri"/>
                <w:bCs/>
                <w:color w:val="000000"/>
                <w:sz w:val="22"/>
                <w:lang w:val="es-MX"/>
              </w:rPr>
              <w:t>875</w:t>
            </w:r>
            <w:r>
              <w:rPr>
                <w:rFonts w:ascii="Calibri" w:hAnsi="Calibri" w:cs="Calibri"/>
                <w:bCs/>
                <w:color w:val="000000"/>
                <w:sz w:val="22"/>
                <w:lang w:val="es-MX"/>
              </w:rPr>
              <w:t xml:space="preserve"> USD</w:t>
            </w:r>
          </w:p>
        </w:tc>
        <w:tc>
          <w:tcPr>
            <w:tcW w:w="1902" w:type="dxa"/>
            <w:vAlign w:val="center"/>
          </w:tcPr>
          <w:p w14:paraId="187870C3" w14:textId="539E43B2" w:rsidR="001044F8" w:rsidRPr="00E30916" w:rsidRDefault="001044F8" w:rsidP="00880EB7">
            <w:pPr>
              <w:jc w:val="center"/>
              <w:rPr>
                <w:rFonts w:ascii="Calibri" w:hAnsi="Calibri" w:cs="Calibri"/>
                <w:bCs/>
                <w:color w:val="000000"/>
                <w:sz w:val="22"/>
                <w:lang w:val="es-MX" w:eastAsia="es-MX"/>
              </w:rPr>
            </w:pPr>
            <w:r w:rsidRPr="00E30916">
              <w:rPr>
                <w:rFonts w:ascii="Calibri" w:hAnsi="Calibri" w:cs="Calibri"/>
                <w:bCs/>
                <w:color w:val="000000"/>
                <w:sz w:val="22"/>
                <w:lang w:val="es-MX"/>
              </w:rPr>
              <w:t>$</w:t>
            </w:r>
            <w:r w:rsidR="00863D22">
              <w:rPr>
                <w:rFonts w:ascii="Calibri" w:hAnsi="Calibri" w:cs="Calibri"/>
                <w:bCs/>
                <w:color w:val="000000"/>
                <w:sz w:val="22"/>
                <w:lang w:val="es-MX"/>
              </w:rPr>
              <w:t>8,620</w:t>
            </w:r>
            <w:r>
              <w:rPr>
                <w:rFonts w:ascii="Calibri" w:hAnsi="Calibri" w:cs="Calibri"/>
                <w:bCs/>
                <w:color w:val="000000"/>
                <w:sz w:val="22"/>
                <w:lang w:val="es-MX"/>
              </w:rPr>
              <w:t xml:space="preserve"> USD</w:t>
            </w:r>
          </w:p>
        </w:tc>
      </w:tr>
    </w:tbl>
    <w:p w14:paraId="743D3E6C" w14:textId="77777777" w:rsidR="00781F8A" w:rsidRDefault="00781F8A" w:rsidP="00A93726">
      <w:pPr>
        <w:contextualSpacing/>
        <w:jc w:val="both"/>
        <w:rPr>
          <w:rFonts w:asciiTheme="minorHAnsi" w:eastAsia="Calibri" w:hAnsiTheme="minorHAnsi" w:cstheme="minorHAnsi"/>
          <w:b/>
          <w:sz w:val="22"/>
          <w:szCs w:val="22"/>
          <w:lang w:val="es-MX" w:eastAsia="en-US"/>
        </w:rPr>
      </w:pPr>
    </w:p>
    <w:p w14:paraId="5F1609EC" w14:textId="4E9198A6" w:rsidR="00863D22" w:rsidRDefault="00863D22" w:rsidP="00863D22">
      <w:pPr>
        <w:rPr>
          <w:rFonts w:asciiTheme="minorHAnsi" w:hAnsiTheme="minorHAnsi" w:cstheme="minorHAnsi"/>
          <w:b/>
          <w:bCs/>
          <w:color w:val="C00000"/>
          <w:sz w:val="22"/>
          <w:szCs w:val="22"/>
          <w:lang w:val="es-MX"/>
        </w:rPr>
      </w:pPr>
      <w:r w:rsidRPr="00E30916">
        <w:rPr>
          <w:rFonts w:asciiTheme="minorHAnsi" w:hAnsiTheme="minorHAnsi" w:cstheme="minorHAnsi"/>
          <w:b/>
          <w:bCs/>
          <w:color w:val="C00000"/>
          <w:sz w:val="22"/>
          <w:szCs w:val="22"/>
          <w:lang w:val="es-MX"/>
        </w:rPr>
        <w:t xml:space="preserve">TEMPORADA: </w:t>
      </w:r>
      <w:r>
        <w:rPr>
          <w:rFonts w:asciiTheme="minorHAnsi" w:hAnsiTheme="minorHAnsi" w:cstheme="minorHAnsi"/>
          <w:b/>
          <w:bCs/>
          <w:color w:val="C00000"/>
          <w:sz w:val="22"/>
          <w:szCs w:val="22"/>
          <w:lang w:val="es-MX"/>
        </w:rPr>
        <w:t>01 MAY – 30 JUN</w:t>
      </w:r>
      <w:r>
        <w:rPr>
          <w:rFonts w:asciiTheme="minorHAnsi" w:hAnsiTheme="minorHAnsi" w:cstheme="minorHAnsi"/>
          <w:b/>
          <w:bCs/>
          <w:color w:val="C00000"/>
          <w:sz w:val="22"/>
          <w:szCs w:val="22"/>
          <w:lang w:val="es-MX"/>
        </w:rPr>
        <w:t>’2</w:t>
      </w:r>
      <w:r>
        <w:rPr>
          <w:rFonts w:asciiTheme="minorHAnsi" w:hAnsiTheme="minorHAnsi" w:cstheme="minorHAnsi"/>
          <w:b/>
          <w:bCs/>
          <w:color w:val="C00000"/>
          <w:sz w:val="22"/>
          <w:szCs w:val="22"/>
          <w:lang w:val="es-MX"/>
        </w:rPr>
        <w:t>5 / 01 SEP</w:t>
      </w:r>
      <w:r>
        <w:rPr>
          <w:rFonts w:asciiTheme="minorHAnsi" w:hAnsiTheme="minorHAnsi" w:cstheme="minorHAnsi"/>
          <w:b/>
          <w:bCs/>
          <w:color w:val="C00000"/>
          <w:sz w:val="22"/>
          <w:szCs w:val="22"/>
          <w:lang w:val="es-MX"/>
        </w:rPr>
        <w:t xml:space="preserve"> – </w:t>
      </w:r>
      <w:r>
        <w:rPr>
          <w:rFonts w:asciiTheme="minorHAnsi" w:hAnsiTheme="minorHAnsi" w:cstheme="minorHAnsi"/>
          <w:b/>
          <w:bCs/>
          <w:color w:val="C00000"/>
          <w:sz w:val="22"/>
          <w:szCs w:val="22"/>
          <w:lang w:val="es-MX"/>
        </w:rPr>
        <w:t>31 OCT</w:t>
      </w:r>
      <w:r>
        <w:rPr>
          <w:rFonts w:asciiTheme="minorHAnsi" w:hAnsiTheme="minorHAnsi" w:cstheme="minorHAnsi"/>
          <w:b/>
          <w:bCs/>
          <w:color w:val="C00000"/>
          <w:sz w:val="22"/>
          <w:szCs w:val="22"/>
          <w:lang w:val="es-MX"/>
        </w:rPr>
        <w:t>’25</w:t>
      </w:r>
    </w:p>
    <w:p w14:paraId="6B87900D" w14:textId="77777777" w:rsidR="00863D22" w:rsidRDefault="00863D22" w:rsidP="00863D22">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PRECIOS POR PERSONA EN USD</w:t>
      </w:r>
    </w:p>
    <w:tbl>
      <w:tblPr>
        <w:tblStyle w:val="Tablaconcuadrcula"/>
        <w:tblW w:w="84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1799"/>
        <w:gridCol w:w="1798"/>
        <w:gridCol w:w="1902"/>
      </w:tblGrid>
      <w:tr w:rsidR="00863D22" w:rsidRPr="00E30916" w14:paraId="33D5B6EF" w14:textId="77777777" w:rsidTr="00046286">
        <w:trPr>
          <w:trHeight w:val="242"/>
          <w:jc w:val="center"/>
        </w:trPr>
        <w:tc>
          <w:tcPr>
            <w:tcW w:w="2954" w:type="dxa"/>
            <w:vMerge w:val="restart"/>
            <w:vAlign w:val="bottom"/>
          </w:tcPr>
          <w:p w14:paraId="4AAE4373" w14:textId="77777777" w:rsidR="00863D22" w:rsidRPr="00E30916" w:rsidRDefault="00863D22" w:rsidP="00046286">
            <w:pPr>
              <w:jc w:val="both"/>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SERVICIOS TERRESTRES</w:t>
            </w:r>
          </w:p>
        </w:tc>
        <w:tc>
          <w:tcPr>
            <w:tcW w:w="5499" w:type="dxa"/>
            <w:gridSpan w:val="3"/>
            <w:vAlign w:val="center"/>
          </w:tcPr>
          <w:p w14:paraId="1A5E6F04" w14:textId="77777777" w:rsidR="00863D22" w:rsidRPr="00E30916" w:rsidRDefault="00863D22" w:rsidP="00046286">
            <w:pPr>
              <w:jc w:val="center"/>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CATEGORIA DE HOTEL</w:t>
            </w:r>
          </w:p>
        </w:tc>
      </w:tr>
      <w:tr w:rsidR="00863D22" w:rsidRPr="00E30916" w14:paraId="2FFCE87D" w14:textId="77777777" w:rsidTr="00046286">
        <w:trPr>
          <w:trHeight w:val="246"/>
          <w:jc w:val="center"/>
        </w:trPr>
        <w:tc>
          <w:tcPr>
            <w:tcW w:w="2954" w:type="dxa"/>
            <w:vMerge/>
            <w:vAlign w:val="center"/>
          </w:tcPr>
          <w:p w14:paraId="28D7B76E" w14:textId="77777777" w:rsidR="00863D22" w:rsidRPr="00E30916" w:rsidRDefault="00863D22" w:rsidP="00046286">
            <w:pPr>
              <w:rPr>
                <w:rFonts w:asciiTheme="minorHAnsi" w:hAnsiTheme="minorHAnsi" w:cstheme="minorHAnsi"/>
                <w:b/>
                <w:bCs/>
                <w:sz w:val="22"/>
                <w:szCs w:val="22"/>
                <w:lang w:val="es-MX"/>
              </w:rPr>
            </w:pPr>
          </w:p>
        </w:tc>
        <w:tc>
          <w:tcPr>
            <w:tcW w:w="1799" w:type="dxa"/>
            <w:vAlign w:val="center"/>
          </w:tcPr>
          <w:p w14:paraId="76A4D12C" w14:textId="77777777" w:rsidR="00863D22" w:rsidRPr="00E30916" w:rsidRDefault="00863D22" w:rsidP="00046286">
            <w:pPr>
              <w:jc w:val="center"/>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S</w:t>
            </w:r>
            <w:r>
              <w:rPr>
                <w:rFonts w:asciiTheme="minorHAnsi" w:hAnsiTheme="minorHAnsi" w:cstheme="minorHAnsi"/>
                <w:b/>
                <w:bCs/>
                <w:sz w:val="22"/>
                <w:szCs w:val="22"/>
                <w:lang w:val="es-MX"/>
              </w:rPr>
              <w:t>UPERIOR</w:t>
            </w:r>
          </w:p>
        </w:tc>
        <w:tc>
          <w:tcPr>
            <w:tcW w:w="1798" w:type="dxa"/>
            <w:vAlign w:val="center"/>
          </w:tcPr>
          <w:p w14:paraId="2BF97980" w14:textId="77777777" w:rsidR="00863D22" w:rsidRPr="00E30916" w:rsidRDefault="00863D22" w:rsidP="00046286">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DELUXE</w:t>
            </w:r>
          </w:p>
        </w:tc>
        <w:tc>
          <w:tcPr>
            <w:tcW w:w="1902" w:type="dxa"/>
            <w:vAlign w:val="center"/>
          </w:tcPr>
          <w:p w14:paraId="1CB6E85D" w14:textId="77777777" w:rsidR="00863D22" w:rsidRPr="00E30916" w:rsidRDefault="00863D22" w:rsidP="00046286">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 xml:space="preserve">GOLD </w:t>
            </w:r>
            <w:r w:rsidRPr="00E30916">
              <w:rPr>
                <w:rFonts w:asciiTheme="minorHAnsi" w:hAnsiTheme="minorHAnsi" w:cstheme="minorHAnsi"/>
                <w:b/>
                <w:bCs/>
                <w:sz w:val="22"/>
                <w:szCs w:val="22"/>
                <w:lang w:val="es-MX"/>
              </w:rPr>
              <w:t>DELUXE</w:t>
            </w:r>
          </w:p>
        </w:tc>
      </w:tr>
      <w:tr w:rsidR="00863D22" w:rsidRPr="00E30916" w14:paraId="7B094AA4" w14:textId="77777777" w:rsidTr="00046286">
        <w:trPr>
          <w:trHeight w:val="268"/>
          <w:jc w:val="center"/>
        </w:trPr>
        <w:tc>
          <w:tcPr>
            <w:tcW w:w="2954" w:type="dxa"/>
            <w:vAlign w:val="center"/>
          </w:tcPr>
          <w:p w14:paraId="146FDFCD" w14:textId="77777777" w:rsidR="00863D22" w:rsidRPr="00E30916" w:rsidRDefault="00863D22" w:rsidP="00046286">
            <w:pPr>
              <w:rPr>
                <w:rFonts w:asciiTheme="minorHAnsi" w:hAnsiTheme="minorHAnsi" w:cstheme="minorHAnsi"/>
                <w:bCs/>
                <w:sz w:val="22"/>
                <w:szCs w:val="22"/>
                <w:lang w:val="es-MX"/>
              </w:rPr>
            </w:pPr>
            <w:r w:rsidRPr="00E30916">
              <w:rPr>
                <w:rFonts w:asciiTheme="minorHAnsi" w:hAnsiTheme="minorHAnsi" w:cstheme="minorHAnsi"/>
                <w:bCs/>
                <w:sz w:val="22"/>
                <w:szCs w:val="22"/>
                <w:lang w:val="es-MX"/>
              </w:rPr>
              <w:t>Habitación Doble</w:t>
            </w:r>
          </w:p>
        </w:tc>
        <w:tc>
          <w:tcPr>
            <w:tcW w:w="1799" w:type="dxa"/>
            <w:vAlign w:val="center"/>
          </w:tcPr>
          <w:p w14:paraId="22E96D87" w14:textId="66F9C20A" w:rsidR="00863D22" w:rsidRPr="00E30916" w:rsidRDefault="00863D22" w:rsidP="00046286">
            <w:pPr>
              <w:jc w:val="center"/>
              <w:rPr>
                <w:rFonts w:ascii="Calibri" w:hAnsi="Calibri" w:cs="Calibri"/>
                <w:bCs/>
                <w:color w:val="000000"/>
                <w:sz w:val="22"/>
                <w:lang w:val="es-MX" w:eastAsia="es-MX"/>
              </w:rPr>
            </w:pPr>
            <w:r w:rsidRPr="00E30916">
              <w:rPr>
                <w:rFonts w:ascii="Calibri" w:hAnsi="Calibri" w:cs="Calibri"/>
                <w:bCs/>
                <w:color w:val="000000"/>
                <w:sz w:val="22"/>
                <w:lang w:val="es-MX"/>
              </w:rPr>
              <w:t>$</w:t>
            </w:r>
            <w:r>
              <w:rPr>
                <w:rFonts w:ascii="Calibri" w:hAnsi="Calibri" w:cs="Calibri"/>
                <w:bCs/>
                <w:color w:val="000000"/>
                <w:sz w:val="22"/>
                <w:lang w:val="es-MX"/>
              </w:rPr>
              <w:t xml:space="preserve"> </w:t>
            </w:r>
            <w:r>
              <w:rPr>
                <w:rFonts w:ascii="Calibri" w:hAnsi="Calibri" w:cs="Calibri"/>
                <w:bCs/>
                <w:color w:val="000000"/>
                <w:sz w:val="22"/>
                <w:lang w:val="es-MX"/>
              </w:rPr>
              <w:t>2,720</w:t>
            </w:r>
            <w:r>
              <w:rPr>
                <w:rFonts w:ascii="Calibri" w:hAnsi="Calibri" w:cs="Calibri"/>
                <w:bCs/>
                <w:color w:val="000000"/>
                <w:sz w:val="22"/>
                <w:lang w:val="es-MX"/>
              </w:rPr>
              <w:t xml:space="preserve"> USD</w:t>
            </w:r>
          </w:p>
        </w:tc>
        <w:tc>
          <w:tcPr>
            <w:tcW w:w="1798" w:type="dxa"/>
            <w:vAlign w:val="center"/>
          </w:tcPr>
          <w:p w14:paraId="701B9467" w14:textId="4757B0B5" w:rsidR="00863D22" w:rsidRPr="00E30916" w:rsidRDefault="00863D22" w:rsidP="00046286">
            <w:pPr>
              <w:jc w:val="center"/>
              <w:rPr>
                <w:rFonts w:ascii="Calibri" w:hAnsi="Calibri" w:cs="Calibri"/>
                <w:bCs/>
                <w:color w:val="000000"/>
                <w:sz w:val="22"/>
                <w:lang w:val="es-MX" w:eastAsia="es-MX"/>
              </w:rPr>
            </w:pPr>
            <w:r w:rsidRPr="00E30916">
              <w:rPr>
                <w:rFonts w:ascii="Calibri" w:hAnsi="Calibri" w:cs="Calibri"/>
                <w:bCs/>
                <w:color w:val="000000"/>
                <w:sz w:val="22"/>
                <w:lang w:val="es-MX"/>
              </w:rPr>
              <w:t>$</w:t>
            </w:r>
            <w:r>
              <w:rPr>
                <w:rFonts w:ascii="Calibri" w:hAnsi="Calibri" w:cs="Calibri"/>
                <w:bCs/>
                <w:color w:val="000000"/>
                <w:sz w:val="22"/>
                <w:lang w:val="es-MX"/>
              </w:rPr>
              <w:t>3,840</w:t>
            </w:r>
            <w:r>
              <w:rPr>
                <w:rFonts w:ascii="Calibri" w:hAnsi="Calibri" w:cs="Calibri"/>
                <w:bCs/>
                <w:color w:val="000000"/>
                <w:sz w:val="22"/>
                <w:lang w:val="es-MX"/>
              </w:rPr>
              <w:t xml:space="preserve"> USD</w:t>
            </w:r>
          </w:p>
        </w:tc>
        <w:tc>
          <w:tcPr>
            <w:tcW w:w="1902" w:type="dxa"/>
            <w:vAlign w:val="center"/>
          </w:tcPr>
          <w:p w14:paraId="6D1934BE" w14:textId="77777777" w:rsidR="00863D22" w:rsidRPr="00E30916" w:rsidRDefault="00863D22" w:rsidP="00046286">
            <w:pPr>
              <w:jc w:val="center"/>
              <w:rPr>
                <w:rFonts w:ascii="Calibri" w:hAnsi="Calibri" w:cs="Calibri"/>
                <w:bCs/>
                <w:color w:val="000000"/>
                <w:sz w:val="22"/>
                <w:lang w:val="es-MX" w:eastAsia="es-MX"/>
              </w:rPr>
            </w:pPr>
            <w:r w:rsidRPr="00E30916">
              <w:rPr>
                <w:rFonts w:ascii="Calibri" w:hAnsi="Calibri" w:cs="Calibri"/>
                <w:bCs/>
                <w:color w:val="000000"/>
                <w:sz w:val="22"/>
                <w:lang w:val="es-MX"/>
              </w:rPr>
              <w:t>$</w:t>
            </w:r>
            <w:r>
              <w:rPr>
                <w:rFonts w:ascii="Calibri" w:hAnsi="Calibri" w:cs="Calibri"/>
                <w:bCs/>
                <w:color w:val="000000"/>
                <w:sz w:val="22"/>
                <w:lang w:val="es-MX"/>
              </w:rPr>
              <w:t>8,620 USD</w:t>
            </w:r>
          </w:p>
        </w:tc>
      </w:tr>
    </w:tbl>
    <w:p w14:paraId="2E816BE4" w14:textId="77777777" w:rsidR="00863D22" w:rsidRDefault="00863D22" w:rsidP="00863D22">
      <w:pPr>
        <w:contextualSpacing/>
        <w:jc w:val="both"/>
        <w:rPr>
          <w:rFonts w:asciiTheme="minorHAnsi" w:eastAsia="Calibri" w:hAnsiTheme="minorHAnsi" w:cstheme="minorHAnsi"/>
          <w:b/>
          <w:sz w:val="22"/>
          <w:szCs w:val="22"/>
          <w:lang w:val="es-MX" w:eastAsia="en-US"/>
        </w:rPr>
      </w:pPr>
    </w:p>
    <w:p w14:paraId="44178119" w14:textId="16C11D6D" w:rsidR="00863D22" w:rsidRDefault="00863D22" w:rsidP="00863D22">
      <w:pPr>
        <w:rPr>
          <w:rFonts w:asciiTheme="minorHAnsi" w:hAnsiTheme="minorHAnsi" w:cstheme="minorHAnsi"/>
          <w:b/>
          <w:bCs/>
          <w:color w:val="C00000"/>
          <w:sz w:val="22"/>
          <w:szCs w:val="22"/>
          <w:lang w:val="es-MX"/>
        </w:rPr>
      </w:pPr>
      <w:r w:rsidRPr="00E30916">
        <w:rPr>
          <w:rFonts w:asciiTheme="minorHAnsi" w:hAnsiTheme="minorHAnsi" w:cstheme="minorHAnsi"/>
          <w:b/>
          <w:bCs/>
          <w:color w:val="C00000"/>
          <w:sz w:val="22"/>
          <w:szCs w:val="22"/>
          <w:lang w:val="es-MX"/>
        </w:rPr>
        <w:t xml:space="preserve">TEMPORADA: </w:t>
      </w:r>
      <w:r w:rsidR="00A12787">
        <w:rPr>
          <w:rFonts w:asciiTheme="minorHAnsi" w:hAnsiTheme="minorHAnsi" w:cstheme="minorHAnsi"/>
          <w:b/>
          <w:bCs/>
          <w:color w:val="C00000"/>
          <w:sz w:val="22"/>
          <w:szCs w:val="22"/>
          <w:lang w:val="es-MX"/>
        </w:rPr>
        <w:t>01 – 30 ABR</w:t>
      </w:r>
      <w:r>
        <w:rPr>
          <w:rFonts w:asciiTheme="minorHAnsi" w:hAnsiTheme="minorHAnsi" w:cstheme="minorHAnsi"/>
          <w:b/>
          <w:bCs/>
          <w:color w:val="C00000"/>
          <w:sz w:val="22"/>
          <w:szCs w:val="22"/>
          <w:lang w:val="es-MX"/>
        </w:rPr>
        <w:t xml:space="preserve">’25 / 01 </w:t>
      </w:r>
      <w:r w:rsidR="00A12787">
        <w:rPr>
          <w:rFonts w:asciiTheme="minorHAnsi" w:hAnsiTheme="minorHAnsi" w:cstheme="minorHAnsi"/>
          <w:b/>
          <w:bCs/>
          <w:color w:val="C00000"/>
          <w:sz w:val="22"/>
          <w:szCs w:val="22"/>
          <w:lang w:val="es-MX"/>
        </w:rPr>
        <w:t>JUL</w:t>
      </w:r>
      <w:r>
        <w:rPr>
          <w:rFonts w:asciiTheme="minorHAnsi" w:hAnsiTheme="minorHAnsi" w:cstheme="minorHAnsi"/>
          <w:b/>
          <w:bCs/>
          <w:color w:val="C00000"/>
          <w:sz w:val="22"/>
          <w:szCs w:val="22"/>
          <w:lang w:val="es-MX"/>
        </w:rPr>
        <w:t xml:space="preserve"> – 31 </w:t>
      </w:r>
      <w:r w:rsidR="00A12787">
        <w:rPr>
          <w:rFonts w:asciiTheme="minorHAnsi" w:hAnsiTheme="minorHAnsi" w:cstheme="minorHAnsi"/>
          <w:b/>
          <w:bCs/>
          <w:color w:val="C00000"/>
          <w:sz w:val="22"/>
          <w:szCs w:val="22"/>
          <w:lang w:val="es-MX"/>
        </w:rPr>
        <w:t>AGO</w:t>
      </w:r>
      <w:r>
        <w:rPr>
          <w:rFonts w:asciiTheme="minorHAnsi" w:hAnsiTheme="minorHAnsi" w:cstheme="minorHAnsi"/>
          <w:b/>
          <w:bCs/>
          <w:color w:val="C00000"/>
          <w:sz w:val="22"/>
          <w:szCs w:val="22"/>
          <w:lang w:val="es-MX"/>
        </w:rPr>
        <w:t>’25</w:t>
      </w:r>
    </w:p>
    <w:p w14:paraId="54C06A02" w14:textId="77777777" w:rsidR="00863D22" w:rsidRDefault="00863D22" w:rsidP="00863D22">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PRECIOS POR PERSONA EN USD</w:t>
      </w:r>
    </w:p>
    <w:tbl>
      <w:tblPr>
        <w:tblStyle w:val="Tablaconcuadrcula"/>
        <w:tblW w:w="84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1799"/>
        <w:gridCol w:w="1798"/>
        <w:gridCol w:w="1902"/>
      </w:tblGrid>
      <w:tr w:rsidR="00863D22" w:rsidRPr="00E30916" w14:paraId="4D9F157A" w14:textId="77777777" w:rsidTr="00046286">
        <w:trPr>
          <w:trHeight w:val="242"/>
          <w:jc w:val="center"/>
        </w:trPr>
        <w:tc>
          <w:tcPr>
            <w:tcW w:w="2954" w:type="dxa"/>
            <w:vMerge w:val="restart"/>
            <w:vAlign w:val="bottom"/>
          </w:tcPr>
          <w:p w14:paraId="74AFBBF8" w14:textId="77777777" w:rsidR="00863D22" w:rsidRPr="00E30916" w:rsidRDefault="00863D22" w:rsidP="00046286">
            <w:pPr>
              <w:jc w:val="both"/>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SERVICIOS TERRESTRES</w:t>
            </w:r>
          </w:p>
        </w:tc>
        <w:tc>
          <w:tcPr>
            <w:tcW w:w="5499" w:type="dxa"/>
            <w:gridSpan w:val="3"/>
            <w:vAlign w:val="center"/>
          </w:tcPr>
          <w:p w14:paraId="14CB12DB" w14:textId="77777777" w:rsidR="00863D22" w:rsidRPr="00E30916" w:rsidRDefault="00863D22" w:rsidP="00046286">
            <w:pPr>
              <w:jc w:val="center"/>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CATEGORIA DE HOTEL</w:t>
            </w:r>
          </w:p>
        </w:tc>
      </w:tr>
      <w:tr w:rsidR="00863D22" w:rsidRPr="00E30916" w14:paraId="4A66602E" w14:textId="77777777" w:rsidTr="00046286">
        <w:trPr>
          <w:trHeight w:val="246"/>
          <w:jc w:val="center"/>
        </w:trPr>
        <w:tc>
          <w:tcPr>
            <w:tcW w:w="2954" w:type="dxa"/>
            <w:vMerge/>
            <w:vAlign w:val="center"/>
          </w:tcPr>
          <w:p w14:paraId="6B07D2D1" w14:textId="77777777" w:rsidR="00863D22" w:rsidRPr="00E30916" w:rsidRDefault="00863D22" w:rsidP="00046286">
            <w:pPr>
              <w:rPr>
                <w:rFonts w:asciiTheme="minorHAnsi" w:hAnsiTheme="minorHAnsi" w:cstheme="minorHAnsi"/>
                <w:b/>
                <w:bCs/>
                <w:sz w:val="22"/>
                <w:szCs w:val="22"/>
                <w:lang w:val="es-MX"/>
              </w:rPr>
            </w:pPr>
          </w:p>
        </w:tc>
        <w:tc>
          <w:tcPr>
            <w:tcW w:w="1799" w:type="dxa"/>
            <w:vAlign w:val="center"/>
          </w:tcPr>
          <w:p w14:paraId="262F928A" w14:textId="77777777" w:rsidR="00863D22" w:rsidRPr="00E30916" w:rsidRDefault="00863D22" w:rsidP="00046286">
            <w:pPr>
              <w:jc w:val="center"/>
              <w:rPr>
                <w:rFonts w:asciiTheme="minorHAnsi" w:hAnsiTheme="minorHAnsi" w:cstheme="minorHAnsi"/>
                <w:b/>
                <w:bCs/>
                <w:sz w:val="22"/>
                <w:szCs w:val="22"/>
                <w:lang w:val="es-MX"/>
              </w:rPr>
            </w:pPr>
            <w:r w:rsidRPr="00E30916">
              <w:rPr>
                <w:rFonts w:asciiTheme="minorHAnsi" w:hAnsiTheme="minorHAnsi" w:cstheme="minorHAnsi"/>
                <w:b/>
                <w:bCs/>
                <w:sz w:val="22"/>
                <w:szCs w:val="22"/>
                <w:lang w:val="es-MX"/>
              </w:rPr>
              <w:t>S</w:t>
            </w:r>
            <w:r>
              <w:rPr>
                <w:rFonts w:asciiTheme="minorHAnsi" w:hAnsiTheme="minorHAnsi" w:cstheme="minorHAnsi"/>
                <w:b/>
                <w:bCs/>
                <w:sz w:val="22"/>
                <w:szCs w:val="22"/>
                <w:lang w:val="es-MX"/>
              </w:rPr>
              <w:t>UPERIOR</w:t>
            </w:r>
          </w:p>
        </w:tc>
        <w:tc>
          <w:tcPr>
            <w:tcW w:w="1798" w:type="dxa"/>
            <w:vAlign w:val="center"/>
          </w:tcPr>
          <w:p w14:paraId="0A15804B" w14:textId="77777777" w:rsidR="00863D22" w:rsidRPr="00E30916" w:rsidRDefault="00863D22" w:rsidP="00046286">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DELUXE</w:t>
            </w:r>
          </w:p>
        </w:tc>
        <w:tc>
          <w:tcPr>
            <w:tcW w:w="1902" w:type="dxa"/>
            <w:vAlign w:val="center"/>
          </w:tcPr>
          <w:p w14:paraId="75E76DA6" w14:textId="77777777" w:rsidR="00863D22" w:rsidRPr="00E30916" w:rsidRDefault="00863D22" w:rsidP="00046286">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 xml:space="preserve">GOLD </w:t>
            </w:r>
            <w:r w:rsidRPr="00E30916">
              <w:rPr>
                <w:rFonts w:asciiTheme="minorHAnsi" w:hAnsiTheme="minorHAnsi" w:cstheme="minorHAnsi"/>
                <w:b/>
                <w:bCs/>
                <w:sz w:val="22"/>
                <w:szCs w:val="22"/>
                <w:lang w:val="es-MX"/>
              </w:rPr>
              <w:t>DELUXE</w:t>
            </w:r>
          </w:p>
        </w:tc>
      </w:tr>
      <w:tr w:rsidR="00863D22" w:rsidRPr="00E30916" w14:paraId="076E76DA" w14:textId="77777777" w:rsidTr="00046286">
        <w:trPr>
          <w:trHeight w:val="268"/>
          <w:jc w:val="center"/>
        </w:trPr>
        <w:tc>
          <w:tcPr>
            <w:tcW w:w="2954" w:type="dxa"/>
            <w:vAlign w:val="center"/>
          </w:tcPr>
          <w:p w14:paraId="5484ADAF" w14:textId="77777777" w:rsidR="00863D22" w:rsidRPr="00E30916" w:rsidRDefault="00863D22" w:rsidP="00046286">
            <w:pPr>
              <w:rPr>
                <w:rFonts w:asciiTheme="minorHAnsi" w:hAnsiTheme="minorHAnsi" w:cstheme="minorHAnsi"/>
                <w:bCs/>
                <w:sz w:val="22"/>
                <w:szCs w:val="22"/>
                <w:lang w:val="es-MX"/>
              </w:rPr>
            </w:pPr>
            <w:r w:rsidRPr="00E30916">
              <w:rPr>
                <w:rFonts w:asciiTheme="minorHAnsi" w:hAnsiTheme="minorHAnsi" w:cstheme="minorHAnsi"/>
                <w:bCs/>
                <w:sz w:val="22"/>
                <w:szCs w:val="22"/>
                <w:lang w:val="es-MX"/>
              </w:rPr>
              <w:t>Habitación Doble</w:t>
            </w:r>
          </w:p>
        </w:tc>
        <w:tc>
          <w:tcPr>
            <w:tcW w:w="1799" w:type="dxa"/>
            <w:vAlign w:val="center"/>
          </w:tcPr>
          <w:p w14:paraId="0107FEC6" w14:textId="734D165A" w:rsidR="00863D22" w:rsidRPr="00E30916" w:rsidRDefault="00863D22" w:rsidP="00046286">
            <w:pPr>
              <w:jc w:val="center"/>
              <w:rPr>
                <w:rFonts w:ascii="Calibri" w:hAnsi="Calibri" w:cs="Calibri"/>
                <w:bCs/>
                <w:color w:val="000000"/>
                <w:sz w:val="22"/>
                <w:lang w:val="es-MX" w:eastAsia="es-MX"/>
              </w:rPr>
            </w:pPr>
            <w:r w:rsidRPr="00E30916">
              <w:rPr>
                <w:rFonts w:ascii="Calibri" w:hAnsi="Calibri" w:cs="Calibri"/>
                <w:bCs/>
                <w:color w:val="000000"/>
                <w:sz w:val="22"/>
                <w:lang w:val="es-MX"/>
              </w:rPr>
              <w:t>$</w:t>
            </w:r>
            <w:r>
              <w:rPr>
                <w:rFonts w:ascii="Calibri" w:hAnsi="Calibri" w:cs="Calibri"/>
                <w:bCs/>
                <w:color w:val="000000"/>
                <w:sz w:val="22"/>
                <w:lang w:val="es-MX"/>
              </w:rPr>
              <w:t xml:space="preserve"> 2,</w:t>
            </w:r>
            <w:r w:rsidR="00A12787">
              <w:rPr>
                <w:rFonts w:ascii="Calibri" w:hAnsi="Calibri" w:cs="Calibri"/>
                <w:bCs/>
                <w:color w:val="000000"/>
                <w:sz w:val="22"/>
                <w:lang w:val="es-MX"/>
              </w:rPr>
              <w:t>890</w:t>
            </w:r>
            <w:r>
              <w:rPr>
                <w:rFonts w:ascii="Calibri" w:hAnsi="Calibri" w:cs="Calibri"/>
                <w:bCs/>
                <w:color w:val="000000"/>
                <w:sz w:val="22"/>
                <w:lang w:val="es-MX"/>
              </w:rPr>
              <w:t xml:space="preserve"> USD</w:t>
            </w:r>
          </w:p>
        </w:tc>
        <w:tc>
          <w:tcPr>
            <w:tcW w:w="1798" w:type="dxa"/>
            <w:vAlign w:val="center"/>
          </w:tcPr>
          <w:p w14:paraId="2AC5B07F" w14:textId="7221DA6E" w:rsidR="00863D22" w:rsidRPr="00E30916" w:rsidRDefault="00863D22" w:rsidP="00046286">
            <w:pPr>
              <w:jc w:val="center"/>
              <w:rPr>
                <w:rFonts w:ascii="Calibri" w:hAnsi="Calibri" w:cs="Calibri"/>
                <w:bCs/>
                <w:color w:val="000000"/>
                <w:sz w:val="22"/>
                <w:lang w:val="es-MX" w:eastAsia="es-MX"/>
              </w:rPr>
            </w:pPr>
            <w:r w:rsidRPr="00E30916">
              <w:rPr>
                <w:rFonts w:ascii="Calibri" w:hAnsi="Calibri" w:cs="Calibri"/>
                <w:bCs/>
                <w:color w:val="000000"/>
                <w:sz w:val="22"/>
                <w:lang w:val="es-MX"/>
              </w:rPr>
              <w:t>$</w:t>
            </w:r>
            <w:r w:rsidR="00A12787">
              <w:rPr>
                <w:rFonts w:ascii="Calibri" w:hAnsi="Calibri" w:cs="Calibri"/>
                <w:bCs/>
                <w:color w:val="000000"/>
                <w:sz w:val="22"/>
                <w:lang w:val="es-MX"/>
              </w:rPr>
              <w:t>4,170</w:t>
            </w:r>
            <w:r>
              <w:rPr>
                <w:rFonts w:ascii="Calibri" w:hAnsi="Calibri" w:cs="Calibri"/>
                <w:bCs/>
                <w:color w:val="000000"/>
                <w:sz w:val="22"/>
                <w:lang w:val="es-MX"/>
              </w:rPr>
              <w:t xml:space="preserve"> USD</w:t>
            </w:r>
          </w:p>
        </w:tc>
        <w:tc>
          <w:tcPr>
            <w:tcW w:w="1902" w:type="dxa"/>
            <w:vAlign w:val="center"/>
          </w:tcPr>
          <w:p w14:paraId="7D10C550" w14:textId="15437745" w:rsidR="00863D22" w:rsidRPr="00E30916" w:rsidRDefault="00863D22" w:rsidP="00046286">
            <w:pPr>
              <w:jc w:val="center"/>
              <w:rPr>
                <w:rFonts w:ascii="Calibri" w:hAnsi="Calibri" w:cs="Calibri"/>
                <w:bCs/>
                <w:color w:val="000000"/>
                <w:sz w:val="22"/>
                <w:lang w:val="es-MX" w:eastAsia="es-MX"/>
              </w:rPr>
            </w:pPr>
            <w:r w:rsidRPr="00E30916">
              <w:rPr>
                <w:rFonts w:ascii="Calibri" w:hAnsi="Calibri" w:cs="Calibri"/>
                <w:bCs/>
                <w:color w:val="000000"/>
                <w:sz w:val="22"/>
                <w:lang w:val="es-MX"/>
              </w:rPr>
              <w:t>$</w:t>
            </w:r>
            <w:r w:rsidR="00A12787">
              <w:rPr>
                <w:rFonts w:ascii="Calibri" w:hAnsi="Calibri" w:cs="Calibri"/>
                <w:bCs/>
                <w:color w:val="000000"/>
                <w:sz w:val="22"/>
                <w:lang w:val="es-MX"/>
              </w:rPr>
              <w:t>9,230</w:t>
            </w:r>
            <w:r>
              <w:rPr>
                <w:rFonts w:ascii="Calibri" w:hAnsi="Calibri" w:cs="Calibri"/>
                <w:bCs/>
                <w:color w:val="000000"/>
                <w:sz w:val="22"/>
                <w:lang w:val="es-MX"/>
              </w:rPr>
              <w:t xml:space="preserve"> USD</w:t>
            </w:r>
          </w:p>
        </w:tc>
      </w:tr>
    </w:tbl>
    <w:p w14:paraId="51E5B1DD" w14:textId="77777777" w:rsidR="00863D22" w:rsidRDefault="00863D22" w:rsidP="00A93726">
      <w:pPr>
        <w:contextualSpacing/>
        <w:jc w:val="both"/>
        <w:rPr>
          <w:rFonts w:asciiTheme="minorHAnsi" w:eastAsia="Calibri" w:hAnsiTheme="minorHAnsi" w:cstheme="minorHAnsi"/>
          <w:b/>
          <w:sz w:val="22"/>
          <w:szCs w:val="22"/>
          <w:lang w:val="es-MX" w:eastAsia="en-US"/>
        </w:rPr>
      </w:pPr>
    </w:p>
    <w:p w14:paraId="226D39EC" w14:textId="77777777" w:rsidR="00863D22" w:rsidRPr="00744F0A" w:rsidRDefault="00863D22" w:rsidP="00A93726">
      <w:pPr>
        <w:contextualSpacing/>
        <w:jc w:val="both"/>
        <w:rPr>
          <w:rFonts w:asciiTheme="minorHAnsi" w:eastAsia="Calibri" w:hAnsiTheme="minorHAnsi" w:cstheme="minorHAnsi"/>
          <w:b/>
          <w:sz w:val="22"/>
          <w:szCs w:val="22"/>
          <w:lang w:val="es-MX" w:eastAsia="en-US"/>
        </w:rPr>
      </w:pPr>
    </w:p>
    <w:p w14:paraId="5CE35190" w14:textId="1878426E" w:rsidR="002E220F" w:rsidRPr="00744F0A" w:rsidRDefault="002E220F" w:rsidP="004F2038">
      <w:pPr>
        <w:rPr>
          <w:rFonts w:asciiTheme="minorHAnsi" w:hAnsiTheme="minorHAnsi" w:cstheme="minorHAnsi"/>
          <w:b/>
          <w:bCs/>
          <w:sz w:val="22"/>
          <w:szCs w:val="22"/>
          <w:lang w:val="es-MX"/>
        </w:rPr>
      </w:pPr>
      <w:r w:rsidRPr="00744F0A">
        <w:rPr>
          <w:rFonts w:asciiTheme="minorHAnsi" w:hAnsiTheme="minorHAnsi" w:cstheme="minorHAnsi"/>
          <w:b/>
          <w:bCs/>
          <w:sz w:val="22"/>
          <w:szCs w:val="22"/>
          <w:lang w:val="es-MX"/>
        </w:rPr>
        <w:t>SUPLEM</w:t>
      </w:r>
      <w:r w:rsidR="001044F8">
        <w:rPr>
          <w:rFonts w:asciiTheme="minorHAnsi" w:hAnsiTheme="minorHAnsi" w:cstheme="minorHAnsi"/>
          <w:b/>
          <w:bCs/>
          <w:sz w:val="22"/>
          <w:szCs w:val="22"/>
          <w:lang w:val="es-MX"/>
        </w:rPr>
        <w:t>E</w:t>
      </w:r>
      <w:r w:rsidRPr="00744F0A">
        <w:rPr>
          <w:rFonts w:asciiTheme="minorHAnsi" w:hAnsiTheme="minorHAnsi" w:cstheme="minorHAnsi"/>
          <w:b/>
          <w:bCs/>
          <w:sz w:val="22"/>
          <w:szCs w:val="22"/>
          <w:lang w:val="es-MX"/>
        </w:rPr>
        <w:t>NTO VUELOS DOMESTICOS:</w:t>
      </w:r>
    </w:p>
    <w:p w14:paraId="4635760D" w14:textId="5D9D3775" w:rsidR="002E220F" w:rsidRPr="00744F0A" w:rsidRDefault="002E220F" w:rsidP="004F2038">
      <w:pPr>
        <w:rPr>
          <w:rFonts w:asciiTheme="minorHAnsi" w:hAnsiTheme="minorHAnsi" w:cstheme="minorHAnsi"/>
          <w:sz w:val="22"/>
          <w:szCs w:val="22"/>
          <w:lang w:val="es-MX"/>
        </w:rPr>
      </w:pPr>
      <w:r w:rsidRPr="00744F0A">
        <w:rPr>
          <w:rFonts w:asciiTheme="minorHAnsi" w:hAnsiTheme="minorHAnsi" w:cstheme="minorHAnsi"/>
          <w:sz w:val="22"/>
          <w:szCs w:val="22"/>
          <w:lang w:val="es-MX"/>
        </w:rPr>
        <w:t xml:space="preserve">Vuelo </w:t>
      </w:r>
      <w:r w:rsidR="00A12787" w:rsidRPr="00744F0A">
        <w:rPr>
          <w:rFonts w:asciiTheme="minorHAnsi" w:hAnsiTheme="minorHAnsi" w:cstheme="minorHAnsi"/>
          <w:sz w:val="22"/>
          <w:szCs w:val="22"/>
          <w:lang w:val="es-MX"/>
        </w:rPr>
        <w:t>Yakarta</w:t>
      </w:r>
      <w:r w:rsidRPr="00744F0A">
        <w:rPr>
          <w:rFonts w:asciiTheme="minorHAnsi" w:hAnsiTheme="minorHAnsi" w:cstheme="minorHAnsi"/>
          <w:sz w:val="22"/>
          <w:szCs w:val="22"/>
          <w:lang w:val="es-MX"/>
        </w:rPr>
        <w:t>-Yogyakarta-Denpasar (Bali)</w:t>
      </w:r>
      <w:r w:rsidRPr="00744F0A">
        <w:rPr>
          <w:rFonts w:asciiTheme="minorHAnsi" w:hAnsiTheme="minorHAnsi" w:cstheme="minorHAnsi"/>
          <w:sz w:val="22"/>
          <w:szCs w:val="22"/>
          <w:lang w:val="es-MX"/>
        </w:rPr>
        <w:tab/>
        <w:t xml:space="preserve">$ </w:t>
      </w:r>
      <w:r w:rsidR="00A12787">
        <w:rPr>
          <w:rFonts w:asciiTheme="minorHAnsi" w:hAnsiTheme="minorHAnsi" w:cstheme="minorHAnsi"/>
          <w:sz w:val="22"/>
          <w:szCs w:val="22"/>
          <w:lang w:val="es-MX"/>
        </w:rPr>
        <w:t>400</w:t>
      </w:r>
      <w:r w:rsidRPr="00744F0A">
        <w:rPr>
          <w:rFonts w:asciiTheme="minorHAnsi" w:hAnsiTheme="minorHAnsi" w:cstheme="minorHAnsi"/>
          <w:sz w:val="22"/>
          <w:szCs w:val="22"/>
          <w:lang w:val="es-MX"/>
        </w:rPr>
        <w:t xml:space="preserve"> USD por persona en clase turista con impuestos incluidos.</w:t>
      </w:r>
    </w:p>
    <w:p w14:paraId="47A36DF4" w14:textId="77777777" w:rsidR="002E220F" w:rsidRPr="00744F0A" w:rsidRDefault="002E220F" w:rsidP="004F2038">
      <w:pPr>
        <w:rPr>
          <w:rFonts w:asciiTheme="minorHAnsi" w:hAnsiTheme="minorHAnsi" w:cstheme="minorHAnsi"/>
          <w:b/>
          <w:bCs/>
          <w:sz w:val="22"/>
          <w:szCs w:val="22"/>
          <w:lang w:val="es-MX"/>
        </w:rPr>
      </w:pPr>
    </w:p>
    <w:p w14:paraId="03D2B40E" w14:textId="77777777" w:rsidR="00B67BBD" w:rsidRPr="00744F0A" w:rsidRDefault="00B67BBD" w:rsidP="0054305C">
      <w:pPr>
        <w:rPr>
          <w:rFonts w:asciiTheme="minorHAnsi" w:hAnsiTheme="minorHAnsi" w:cstheme="minorHAnsi"/>
          <w:b/>
          <w:bCs/>
          <w:sz w:val="22"/>
          <w:szCs w:val="22"/>
          <w:u w:val="single"/>
          <w:lang w:val="es-MX"/>
        </w:rPr>
      </w:pPr>
      <w:r w:rsidRPr="00744F0A">
        <w:rPr>
          <w:rFonts w:asciiTheme="minorHAnsi" w:hAnsiTheme="minorHAnsi" w:cstheme="minorHAnsi"/>
          <w:b/>
          <w:bCs/>
          <w:sz w:val="22"/>
          <w:szCs w:val="22"/>
          <w:u w:val="single"/>
          <w:lang w:val="es-MX"/>
        </w:rPr>
        <w:t>EL PRECIO DEL VIAJE INCLUYE</w:t>
      </w:r>
    </w:p>
    <w:p w14:paraId="1F07C7C8" w14:textId="4A0A5558" w:rsidR="00D84145" w:rsidRPr="00744F0A" w:rsidRDefault="00D84145" w:rsidP="0054305C">
      <w:pPr>
        <w:numPr>
          <w:ilvl w:val="0"/>
          <w:numId w:val="33"/>
        </w:numPr>
        <w:rPr>
          <w:rFonts w:asciiTheme="minorHAnsi" w:hAnsiTheme="minorHAnsi" w:cstheme="minorHAnsi"/>
          <w:sz w:val="22"/>
          <w:szCs w:val="22"/>
          <w:lang w:val="es-MX"/>
        </w:rPr>
      </w:pPr>
      <w:r w:rsidRPr="00744F0A">
        <w:rPr>
          <w:rFonts w:asciiTheme="minorHAnsi" w:hAnsiTheme="minorHAnsi" w:cstheme="minorHAnsi"/>
          <w:sz w:val="22"/>
          <w:szCs w:val="22"/>
          <w:lang w:val="es-MX"/>
        </w:rPr>
        <w:t>Alojamiento en los hoteles previstos o similares.</w:t>
      </w:r>
    </w:p>
    <w:p w14:paraId="11A90A54" w14:textId="7449F0BF" w:rsidR="00D84145" w:rsidRPr="00744F0A" w:rsidRDefault="00D84145" w:rsidP="0054305C">
      <w:pPr>
        <w:numPr>
          <w:ilvl w:val="0"/>
          <w:numId w:val="33"/>
        </w:numPr>
        <w:rPr>
          <w:rFonts w:asciiTheme="minorHAnsi" w:hAnsiTheme="minorHAnsi" w:cstheme="minorHAnsi"/>
          <w:sz w:val="22"/>
          <w:szCs w:val="22"/>
          <w:lang w:val="es-MX" w:eastAsia="en-US"/>
        </w:rPr>
      </w:pPr>
      <w:r w:rsidRPr="00744F0A">
        <w:rPr>
          <w:rFonts w:asciiTheme="minorHAnsi" w:hAnsiTheme="minorHAnsi" w:cstheme="minorHAnsi"/>
          <w:sz w:val="22"/>
          <w:szCs w:val="22"/>
          <w:lang w:val="es-MX"/>
        </w:rPr>
        <w:t>Tour y traslados según se menciona en el itinerario con vehículo privado.</w:t>
      </w:r>
    </w:p>
    <w:p w14:paraId="1CFDEB52" w14:textId="27E0DD89" w:rsidR="00D84145" w:rsidRPr="00744F0A" w:rsidRDefault="00D84145" w:rsidP="0054305C">
      <w:pPr>
        <w:numPr>
          <w:ilvl w:val="0"/>
          <w:numId w:val="33"/>
        </w:numPr>
        <w:rPr>
          <w:rFonts w:asciiTheme="minorHAnsi" w:hAnsiTheme="minorHAnsi" w:cstheme="minorHAnsi"/>
          <w:sz w:val="22"/>
          <w:szCs w:val="22"/>
          <w:lang w:val="es-MX"/>
        </w:rPr>
      </w:pPr>
      <w:r w:rsidRPr="00744F0A">
        <w:rPr>
          <w:rFonts w:asciiTheme="minorHAnsi" w:hAnsiTheme="minorHAnsi" w:cstheme="minorHAnsi"/>
          <w:sz w:val="22"/>
          <w:szCs w:val="22"/>
          <w:lang w:val="es-MX"/>
        </w:rPr>
        <w:t>Guía de habla hispana</w:t>
      </w:r>
      <w:r w:rsidR="006E43C5">
        <w:rPr>
          <w:rFonts w:asciiTheme="minorHAnsi" w:hAnsiTheme="minorHAnsi" w:cstheme="minorHAnsi"/>
          <w:sz w:val="22"/>
          <w:szCs w:val="22"/>
          <w:lang w:val="es-MX"/>
        </w:rPr>
        <w:t xml:space="preserve"> (Java y Bali)</w:t>
      </w:r>
      <w:r w:rsidRPr="00744F0A">
        <w:rPr>
          <w:rFonts w:asciiTheme="minorHAnsi" w:hAnsiTheme="minorHAnsi" w:cstheme="minorHAnsi"/>
          <w:sz w:val="22"/>
          <w:szCs w:val="22"/>
          <w:lang w:val="es-MX"/>
        </w:rPr>
        <w:t>.</w:t>
      </w:r>
    </w:p>
    <w:p w14:paraId="5439621C" w14:textId="77777777" w:rsidR="00D84145" w:rsidRPr="00744F0A" w:rsidRDefault="00D84145" w:rsidP="0054305C">
      <w:pPr>
        <w:numPr>
          <w:ilvl w:val="0"/>
          <w:numId w:val="33"/>
        </w:numPr>
        <w:rPr>
          <w:rFonts w:asciiTheme="minorHAnsi" w:hAnsiTheme="minorHAnsi" w:cstheme="minorHAnsi"/>
          <w:sz w:val="22"/>
          <w:szCs w:val="22"/>
          <w:lang w:val="es-MX"/>
        </w:rPr>
      </w:pPr>
      <w:r w:rsidRPr="00744F0A">
        <w:rPr>
          <w:rFonts w:asciiTheme="minorHAnsi" w:hAnsiTheme="minorHAnsi" w:cstheme="minorHAnsi"/>
          <w:sz w:val="22"/>
          <w:szCs w:val="22"/>
          <w:lang w:val="es-MX"/>
        </w:rPr>
        <w:lastRenderedPageBreak/>
        <w:t>Entradas, tasas de donación y manejo de equipaje.</w:t>
      </w:r>
    </w:p>
    <w:p w14:paraId="392A07A7" w14:textId="40027FDF" w:rsidR="00075E04" w:rsidRPr="00744F0A" w:rsidRDefault="00075E04" w:rsidP="00075E04">
      <w:pPr>
        <w:numPr>
          <w:ilvl w:val="0"/>
          <w:numId w:val="33"/>
        </w:numPr>
        <w:tabs>
          <w:tab w:val="clear" w:pos="720"/>
        </w:tabs>
        <w:rPr>
          <w:rFonts w:asciiTheme="minorHAnsi" w:hAnsiTheme="minorHAnsi" w:cstheme="minorHAnsi"/>
          <w:sz w:val="22"/>
          <w:szCs w:val="22"/>
          <w:lang w:val="es-AR"/>
        </w:rPr>
      </w:pPr>
      <w:r w:rsidRPr="00744F0A">
        <w:rPr>
          <w:rFonts w:asciiTheme="minorHAnsi" w:hAnsiTheme="minorHAnsi" w:cstheme="minorHAnsi"/>
          <w:sz w:val="22"/>
          <w:szCs w:val="22"/>
          <w:lang w:val="es-AR"/>
        </w:rPr>
        <w:t>Comida</w:t>
      </w:r>
      <w:r w:rsidR="004E3755">
        <w:rPr>
          <w:rFonts w:asciiTheme="minorHAnsi" w:hAnsiTheme="minorHAnsi" w:cstheme="minorHAnsi"/>
          <w:sz w:val="22"/>
          <w:szCs w:val="22"/>
          <w:lang w:val="es-AR"/>
        </w:rPr>
        <w:t>, de acuerdo con las mencionadas en el itinerario, s</w:t>
      </w:r>
      <w:r w:rsidRPr="00744F0A">
        <w:rPr>
          <w:rFonts w:asciiTheme="minorHAnsi" w:hAnsiTheme="minorHAnsi" w:cstheme="minorHAnsi"/>
          <w:sz w:val="22"/>
          <w:szCs w:val="22"/>
          <w:lang w:val="es-AR"/>
        </w:rPr>
        <w:t>in bebidas.</w:t>
      </w:r>
    </w:p>
    <w:p w14:paraId="42BF019E" w14:textId="77777777" w:rsidR="000C3BE5" w:rsidRPr="00744F0A" w:rsidRDefault="000C3BE5" w:rsidP="0054305C">
      <w:pPr>
        <w:ind w:left="360"/>
        <w:rPr>
          <w:rFonts w:asciiTheme="minorHAnsi" w:hAnsiTheme="minorHAnsi" w:cstheme="minorHAnsi"/>
          <w:sz w:val="22"/>
          <w:szCs w:val="22"/>
          <w:lang w:val="es-MX"/>
        </w:rPr>
      </w:pPr>
    </w:p>
    <w:p w14:paraId="26F53034" w14:textId="248A3065" w:rsidR="00B67BBD" w:rsidRPr="00744F0A" w:rsidRDefault="00B67BBD" w:rsidP="0054305C">
      <w:pPr>
        <w:rPr>
          <w:rFonts w:asciiTheme="minorHAnsi" w:hAnsiTheme="minorHAnsi" w:cstheme="minorHAnsi"/>
          <w:b/>
          <w:bCs/>
          <w:sz w:val="22"/>
          <w:szCs w:val="22"/>
          <w:u w:val="single"/>
          <w:lang w:val="es-MX"/>
        </w:rPr>
      </w:pPr>
      <w:r w:rsidRPr="00744F0A">
        <w:rPr>
          <w:rFonts w:asciiTheme="minorHAnsi" w:hAnsiTheme="minorHAnsi" w:cstheme="minorHAnsi"/>
          <w:b/>
          <w:bCs/>
          <w:sz w:val="22"/>
          <w:szCs w:val="22"/>
          <w:u w:val="single"/>
          <w:lang w:val="es-MX"/>
        </w:rPr>
        <w:t>EL PRECIO DEL VIAJE NO INCLUYE:</w:t>
      </w:r>
    </w:p>
    <w:p w14:paraId="0FDB6E0F" w14:textId="32D892DC" w:rsidR="0089292B" w:rsidRPr="00744F0A" w:rsidRDefault="0089292B" w:rsidP="0054305C">
      <w:pPr>
        <w:pStyle w:val="Prrafodelista"/>
        <w:numPr>
          <w:ilvl w:val="0"/>
          <w:numId w:val="34"/>
        </w:numPr>
        <w:spacing w:after="0" w:line="240" w:lineRule="auto"/>
        <w:rPr>
          <w:rFonts w:eastAsia="Times New Roman" w:cstheme="minorHAnsi"/>
          <w:color w:val="000000"/>
          <w:lang w:eastAsia="es-MX"/>
        </w:rPr>
      </w:pPr>
      <w:r w:rsidRPr="00744F0A">
        <w:rPr>
          <w:rFonts w:eastAsia="Times New Roman" w:cstheme="minorHAnsi"/>
          <w:color w:val="000000"/>
          <w:lang w:eastAsia="es-MX"/>
        </w:rPr>
        <w:t>Tarifas aéreas de vuelos internacionales</w:t>
      </w:r>
      <w:r w:rsidR="00280BD6" w:rsidRPr="00744F0A">
        <w:rPr>
          <w:rFonts w:eastAsia="Times New Roman" w:cstheme="minorHAnsi"/>
          <w:color w:val="000000"/>
          <w:lang w:eastAsia="es-MX"/>
        </w:rPr>
        <w:t xml:space="preserve"> para llegar </w:t>
      </w:r>
      <w:r w:rsidR="00075E04" w:rsidRPr="00744F0A">
        <w:rPr>
          <w:rFonts w:eastAsia="Times New Roman" w:cstheme="minorHAnsi"/>
          <w:color w:val="000000"/>
          <w:lang w:eastAsia="es-MX"/>
        </w:rPr>
        <w:t xml:space="preserve">al aeropuerto de </w:t>
      </w:r>
      <w:r w:rsidR="004E3755" w:rsidRPr="00744F0A">
        <w:rPr>
          <w:rFonts w:eastAsia="Times New Roman" w:cstheme="minorHAnsi"/>
          <w:color w:val="000000"/>
          <w:lang w:eastAsia="es-MX"/>
        </w:rPr>
        <w:t>Yakarta</w:t>
      </w:r>
      <w:r w:rsidR="00075E04" w:rsidRPr="00744F0A">
        <w:rPr>
          <w:rFonts w:eastAsia="Times New Roman" w:cstheme="minorHAnsi"/>
          <w:color w:val="000000"/>
          <w:lang w:eastAsia="es-MX"/>
        </w:rPr>
        <w:t xml:space="preserve"> </w:t>
      </w:r>
      <w:r w:rsidR="00280BD6" w:rsidRPr="00744F0A">
        <w:rPr>
          <w:rFonts w:eastAsia="Times New Roman" w:cstheme="minorHAnsi"/>
          <w:color w:val="000000"/>
          <w:lang w:eastAsia="es-MX"/>
        </w:rPr>
        <w:t>y salir del aeropuerto de Denpasar</w:t>
      </w:r>
      <w:r w:rsidR="00781F8A" w:rsidRPr="00744F0A">
        <w:rPr>
          <w:rFonts w:eastAsia="Times New Roman" w:cstheme="minorHAnsi"/>
          <w:color w:val="000000"/>
          <w:lang w:eastAsia="es-MX"/>
        </w:rPr>
        <w:t xml:space="preserve"> (Bali)</w:t>
      </w:r>
      <w:r w:rsidR="00280BD6" w:rsidRPr="00744F0A">
        <w:rPr>
          <w:rFonts w:eastAsia="Times New Roman" w:cstheme="minorHAnsi"/>
          <w:color w:val="000000"/>
          <w:lang w:eastAsia="es-MX"/>
        </w:rPr>
        <w:t>, Indonesia.</w:t>
      </w:r>
      <w:r w:rsidRPr="00744F0A">
        <w:rPr>
          <w:rFonts w:eastAsia="Times New Roman" w:cstheme="minorHAnsi"/>
          <w:color w:val="000000"/>
          <w:lang w:eastAsia="es-MX"/>
        </w:rPr>
        <w:t xml:space="preserve"> </w:t>
      </w:r>
    </w:p>
    <w:p w14:paraId="51CE6213" w14:textId="4E6CAC99" w:rsidR="00D956BC" w:rsidRPr="00744F0A" w:rsidRDefault="00D956BC" w:rsidP="0054305C">
      <w:pPr>
        <w:pStyle w:val="Prrafodelista"/>
        <w:numPr>
          <w:ilvl w:val="0"/>
          <w:numId w:val="34"/>
        </w:numPr>
        <w:spacing w:after="0" w:line="240" w:lineRule="auto"/>
        <w:rPr>
          <w:rFonts w:eastAsia="Times New Roman" w:cstheme="minorHAnsi"/>
          <w:color w:val="000000"/>
          <w:lang w:eastAsia="es-MX"/>
        </w:rPr>
      </w:pPr>
      <w:r w:rsidRPr="00744F0A">
        <w:rPr>
          <w:rFonts w:eastAsia="Times New Roman" w:cstheme="minorHAnsi"/>
          <w:color w:val="000000"/>
          <w:lang w:eastAsia="es-MX"/>
        </w:rPr>
        <w:t>Gastos de carácter personal, como bebidas, suvenires, lavandería, etc.</w:t>
      </w:r>
    </w:p>
    <w:p w14:paraId="7595580D" w14:textId="6A2BC9F0" w:rsidR="00D956BC" w:rsidRPr="00744F0A" w:rsidRDefault="00D956BC" w:rsidP="0054305C">
      <w:pPr>
        <w:pStyle w:val="Prrafodelista"/>
        <w:numPr>
          <w:ilvl w:val="0"/>
          <w:numId w:val="34"/>
        </w:numPr>
        <w:spacing w:after="0" w:line="240" w:lineRule="auto"/>
        <w:rPr>
          <w:rFonts w:eastAsia="Times New Roman" w:cstheme="minorHAnsi"/>
          <w:color w:val="000000"/>
          <w:lang w:eastAsia="es-MX"/>
        </w:rPr>
      </w:pPr>
      <w:r w:rsidRPr="00744F0A">
        <w:rPr>
          <w:rFonts w:eastAsia="Times New Roman" w:cstheme="minorHAnsi"/>
          <w:color w:val="000000"/>
          <w:lang w:eastAsia="es-MX"/>
        </w:rPr>
        <w:t>Otras comidas que no están especificadas en el itinerario.</w:t>
      </w:r>
    </w:p>
    <w:p w14:paraId="7D5FF32A" w14:textId="3688B765" w:rsidR="00D956BC" w:rsidRPr="00744F0A" w:rsidRDefault="00D956BC" w:rsidP="0054305C">
      <w:pPr>
        <w:pStyle w:val="Prrafodelista"/>
        <w:numPr>
          <w:ilvl w:val="0"/>
          <w:numId w:val="34"/>
        </w:numPr>
        <w:spacing w:after="0" w:line="240" w:lineRule="auto"/>
        <w:rPr>
          <w:rFonts w:eastAsia="Times New Roman" w:cstheme="minorHAnsi"/>
          <w:color w:val="000000"/>
          <w:lang w:eastAsia="es-MX"/>
        </w:rPr>
      </w:pPr>
      <w:r w:rsidRPr="00744F0A">
        <w:rPr>
          <w:rFonts w:eastAsia="Times New Roman" w:cstheme="minorHAnsi"/>
          <w:color w:val="000000"/>
          <w:lang w:eastAsia="es-MX"/>
        </w:rPr>
        <w:t>Propinas para guía y conductor</w:t>
      </w:r>
      <w:r w:rsidR="00280BD6" w:rsidRPr="00744F0A">
        <w:rPr>
          <w:rFonts w:eastAsia="Times New Roman" w:cstheme="minorHAnsi"/>
          <w:color w:val="000000"/>
          <w:lang w:eastAsia="es-MX"/>
        </w:rPr>
        <w:t>.</w:t>
      </w:r>
    </w:p>
    <w:p w14:paraId="50A4443D" w14:textId="77777777" w:rsidR="00280BD6" w:rsidRPr="00744F0A" w:rsidRDefault="00280BD6" w:rsidP="0054305C">
      <w:pPr>
        <w:pStyle w:val="Prrafodelista"/>
        <w:numPr>
          <w:ilvl w:val="0"/>
          <w:numId w:val="34"/>
        </w:numPr>
        <w:spacing w:after="0" w:line="240" w:lineRule="auto"/>
        <w:rPr>
          <w:rFonts w:cstheme="minorHAnsi"/>
        </w:rPr>
      </w:pPr>
      <w:bookmarkStart w:id="0" w:name="_Hlk120608570"/>
      <w:bookmarkStart w:id="1" w:name="_Hlk120612521"/>
      <w:r w:rsidRPr="00744F0A">
        <w:rPr>
          <w:rFonts w:cstheme="minorHAnsi"/>
        </w:rPr>
        <w:t xml:space="preserve">Seguro de asistencia en viaje, </w:t>
      </w:r>
      <w:r w:rsidRPr="00744F0A">
        <w:rPr>
          <w:rFonts w:eastAsia="Times New Roman" w:cstheme="minorHAnsi"/>
          <w:color w:val="000000"/>
          <w:lang w:eastAsia="es-MX"/>
        </w:rPr>
        <w:t>sugerimos adquirir uno, al momento de iniciar la reserva de su viaje</w:t>
      </w:r>
      <w:r w:rsidRPr="00744F0A">
        <w:rPr>
          <w:rFonts w:cstheme="minorHAnsi"/>
        </w:rPr>
        <w:t>.</w:t>
      </w:r>
      <w:bookmarkEnd w:id="0"/>
    </w:p>
    <w:bookmarkEnd w:id="1"/>
    <w:p w14:paraId="5E20D385" w14:textId="1A91F110" w:rsidR="006F4782" w:rsidRPr="00744F0A" w:rsidRDefault="006F4782" w:rsidP="0054305C">
      <w:pPr>
        <w:ind w:firstLine="360"/>
        <w:jc w:val="both"/>
        <w:rPr>
          <w:rFonts w:asciiTheme="minorHAnsi" w:hAnsiTheme="minorHAnsi" w:cstheme="minorHAnsi"/>
          <w:b/>
          <w:bCs/>
          <w:sz w:val="22"/>
          <w:szCs w:val="22"/>
          <w:u w:val="single"/>
          <w:lang w:val="es-MX"/>
        </w:rPr>
      </w:pPr>
    </w:p>
    <w:p w14:paraId="697C28E2" w14:textId="77777777" w:rsidR="00BA1DDD" w:rsidRPr="00744F0A" w:rsidRDefault="00BA1DDD" w:rsidP="0009330D">
      <w:pPr>
        <w:jc w:val="both"/>
        <w:rPr>
          <w:rFonts w:asciiTheme="minorHAnsi" w:hAnsiTheme="minorHAnsi" w:cstheme="minorHAnsi"/>
          <w:b/>
          <w:bCs/>
          <w:sz w:val="22"/>
          <w:szCs w:val="22"/>
          <w:u w:val="single"/>
          <w:lang w:val="es-MX"/>
        </w:rPr>
      </w:pPr>
    </w:p>
    <w:p w14:paraId="68D8CA84" w14:textId="1E09196B" w:rsidR="00B67BBD" w:rsidRPr="00744F0A" w:rsidRDefault="00B67BBD" w:rsidP="00075E04">
      <w:pPr>
        <w:jc w:val="both"/>
        <w:rPr>
          <w:rFonts w:asciiTheme="minorHAnsi" w:hAnsiTheme="minorHAnsi" w:cstheme="minorHAnsi"/>
          <w:b/>
          <w:bCs/>
          <w:sz w:val="22"/>
          <w:szCs w:val="22"/>
          <w:u w:val="single"/>
          <w:lang w:val="es-MX"/>
        </w:rPr>
      </w:pPr>
      <w:r w:rsidRPr="00744F0A">
        <w:rPr>
          <w:rFonts w:asciiTheme="minorHAnsi" w:hAnsiTheme="minorHAnsi" w:cstheme="minorHAnsi"/>
          <w:b/>
          <w:bCs/>
          <w:sz w:val="22"/>
          <w:szCs w:val="22"/>
          <w:u w:val="single"/>
          <w:lang w:val="es-MX"/>
        </w:rPr>
        <w:t>HOTELES PREVISTOS O SIMILARES</w:t>
      </w:r>
    </w:p>
    <w:p w14:paraId="0242B267" w14:textId="77777777" w:rsidR="007B4F2C" w:rsidRPr="00744F0A" w:rsidRDefault="007B4F2C" w:rsidP="007B4F2C">
      <w:pPr>
        <w:rPr>
          <w:rFonts w:asciiTheme="minorHAnsi" w:hAnsiTheme="minorHAnsi" w:cstheme="minorHAnsi"/>
          <w:sz w:val="22"/>
          <w:szCs w:val="22"/>
          <w:lang w:val="es-MX"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3"/>
        <w:gridCol w:w="2823"/>
        <w:gridCol w:w="3001"/>
        <w:gridCol w:w="2933"/>
      </w:tblGrid>
      <w:tr w:rsidR="006E43C5" w:rsidRPr="00744F0A" w14:paraId="3CB4E678" w14:textId="30B98033" w:rsidTr="006E43C5">
        <w:trPr>
          <w:trHeight w:val="457"/>
          <w:jc w:val="center"/>
        </w:trPr>
        <w:tc>
          <w:tcPr>
            <w:tcW w:w="131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53C2D177" w14:textId="77777777" w:rsidR="006E43C5" w:rsidRPr="00744F0A" w:rsidRDefault="006E43C5" w:rsidP="007B4F2C">
            <w:pPr>
              <w:rPr>
                <w:rFonts w:asciiTheme="minorHAnsi" w:hAnsiTheme="minorHAnsi" w:cstheme="minorHAnsi"/>
                <w:b/>
                <w:bCs/>
                <w:sz w:val="22"/>
                <w:szCs w:val="22"/>
                <w:lang w:val="es-MX"/>
              </w:rPr>
            </w:pPr>
            <w:r w:rsidRPr="00744F0A">
              <w:rPr>
                <w:rFonts w:asciiTheme="minorHAnsi" w:hAnsiTheme="minorHAnsi" w:cstheme="minorHAnsi"/>
                <w:b/>
                <w:bCs/>
                <w:sz w:val="22"/>
                <w:szCs w:val="22"/>
                <w:lang w:val="es-MX"/>
              </w:rPr>
              <w:t>Ciudad</w:t>
            </w:r>
          </w:p>
        </w:tc>
        <w:tc>
          <w:tcPr>
            <w:tcW w:w="282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3EA96F9" w14:textId="1EEB4529" w:rsidR="006E43C5" w:rsidRPr="00744F0A" w:rsidRDefault="006E43C5" w:rsidP="00075E04">
            <w:pPr>
              <w:jc w:val="center"/>
              <w:rPr>
                <w:rFonts w:asciiTheme="minorHAnsi" w:eastAsia="Calibri" w:hAnsiTheme="minorHAnsi" w:cstheme="minorHAnsi"/>
                <w:b/>
                <w:bCs/>
                <w:sz w:val="22"/>
                <w:szCs w:val="22"/>
                <w:lang w:val="es-MX"/>
              </w:rPr>
            </w:pPr>
            <w:r w:rsidRPr="00744F0A">
              <w:rPr>
                <w:rFonts w:asciiTheme="minorHAnsi" w:hAnsiTheme="minorHAnsi" w:cstheme="minorHAnsi"/>
                <w:b/>
                <w:bCs/>
                <w:sz w:val="22"/>
                <w:szCs w:val="22"/>
                <w:lang w:val="es-MX"/>
              </w:rPr>
              <w:t>Superior</w:t>
            </w:r>
          </w:p>
        </w:tc>
        <w:tc>
          <w:tcPr>
            <w:tcW w:w="300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26EB8D1" w14:textId="77777777" w:rsidR="006E43C5" w:rsidRPr="00744F0A" w:rsidRDefault="006E43C5" w:rsidP="00075E04">
            <w:pPr>
              <w:jc w:val="center"/>
              <w:rPr>
                <w:rFonts w:asciiTheme="minorHAnsi" w:eastAsia="Calibri" w:hAnsiTheme="minorHAnsi" w:cstheme="minorHAnsi"/>
                <w:b/>
                <w:bCs/>
                <w:sz w:val="22"/>
                <w:szCs w:val="22"/>
                <w:lang w:val="es-MX"/>
              </w:rPr>
            </w:pPr>
            <w:r w:rsidRPr="00744F0A">
              <w:rPr>
                <w:rFonts w:asciiTheme="minorHAnsi" w:hAnsiTheme="minorHAnsi" w:cstheme="minorHAnsi"/>
                <w:b/>
                <w:bCs/>
                <w:sz w:val="22"/>
                <w:szCs w:val="22"/>
                <w:lang w:val="es-MX"/>
              </w:rPr>
              <w:t>Deluxe</w:t>
            </w:r>
          </w:p>
        </w:tc>
        <w:tc>
          <w:tcPr>
            <w:tcW w:w="2933" w:type="dxa"/>
            <w:tcBorders>
              <w:top w:val="single" w:sz="4" w:space="0" w:color="auto"/>
              <w:left w:val="single" w:sz="4" w:space="0" w:color="auto"/>
              <w:bottom w:val="single" w:sz="4" w:space="0" w:color="auto"/>
              <w:right w:val="single" w:sz="4" w:space="0" w:color="auto"/>
            </w:tcBorders>
            <w:shd w:val="clear" w:color="auto" w:fill="D9D9D9"/>
            <w:vAlign w:val="center"/>
          </w:tcPr>
          <w:p w14:paraId="5777FED1" w14:textId="7D3B529A" w:rsidR="006E43C5" w:rsidRPr="00744F0A" w:rsidRDefault="006E43C5" w:rsidP="00075E04">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Gold Deluxe</w:t>
            </w:r>
          </w:p>
        </w:tc>
      </w:tr>
      <w:tr w:rsidR="006E43C5" w:rsidRPr="004E4A14" w14:paraId="7B1679C4" w14:textId="31776D0C" w:rsidTr="00BA6807">
        <w:trPr>
          <w:trHeight w:val="718"/>
          <w:jc w:val="center"/>
        </w:trPr>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FA5A72" w14:textId="0658F1A0" w:rsidR="006E43C5" w:rsidRPr="00744F0A" w:rsidRDefault="004E3755" w:rsidP="006E43C5">
            <w:pPr>
              <w:rPr>
                <w:rFonts w:asciiTheme="minorHAnsi" w:eastAsia="Calibri" w:hAnsiTheme="minorHAnsi" w:cstheme="minorHAnsi"/>
                <w:sz w:val="22"/>
                <w:szCs w:val="22"/>
                <w:lang w:val="es-MX"/>
              </w:rPr>
            </w:pPr>
            <w:r w:rsidRPr="00744F0A">
              <w:rPr>
                <w:rFonts w:asciiTheme="minorHAnsi" w:eastAsia="Calibri" w:hAnsiTheme="minorHAnsi" w:cstheme="minorHAnsi"/>
                <w:sz w:val="22"/>
                <w:szCs w:val="22"/>
                <w:lang w:val="es-MX"/>
              </w:rPr>
              <w:t>Yakarta</w:t>
            </w:r>
          </w:p>
        </w:tc>
        <w:tc>
          <w:tcPr>
            <w:tcW w:w="2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B14CEF" w14:textId="57D438DD" w:rsidR="006E43C5" w:rsidRPr="004E3755" w:rsidRDefault="004E3755" w:rsidP="006E43C5">
            <w:pPr>
              <w:jc w:val="center"/>
              <w:rPr>
                <w:rFonts w:asciiTheme="minorHAnsi" w:hAnsiTheme="minorHAnsi" w:cstheme="minorHAnsi"/>
                <w:sz w:val="22"/>
                <w:szCs w:val="22"/>
              </w:rPr>
            </w:pPr>
            <w:r>
              <w:rPr>
                <w:rFonts w:asciiTheme="minorHAnsi" w:hAnsiTheme="minorHAnsi" w:cstheme="minorHAnsi"/>
                <w:sz w:val="22"/>
                <w:szCs w:val="22"/>
              </w:rPr>
              <w:t>Mercure Batavia</w:t>
            </w:r>
          </w:p>
          <w:p w14:paraId="31A4EF26" w14:textId="45527A8C" w:rsidR="006E43C5" w:rsidRPr="004E3755" w:rsidRDefault="006E43C5" w:rsidP="006E43C5">
            <w:pPr>
              <w:jc w:val="center"/>
              <w:rPr>
                <w:rFonts w:asciiTheme="minorHAnsi" w:eastAsia="Calibri" w:hAnsiTheme="minorHAnsi" w:cstheme="minorHAnsi"/>
                <w:sz w:val="22"/>
                <w:szCs w:val="22"/>
              </w:rPr>
            </w:pPr>
            <w:r w:rsidRPr="004E3755">
              <w:rPr>
                <w:rFonts w:asciiTheme="minorHAnsi" w:hAnsiTheme="minorHAnsi" w:cstheme="minorHAnsi"/>
                <w:sz w:val="22"/>
                <w:szCs w:val="22"/>
              </w:rPr>
              <w:t xml:space="preserve">Hab. </w:t>
            </w:r>
            <w:r w:rsidR="004E3755">
              <w:rPr>
                <w:rFonts w:asciiTheme="minorHAnsi" w:hAnsiTheme="minorHAnsi" w:cstheme="minorHAnsi"/>
                <w:sz w:val="22"/>
                <w:szCs w:val="22"/>
              </w:rPr>
              <w:t>Superior</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212541" w14:textId="5EB5A067" w:rsidR="006E43C5" w:rsidRPr="00744F0A" w:rsidRDefault="006E43C5" w:rsidP="006E43C5">
            <w:pPr>
              <w:jc w:val="center"/>
              <w:rPr>
                <w:rFonts w:asciiTheme="minorHAnsi" w:hAnsiTheme="minorHAnsi" w:cstheme="minorHAnsi"/>
                <w:sz w:val="22"/>
                <w:szCs w:val="22"/>
                <w:lang w:val="en-US"/>
              </w:rPr>
            </w:pPr>
            <w:r w:rsidRPr="00744F0A">
              <w:rPr>
                <w:rFonts w:asciiTheme="minorHAnsi" w:hAnsiTheme="minorHAnsi" w:cstheme="minorHAnsi"/>
                <w:sz w:val="22"/>
                <w:szCs w:val="22"/>
                <w:lang w:val="en-US"/>
              </w:rPr>
              <w:t>The Hermitage</w:t>
            </w:r>
          </w:p>
          <w:p w14:paraId="1F32CE06" w14:textId="22B2D9CA" w:rsidR="006E43C5" w:rsidRPr="00744F0A" w:rsidRDefault="006E43C5" w:rsidP="006E43C5">
            <w:pPr>
              <w:jc w:val="center"/>
              <w:rPr>
                <w:rFonts w:asciiTheme="minorHAnsi" w:eastAsia="Calibri" w:hAnsiTheme="minorHAnsi" w:cstheme="minorHAnsi"/>
                <w:sz w:val="22"/>
                <w:szCs w:val="22"/>
                <w:lang w:val="en-US"/>
              </w:rPr>
            </w:pPr>
            <w:r w:rsidRPr="00744F0A">
              <w:rPr>
                <w:rFonts w:asciiTheme="minorHAnsi" w:hAnsiTheme="minorHAnsi" w:cstheme="minorHAnsi"/>
                <w:sz w:val="22"/>
                <w:szCs w:val="22"/>
                <w:lang w:val="en-US"/>
              </w:rPr>
              <w:t>Hab. Deluxe</w:t>
            </w:r>
          </w:p>
        </w:tc>
        <w:tc>
          <w:tcPr>
            <w:tcW w:w="2933" w:type="dxa"/>
            <w:tcBorders>
              <w:top w:val="single" w:sz="4" w:space="0" w:color="auto"/>
              <w:left w:val="single" w:sz="4" w:space="0" w:color="auto"/>
              <w:bottom w:val="single" w:sz="4" w:space="0" w:color="auto"/>
              <w:right w:val="single" w:sz="4" w:space="0" w:color="auto"/>
            </w:tcBorders>
            <w:vAlign w:val="center"/>
          </w:tcPr>
          <w:p w14:paraId="138EE487" w14:textId="05AFE5DA" w:rsidR="006E43C5" w:rsidRPr="006E43C5" w:rsidRDefault="006E43C5" w:rsidP="006E43C5">
            <w:pPr>
              <w:jc w:val="center"/>
              <w:rPr>
                <w:rFonts w:asciiTheme="minorHAnsi" w:hAnsiTheme="minorHAnsi" w:cstheme="minorHAnsi"/>
                <w:sz w:val="22"/>
                <w:szCs w:val="22"/>
                <w:lang w:val="en-US"/>
              </w:rPr>
            </w:pPr>
            <w:r w:rsidRPr="006E43C5">
              <w:rPr>
                <w:rFonts w:asciiTheme="minorHAnsi" w:hAnsiTheme="minorHAnsi" w:cstheme="minorHAnsi"/>
                <w:sz w:val="22"/>
                <w:szCs w:val="22"/>
                <w:lang w:val="en-US"/>
              </w:rPr>
              <w:t>Four Season Jakarta</w:t>
            </w:r>
          </w:p>
          <w:p w14:paraId="4D9F2606" w14:textId="63BF42E1" w:rsidR="006E43C5" w:rsidRPr="006E43C5" w:rsidRDefault="006E43C5" w:rsidP="006E43C5">
            <w:pPr>
              <w:jc w:val="center"/>
              <w:rPr>
                <w:rFonts w:asciiTheme="minorHAnsi" w:hAnsiTheme="minorHAnsi" w:cstheme="minorHAnsi"/>
                <w:sz w:val="22"/>
                <w:szCs w:val="22"/>
                <w:lang w:val="en-US"/>
              </w:rPr>
            </w:pPr>
            <w:r w:rsidRPr="006E43C5">
              <w:rPr>
                <w:rFonts w:asciiTheme="minorHAnsi" w:hAnsiTheme="minorHAnsi" w:cstheme="minorHAnsi"/>
                <w:sz w:val="22"/>
                <w:szCs w:val="22"/>
                <w:lang w:val="en-US"/>
              </w:rPr>
              <w:t>Hab. Deluxe</w:t>
            </w:r>
          </w:p>
        </w:tc>
      </w:tr>
      <w:tr w:rsidR="006E43C5" w:rsidRPr="004E4A14" w14:paraId="42D6ABF1" w14:textId="6D8284A6" w:rsidTr="00BA6807">
        <w:trPr>
          <w:trHeight w:val="592"/>
          <w:jc w:val="center"/>
        </w:trPr>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4A603F" w14:textId="0A532E3B" w:rsidR="006E43C5" w:rsidRPr="00744F0A" w:rsidRDefault="006E43C5" w:rsidP="006E43C5">
            <w:pPr>
              <w:rPr>
                <w:rFonts w:asciiTheme="minorHAnsi" w:eastAsia="Calibri" w:hAnsiTheme="minorHAnsi" w:cstheme="minorHAnsi"/>
                <w:sz w:val="22"/>
                <w:szCs w:val="22"/>
                <w:lang w:val="es-MX"/>
              </w:rPr>
            </w:pPr>
            <w:r w:rsidRPr="00744F0A">
              <w:rPr>
                <w:rFonts w:asciiTheme="minorHAnsi" w:eastAsia="Calibri" w:hAnsiTheme="minorHAnsi" w:cstheme="minorHAnsi"/>
                <w:sz w:val="22"/>
                <w:szCs w:val="22"/>
                <w:lang w:val="es-MX"/>
              </w:rPr>
              <w:t>Yogyakarta</w:t>
            </w:r>
          </w:p>
        </w:tc>
        <w:tc>
          <w:tcPr>
            <w:tcW w:w="2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674C8D" w14:textId="0F027507" w:rsidR="006E43C5" w:rsidRPr="00744F0A" w:rsidRDefault="006E43C5" w:rsidP="006E43C5">
            <w:pPr>
              <w:jc w:val="center"/>
              <w:rPr>
                <w:rFonts w:asciiTheme="minorHAnsi" w:hAnsiTheme="minorHAnsi" w:cstheme="minorHAnsi"/>
                <w:sz w:val="22"/>
                <w:szCs w:val="22"/>
              </w:rPr>
            </w:pPr>
            <w:r w:rsidRPr="00744F0A">
              <w:rPr>
                <w:rFonts w:asciiTheme="minorHAnsi" w:hAnsiTheme="minorHAnsi" w:cstheme="minorHAnsi"/>
                <w:sz w:val="22"/>
                <w:szCs w:val="22"/>
              </w:rPr>
              <w:t>Santika</w:t>
            </w:r>
            <w:r w:rsidR="004E3755">
              <w:rPr>
                <w:rFonts w:asciiTheme="minorHAnsi" w:hAnsiTheme="minorHAnsi" w:cstheme="minorHAnsi"/>
                <w:sz w:val="22"/>
                <w:szCs w:val="22"/>
              </w:rPr>
              <w:t xml:space="preserve"> Premiere Jogja</w:t>
            </w:r>
          </w:p>
          <w:p w14:paraId="6991D520" w14:textId="4315FC40" w:rsidR="006E43C5" w:rsidRPr="004E3755" w:rsidRDefault="006E43C5" w:rsidP="006E43C5">
            <w:pPr>
              <w:jc w:val="center"/>
              <w:rPr>
                <w:rFonts w:asciiTheme="minorHAnsi" w:eastAsia="Calibri" w:hAnsiTheme="minorHAnsi" w:cstheme="minorHAnsi"/>
                <w:sz w:val="22"/>
                <w:szCs w:val="22"/>
              </w:rPr>
            </w:pPr>
            <w:r w:rsidRPr="004E3755">
              <w:rPr>
                <w:rFonts w:asciiTheme="minorHAnsi" w:hAnsiTheme="minorHAnsi" w:cstheme="minorHAnsi"/>
                <w:sz w:val="22"/>
                <w:szCs w:val="22"/>
              </w:rPr>
              <w:t>Hab. Deluxe</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ABFDDE" w14:textId="0E4FFA1F" w:rsidR="006E43C5" w:rsidRPr="00744F0A" w:rsidRDefault="006E43C5" w:rsidP="006E43C5">
            <w:pPr>
              <w:jc w:val="center"/>
              <w:rPr>
                <w:rFonts w:asciiTheme="minorHAnsi" w:hAnsiTheme="minorHAnsi" w:cstheme="minorHAnsi"/>
                <w:sz w:val="22"/>
                <w:szCs w:val="22"/>
              </w:rPr>
            </w:pPr>
            <w:r w:rsidRPr="00744F0A">
              <w:rPr>
                <w:rFonts w:asciiTheme="minorHAnsi" w:hAnsiTheme="minorHAnsi" w:cstheme="minorHAnsi"/>
                <w:sz w:val="22"/>
                <w:szCs w:val="22"/>
              </w:rPr>
              <w:t>Melia Purosani</w:t>
            </w:r>
          </w:p>
          <w:p w14:paraId="78E6A1B6" w14:textId="315D97C3" w:rsidR="006E43C5" w:rsidRPr="00744F0A" w:rsidRDefault="006E43C5" w:rsidP="006E43C5">
            <w:pPr>
              <w:jc w:val="center"/>
              <w:rPr>
                <w:rFonts w:asciiTheme="minorHAnsi" w:eastAsia="Calibri" w:hAnsiTheme="minorHAnsi" w:cstheme="minorHAnsi"/>
                <w:sz w:val="22"/>
                <w:szCs w:val="22"/>
                <w:lang w:val="es-MX"/>
              </w:rPr>
            </w:pPr>
            <w:r w:rsidRPr="00744F0A">
              <w:rPr>
                <w:rFonts w:asciiTheme="minorHAnsi" w:hAnsiTheme="minorHAnsi" w:cstheme="minorHAnsi"/>
                <w:sz w:val="22"/>
                <w:szCs w:val="22"/>
                <w:lang w:val="en-US"/>
              </w:rPr>
              <w:t>Hab. Deluxe</w:t>
            </w:r>
          </w:p>
        </w:tc>
        <w:tc>
          <w:tcPr>
            <w:tcW w:w="2933" w:type="dxa"/>
            <w:tcBorders>
              <w:top w:val="single" w:sz="4" w:space="0" w:color="auto"/>
              <w:left w:val="single" w:sz="4" w:space="0" w:color="auto"/>
              <w:bottom w:val="single" w:sz="4" w:space="0" w:color="auto"/>
              <w:right w:val="single" w:sz="4" w:space="0" w:color="auto"/>
            </w:tcBorders>
            <w:vAlign w:val="center"/>
          </w:tcPr>
          <w:p w14:paraId="3D695FE6" w14:textId="67484E0E" w:rsidR="006E43C5" w:rsidRPr="006E43C5" w:rsidRDefault="006E43C5" w:rsidP="006E43C5">
            <w:pPr>
              <w:jc w:val="center"/>
              <w:rPr>
                <w:rFonts w:asciiTheme="minorHAnsi" w:hAnsiTheme="minorHAnsi" w:cstheme="minorHAnsi"/>
                <w:sz w:val="22"/>
                <w:szCs w:val="22"/>
                <w:lang w:val="en-US"/>
              </w:rPr>
            </w:pPr>
            <w:r w:rsidRPr="006E43C5">
              <w:rPr>
                <w:rFonts w:asciiTheme="minorHAnsi" w:hAnsiTheme="minorHAnsi" w:cstheme="minorHAnsi"/>
                <w:sz w:val="22"/>
                <w:szCs w:val="22"/>
                <w:lang w:val="en-US"/>
              </w:rPr>
              <w:t>Garrya Bianti Yogyakarta</w:t>
            </w:r>
          </w:p>
          <w:p w14:paraId="4327D7A7" w14:textId="3359E841" w:rsidR="006E43C5" w:rsidRPr="006E43C5" w:rsidRDefault="006E43C5" w:rsidP="006E43C5">
            <w:pPr>
              <w:jc w:val="center"/>
              <w:rPr>
                <w:rFonts w:asciiTheme="minorHAnsi" w:hAnsiTheme="minorHAnsi" w:cstheme="minorHAnsi"/>
                <w:sz w:val="22"/>
                <w:szCs w:val="22"/>
                <w:lang w:val="en-US"/>
              </w:rPr>
            </w:pPr>
            <w:r w:rsidRPr="006E43C5">
              <w:rPr>
                <w:rFonts w:asciiTheme="minorHAnsi" w:hAnsiTheme="minorHAnsi" w:cstheme="minorHAnsi"/>
                <w:sz w:val="22"/>
                <w:szCs w:val="22"/>
                <w:lang w:val="en-US"/>
              </w:rPr>
              <w:t>Sunset View Villa</w:t>
            </w:r>
          </w:p>
        </w:tc>
      </w:tr>
      <w:tr w:rsidR="006E43C5" w:rsidRPr="004E4A14" w14:paraId="22AF2D03" w14:textId="6A890B8A" w:rsidTr="00BA6807">
        <w:trPr>
          <w:trHeight w:val="592"/>
          <w:jc w:val="center"/>
        </w:trPr>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8C2F0E" w14:textId="6FA94427" w:rsidR="006E43C5" w:rsidRPr="00744F0A" w:rsidRDefault="006E43C5" w:rsidP="006E43C5">
            <w:pPr>
              <w:rPr>
                <w:rFonts w:asciiTheme="minorHAnsi" w:hAnsiTheme="minorHAnsi" w:cstheme="minorHAnsi"/>
                <w:sz w:val="22"/>
                <w:szCs w:val="22"/>
                <w:lang w:val="es-MX"/>
              </w:rPr>
            </w:pPr>
            <w:r w:rsidRPr="00744F0A">
              <w:rPr>
                <w:rFonts w:asciiTheme="minorHAnsi" w:hAnsiTheme="minorHAnsi" w:cstheme="minorHAnsi"/>
                <w:sz w:val="22"/>
                <w:szCs w:val="22"/>
                <w:lang w:val="es-MX"/>
              </w:rPr>
              <w:t>Sur de Bali</w:t>
            </w:r>
          </w:p>
        </w:tc>
        <w:tc>
          <w:tcPr>
            <w:tcW w:w="2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10191F" w14:textId="637A7621" w:rsidR="006E43C5" w:rsidRPr="00A273C0" w:rsidRDefault="00A273C0" w:rsidP="006E43C5">
            <w:pPr>
              <w:jc w:val="center"/>
              <w:rPr>
                <w:rFonts w:asciiTheme="minorHAnsi" w:hAnsiTheme="minorHAnsi" w:cstheme="minorHAnsi"/>
                <w:sz w:val="22"/>
                <w:szCs w:val="22"/>
                <w:lang w:val="en-US"/>
              </w:rPr>
            </w:pPr>
            <w:r w:rsidRPr="00A273C0">
              <w:rPr>
                <w:rFonts w:asciiTheme="minorHAnsi" w:hAnsiTheme="minorHAnsi" w:cstheme="minorHAnsi"/>
                <w:sz w:val="22"/>
                <w:szCs w:val="22"/>
                <w:lang w:val="en-US"/>
              </w:rPr>
              <w:t>We</w:t>
            </w:r>
            <w:r>
              <w:rPr>
                <w:rFonts w:asciiTheme="minorHAnsi" w:hAnsiTheme="minorHAnsi" w:cstheme="minorHAnsi"/>
                <w:sz w:val="22"/>
                <w:szCs w:val="22"/>
                <w:lang w:val="en-US"/>
              </w:rPr>
              <w:t>stin Nusa Dua</w:t>
            </w:r>
          </w:p>
          <w:p w14:paraId="19F5F572" w14:textId="4D76EC53" w:rsidR="006E43C5" w:rsidRPr="00A273C0" w:rsidRDefault="006E43C5" w:rsidP="006E43C5">
            <w:pPr>
              <w:jc w:val="center"/>
              <w:rPr>
                <w:rFonts w:asciiTheme="minorHAnsi" w:hAnsiTheme="minorHAnsi" w:cstheme="minorHAnsi"/>
                <w:sz w:val="22"/>
                <w:szCs w:val="22"/>
                <w:lang w:val="en-US"/>
              </w:rPr>
            </w:pPr>
            <w:r w:rsidRPr="00A273C0">
              <w:rPr>
                <w:rFonts w:asciiTheme="minorHAnsi" w:hAnsiTheme="minorHAnsi" w:cstheme="minorHAnsi"/>
                <w:sz w:val="22"/>
                <w:szCs w:val="22"/>
                <w:lang w:val="en-US"/>
              </w:rPr>
              <w:t>Hab.</w:t>
            </w:r>
            <w:r w:rsidR="00A273C0">
              <w:rPr>
                <w:rFonts w:asciiTheme="minorHAnsi" w:hAnsiTheme="minorHAnsi" w:cstheme="minorHAnsi"/>
                <w:sz w:val="22"/>
                <w:szCs w:val="22"/>
                <w:lang w:val="en-US"/>
              </w:rPr>
              <w:t xml:space="preserve"> Deluxe </w:t>
            </w:r>
            <w:r w:rsidRPr="00A273C0">
              <w:rPr>
                <w:rFonts w:asciiTheme="minorHAnsi" w:hAnsiTheme="minorHAnsi" w:cstheme="minorHAnsi"/>
                <w:sz w:val="22"/>
                <w:szCs w:val="22"/>
                <w:lang w:val="en-US"/>
              </w:rPr>
              <w:t>Garden</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BE876C" w14:textId="01D106A0" w:rsidR="006E43C5" w:rsidRPr="00744F0A" w:rsidRDefault="006E43C5" w:rsidP="006E43C5">
            <w:pPr>
              <w:jc w:val="center"/>
              <w:rPr>
                <w:rFonts w:asciiTheme="minorHAnsi" w:hAnsiTheme="minorHAnsi" w:cstheme="minorHAnsi"/>
                <w:sz w:val="22"/>
                <w:szCs w:val="22"/>
                <w:lang w:val="en-US"/>
              </w:rPr>
            </w:pPr>
            <w:r w:rsidRPr="00744F0A">
              <w:rPr>
                <w:rFonts w:asciiTheme="minorHAnsi" w:hAnsiTheme="minorHAnsi" w:cstheme="minorHAnsi"/>
                <w:sz w:val="22"/>
                <w:szCs w:val="22"/>
                <w:lang w:val="en-US"/>
              </w:rPr>
              <w:t>Space At Bali</w:t>
            </w:r>
          </w:p>
          <w:p w14:paraId="0BD5C33A" w14:textId="5D60941E" w:rsidR="006E43C5" w:rsidRPr="00744F0A" w:rsidRDefault="006E43C5" w:rsidP="006E43C5">
            <w:pPr>
              <w:jc w:val="center"/>
              <w:rPr>
                <w:rFonts w:asciiTheme="minorHAnsi" w:hAnsiTheme="minorHAnsi" w:cstheme="minorHAnsi"/>
                <w:sz w:val="22"/>
                <w:szCs w:val="22"/>
                <w:lang w:val="en-US"/>
              </w:rPr>
            </w:pPr>
            <w:r w:rsidRPr="00744F0A">
              <w:rPr>
                <w:rFonts w:asciiTheme="minorHAnsi" w:hAnsiTheme="minorHAnsi" w:cstheme="minorHAnsi"/>
                <w:sz w:val="22"/>
                <w:szCs w:val="22"/>
                <w:lang w:val="en-US"/>
              </w:rPr>
              <w:t>Hab. One Bedroom Pool Villa</w:t>
            </w:r>
          </w:p>
        </w:tc>
        <w:tc>
          <w:tcPr>
            <w:tcW w:w="2933" w:type="dxa"/>
            <w:tcBorders>
              <w:top w:val="single" w:sz="4" w:space="0" w:color="auto"/>
              <w:left w:val="single" w:sz="4" w:space="0" w:color="auto"/>
              <w:bottom w:val="single" w:sz="4" w:space="0" w:color="auto"/>
              <w:right w:val="single" w:sz="4" w:space="0" w:color="auto"/>
            </w:tcBorders>
            <w:vAlign w:val="center"/>
          </w:tcPr>
          <w:p w14:paraId="526B3186" w14:textId="5799E795" w:rsidR="006E43C5" w:rsidRPr="006E43C5" w:rsidRDefault="006E43C5" w:rsidP="006E43C5">
            <w:pPr>
              <w:jc w:val="center"/>
              <w:rPr>
                <w:rFonts w:asciiTheme="minorHAnsi" w:hAnsiTheme="minorHAnsi" w:cstheme="minorHAnsi"/>
                <w:sz w:val="22"/>
                <w:szCs w:val="22"/>
                <w:lang w:val="en-US"/>
              </w:rPr>
            </w:pPr>
            <w:r w:rsidRPr="006E43C5">
              <w:rPr>
                <w:rFonts w:asciiTheme="minorHAnsi" w:hAnsiTheme="minorHAnsi" w:cstheme="minorHAnsi"/>
                <w:sz w:val="22"/>
                <w:szCs w:val="22"/>
                <w:lang w:val="en-US"/>
              </w:rPr>
              <w:t>Samabe Bali Suites</w:t>
            </w:r>
          </w:p>
          <w:p w14:paraId="268CA039" w14:textId="2505EE88" w:rsidR="006E43C5" w:rsidRPr="006E43C5" w:rsidRDefault="006E43C5" w:rsidP="006E43C5">
            <w:pPr>
              <w:jc w:val="center"/>
              <w:rPr>
                <w:rFonts w:asciiTheme="minorHAnsi" w:hAnsiTheme="minorHAnsi" w:cstheme="minorHAnsi"/>
                <w:sz w:val="22"/>
                <w:szCs w:val="22"/>
                <w:lang w:val="en-US"/>
              </w:rPr>
            </w:pPr>
            <w:r w:rsidRPr="006E43C5">
              <w:rPr>
                <w:rFonts w:asciiTheme="minorHAnsi" w:hAnsiTheme="minorHAnsi" w:cstheme="minorHAnsi"/>
                <w:sz w:val="22"/>
                <w:szCs w:val="22"/>
                <w:lang w:val="en-US"/>
              </w:rPr>
              <w:t>Ocean Front Suite</w:t>
            </w:r>
          </w:p>
        </w:tc>
      </w:tr>
      <w:tr w:rsidR="006E43C5" w:rsidRPr="006E43C5" w14:paraId="6E61607C" w14:textId="7BEB848B" w:rsidTr="00BA6807">
        <w:trPr>
          <w:trHeight w:val="592"/>
          <w:jc w:val="center"/>
        </w:trPr>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BCD41" w14:textId="15A3A945" w:rsidR="006E43C5" w:rsidRPr="00744F0A" w:rsidRDefault="006E43C5" w:rsidP="006E43C5">
            <w:pPr>
              <w:rPr>
                <w:rFonts w:asciiTheme="minorHAnsi" w:hAnsiTheme="minorHAnsi" w:cstheme="minorHAnsi"/>
                <w:sz w:val="22"/>
                <w:szCs w:val="22"/>
                <w:lang w:val="en-US"/>
              </w:rPr>
            </w:pPr>
            <w:r w:rsidRPr="00744F0A">
              <w:rPr>
                <w:rFonts w:asciiTheme="minorHAnsi" w:hAnsiTheme="minorHAnsi" w:cstheme="minorHAnsi"/>
                <w:sz w:val="22"/>
                <w:szCs w:val="22"/>
                <w:lang w:val="en-US"/>
              </w:rPr>
              <w:t>Lovina</w:t>
            </w:r>
          </w:p>
        </w:tc>
        <w:tc>
          <w:tcPr>
            <w:tcW w:w="2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919879" w14:textId="52B178F0" w:rsidR="006E43C5" w:rsidRPr="00A273C0" w:rsidRDefault="006E43C5" w:rsidP="006E43C5">
            <w:pPr>
              <w:jc w:val="center"/>
              <w:rPr>
                <w:rFonts w:asciiTheme="minorHAnsi" w:hAnsiTheme="minorHAnsi" w:cstheme="minorHAnsi"/>
                <w:sz w:val="22"/>
                <w:szCs w:val="22"/>
                <w:lang w:val="es-419"/>
              </w:rPr>
            </w:pPr>
            <w:r w:rsidRPr="00A273C0">
              <w:rPr>
                <w:rFonts w:asciiTheme="minorHAnsi" w:hAnsiTheme="minorHAnsi" w:cstheme="minorHAnsi"/>
                <w:sz w:val="22"/>
                <w:szCs w:val="22"/>
                <w:lang w:val="es-419"/>
              </w:rPr>
              <w:t>Puri Bagus Lovina</w:t>
            </w:r>
          </w:p>
          <w:p w14:paraId="01DE3519" w14:textId="10698E74" w:rsidR="006E43C5" w:rsidRPr="00A273C0" w:rsidRDefault="006E43C5" w:rsidP="006E43C5">
            <w:pPr>
              <w:jc w:val="center"/>
              <w:rPr>
                <w:rFonts w:asciiTheme="minorHAnsi" w:hAnsiTheme="minorHAnsi" w:cstheme="minorHAnsi"/>
                <w:sz w:val="22"/>
                <w:szCs w:val="22"/>
                <w:lang w:val="es-419"/>
              </w:rPr>
            </w:pPr>
            <w:r w:rsidRPr="00A273C0">
              <w:rPr>
                <w:rFonts w:asciiTheme="minorHAnsi" w:hAnsiTheme="minorHAnsi" w:cstheme="minorHAnsi"/>
                <w:sz w:val="22"/>
                <w:szCs w:val="22"/>
                <w:lang w:val="es-419"/>
              </w:rPr>
              <w:t xml:space="preserve">Hab. </w:t>
            </w:r>
            <w:r w:rsidR="00A273C0" w:rsidRPr="00A273C0">
              <w:rPr>
                <w:rFonts w:asciiTheme="minorHAnsi" w:hAnsiTheme="minorHAnsi" w:cstheme="minorHAnsi"/>
                <w:sz w:val="22"/>
                <w:szCs w:val="22"/>
                <w:lang w:val="es-419"/>
              </w:rPr>
              <w:t>Superior Garden Villa</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C5F647" w14:textId="32DC2730" w:rsidR="006E43C5" w:rsidRPr="00744F0A" w:rsidRDefault="006E43C5" w:rsidP="006E43C5">
            <w:pPr>
              <w:jc w:val="center"/>
              <w:rPr>
                <w:rFonts w:asciiTheme="minorHAnsi" w:hAnsiTheme="minorHAnsi" w:cstheme="minorHAnsi"/>
                <w:sz w:val="22"/>
                <w:szCs w:val="22"/>
              </w:rPr>
            </w:pPr>
            <w:r w:rsidRPr="00744F0A">
              <w:rPr>
                <w:rFonts w:asciiTheme="minorHAnsi" w:hAnsiTheme="minorHAnsi" w:cstheme="minorHAnsi"/>
                <w:sz w:val="22"/>
                <w:szCs w:val="22"/>
              </w:rPr>
              <w:t>Puri Bagus Lovina</w:t>
            </w:r>
          </w:p>
          <w:p w14:paraId="44A7A492" w14:textId="69514314" w:rsidR="006E43C5" w:rsidRPr="00744F0A" w:rsidRDefault="006E43C5" w:rsidP="006E43C5">
            <w:pPr>
              <w:jc w:val="center"/>
              <w:rPr>
                <w:rFonts w:asciiTheme="minorHAnsi" w:hAnsiTheme="minorHAnsi" w:cstheme="minorHAnsi"/>
                <w:sz w:val="22"/>
                <w:szCs w:val="22"/>
                <w:lang w:val="es-MX"/>
              </w:rPr>
            </w:pPr>
            <w:r w:rsidRPr="00744F0A">
              <w:rPr>
                <w:rFonts w:asciiTheme="minorHAnsi" w:hAnsiTheme="minorHAnsi" w:cstheme="minorHAnsi"/>
                <w:sz w:val="22"/>
                <w:szCs w:val="22"/>
              </w:rPr>
              <w:t>Hab. Deluxe Ocean View</w:t>
            </w:r>
          </w:p>
        </w:tc>
        <w:tc>
          <w:tcPr>
            <w:tcW w:w="2933" w:type="dxa"/>
            <w:tcBorders>
              <w:top w:val="single" w:sz="4" w:space="0" w:color="auto"/>
              <w:left w:val="single" w:sz="4" w:space="0" w:color="auto"/>
              <w:bottom w:val="single" w:sz="4" w:space="0" w:color="auto"/>
              <w:right w:val="single" w:sz="4" w:space="0" w:color="auto"/>
            </w:tcBorders>
            <w:vAlign w:val="center"/>
          </w:tcPr>
          <w:p w14:paraId="0ECBC636" w14:textId="6FE91530" w:rsidR="006E43C5" w:rsidRPr="006E43C5" w:rsidRDefault="006E43C5" w:rsidP="006E43C5">
            <w:pPr>
              <w:jc w:val="center"/>
              <w:rPr>
                <w:rFonts w:asciiTheme="minorHAnsi" w:hAnsiTheme="minorHAnsi" w:cstheme="minorHAnsi"/>
                <w:sz w:val="22"/>
                <w:szCs w:val="22"/>
                <w:lang w:val="en-US"/>
              </w:rPr>
            </w:pPr>
            <w:r w:rsidRPr="006E43C5">
              <w:rPr>
                <w:rFonts w:asciiTheme="minorHAnsi" w:hAnsiTheme="minorHAnsi" w:cstheme="minorHAnsi"/>
                <w:sz w:val="22"/>
                <w:szCs w:val="22"/>
                <w:lang w:val="en-US"/>
              </w:rPr>
              <w:t>The Lovina</w:t>
            </w:r>
          </w:p>
          <w:p w14:paraId="1548C089" w14:textId="4E1ED5EF" w:rsidR="006E43C5" w:rsidRPr="006E43C5" w:rsidRDefault="006E43C5" w:rsidP="006E43C5">
            <w:pPr>
              <w:jc w:val="center"/>
              <w:rPr>
                <w:rFonts w:asciiTheme="minorHAnsi" w:hAnsiTheme="minorHAnsi" w:cstheme="minorHAnsi"/>
                <w:sz w:val="22"/>
                <w:szCs w:val="22"/>
                <w:lang w:val="en-US"/>
              </w:rPr>
            </w:pPr>
            <w:r w:rsidRPr="006E43C5">
              <w:rPr>
                <w:rFonts w:asciiTheme="minorHAnsi" w:hAnsiTheme="minorHAnsi" w:cstheme="minorHAnsi"/>
                <w:sz w:val="22"/>
                <w:szCs w:val="22"/>
                <w:lang w:val="en-US"/>
              </w:rPr>
              <w:t>Beach Suite</w:t>
            </w:r>
          </w:p>
        </w:tc>
      </w:tr>
      <w:tr w:rsidR="006E43C5" w:rsidRPr="00744F0A" w14:paraId="15CF38D0" w14:textId="230EFAF3" w:rsidTr="00BA6807">
        <w:trPr>
          <w:trHeight w:val="592"/>
          <w:jc w:val="center"/>
        </w:trPr>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F60A69" w14:textId="548F59BC" w:rsidR="006E43C5" w:rsidRPr="00744F0A" w:rsidRDefault="006E43C5" w:rsidP="006E43C5">
            <w:pPr>
              <w:rPr>
                <w:rFonts w:asciiTheme="minorHAnsi" w:hAnsiTheme="minorHAnsi" w:cstheme="minorHAnsi"/>
                <w:sz w:val="22"/>
                <w:szCs w:val="22"/>
                <w:lang w:val="es-MX"/>
              </w:rPr>
            </w:pPr>
            <w:r w:rsidRPr="00744F0A">
              <w:rPr>
                <w:rFonts w:asciiTheme="minorHAnsi" w:hAnsiTheme="minorHAnsi" w:cstheme="minorHAnsi"/>
                <w:sz w:val="22"/>
                <w:szCs w:val="22"/>
                <w:lang w:val="es-MX"/>
              </w:rPr>
              <w:t>Candidasa</w:t>
            </w:r>
          </w:p>
        </w:tc>
        <w:tc>
          <w:tcPr>
            <w:tcW w:w="2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AFD0E9" w14:textId="2B6948E8" w:rsidR="006E43C5" w:rsidRPr="00744F0A" w:rsidRDefault="006E43C5" w:rsidP="006E43C5">
            <w:pPr>
              <w:jc w:val="center"/>
              <w:rPr>
                <w:rFonts w:asciiTheme="minorHAnsi" w:hAnsiTheme="minorHAnsi" w:cstheme="minorHAnsi"/>
                <w:sz w:val="22"/>
                <w:szCs w:val="22"/>
              </w:rPr>
            </w:pPr>
            <w:r w:rsidRPr="00744F0A">
              <w:rPr>
                <w:rFonts w:asciiTheme="minorHAnsi" w:hAnsiTheme="minorHAnsi" w:cstheme="minorHAnsi"/>
                <w:sz w:val="22"/>
                <w:szCs w:val="22"/>
              </w:rPr>
              <w:t>Ramayana Candidasa</w:t>
            </w:r>
          </w:p>
          <w:p w14:paraId="50FA31C4" w14:textId="7AE218B6" w:rsidR="006E43C5" w:rsidRPr="00744F0A" w:rsidRDefault="006E43C5" w:rsidP="006E43C5">
            <w:pPr>
              <w:jc w:val="center"/>
              <w:rPr>
                <w:rFonts w:asciiTheme="minorHAnsi" w:hAnsiTheme="minorHAnsi" w:cstheme="minorHAnsi"/>
                <w:sz w:val="22"/>
                <w:szCs w:val="22"/>
                <w:lang w:val="es-MX"/>
              </w:rPr>
            </w:pPr>
            <w:r w:rsidRPr="00744F0A">
              <w:rPr>
                <w:rFonts w:asciiTheme="minorHAnsi" w:hAnsiTheme="minorHAnsi" w:cstheme="minorHAnsi"/>
                <w:sz w:val="22"/>
                <w:szCs w:val="22"/>
                <w:lang w:val="en-US"/>
              </w:rPr>
              <w:t>Hab. Deluxe</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82D4E1" w14:textId="26E7CE48" w:rsidR="006E43C5" w:rsidRPr="00744F0A" w:rsidRDefault="006E43C5" w:rsidP="006E43C5">
            <w:pPr>
              <w:jc w:val="center"/>
              <w:rPr>
                <w:rFonts w:asciiTheme="minorHAnsi" w:hAnsiTheme="minorHAnsi" w:cstheme="minorHAnsi"/>
                <w:sz w:val="22"/>
                <w:szCs w:val="22"/>
              </w:rPr>
            </w:pPr>
            <w:r w:rsidRPr="00744F0A">
              <w:rPr>
                <w:rFonts w:asciiTheme="minorHAnsi" w:hAnsiTheme="minorHAnsi" w:cstheme="minorHAnsi"/>
                <w:sz w:val="22"/>
                <w:szCs w:val="22"/>
              </w:rPr>
              <w:t>Alila Manggis</w:t>
            </w:r>
          </w:p>
          <w:p w14:paraId="2953FAF4" w14:textId="70C3E8EA" w:rsidR="006E43C5" w:rsidRPr="00744F0A" w:rsidRDefault="006E43C5" w:rsidP="006E43C5">
            <w:pPr>
              <w:jc w:val="center"/>
              <w:rPr>
                <w:rFonts w:asciiTheme="minorHAnsi" w:hAnsiTheme="minorHAnsi" w:cstheme="minorHAnsi"/>
                <w:sz w:val="22"/>
                <w:szCs w:val="22"/>
                <w:lang w:val="es-MX"/>
              </w:rPr>
            </w:pPr>
            <w:r w:rsidRPr="00744F0A">
              <w:rPr>
                <w:rFonts w:asciiTheme="minorHAnsi" w:hAnsiTheme="minorHAnsi" w:cstheme="minorHAnsi"/>
                <w:sz w:val="22"/>
                <w:szCs w:val="22"/>
              </w:rPr>
              <w:t>Hab. Superior</w:t>
            </w:r>
          </w:p>
        </w:tc>
        <w:tc>
          <w:tcPr>
            <w:tcW w:w="2933" w:type="dxa"/>
            <w:tcBorders>
              <w:top w:val="single" w:sz="4" w:space="0" w:color="auto"/>
              <w:left w:val="single" w:sz="4" w:space="0" w:color="auto"/>
              <w:bottom w:val="single" w:sz="4" w:space="0" w:color="auto"/>
              <w:right w:val="single" w:sz="4" w:space="0" w:color="auto"/>
            </w:tcBorders>
            <w:vAlign w:val="center"/>
          </w:tcPr>
          <w:p w14:paraId="7396DB12" w14:textId="097E065E" w:rsidR="006E43C5" w:rsidRPr="006E43C5" w:rsidRDefault="006E43C5" w:rsidP="006E43C5">
            <w:pPr>
              <w:jc w:val="center"/>
              <w:rPr>
                <w:rFonts w:asciiTheme="minorHAnsi" w:hAnsiTheme="minorHAnsi" w:cstheme="minorHAnsi"/>
                <w:sz w:val="22"/>
                <w:szCs w:val="22"/>
              </w:rPr>
            </w:pPr>
            <w:r w:rsidRPr="006E43C5">
              <w:rPr>
                <w:rFonts w:asciiTheme="minorHAnsi" w:hAnsiTheme="minorHAnsi" w:cstheme="minorHAnsi"/>
                <w:sz w:val="22"/>
                <w:szCs w:val="22"/>
              </w:rPr>
              <w:t>Alila Manggis</w:t>
            </w:r>
          </w:p>
          <w:p w14:paraId="10BDF214" w14:textId="282C9C0B" w:rsidR="006E43C5" w:rsidRPr="006E43C5" w:rsidRDefault="006E43C5" w:rsidP="006E43C5">
            <w:pPr>
              <w:jc w:val="center"/>
              <w:rPr>
                <w:rFonts w:asciiTheme="minorHAnsi" w:hAnsiTheme="minorHAnsi" w:cstheme="minorHAnsi"/>
                <w:sz w:val="22"/>
                <w:szCs w:val="22"/>
              </w:rPr>
            </w:pPr>
            <w:r w:rsidRPr="006E43C5">
              <w:rPr>
                <w:rFonts w:asciiTheme="minorHAnsi" w:hAnsiTheme="minorHAnsi" w:cstheme="minorHAnsi"/>
                <w:sz w:val="22"/>
                <w:szCs w:val="22"/>
              </w:rPr>
              <w:t>Suite</w:t>
            </w:r>
          </w:p>
        </w:tc>
      </w:tr>
      <w:tr w:rsidR="006E43C5" w:rsidRPr="004E4A14" w14:paraId="2A19FF44" w14:textId="61FCACC6" w:rsidTr="00BA6807">
        <w:trPr>
          <w:trHeight w:val="592"/>
          <w:jc w:val="center"/>
        </w:trPr>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0F309" w14:textId="0EBC556E" w:rsidR="006E43C5" w:rsidRPr="00744F0A" w:rsidRDefault="006E43C5" w:rsidP="006E43C5">
            <w:pPr>
              <w:rPr>
                <w:rFonts w:asciiTheme="minorHAnsi" w:hAnsiTheme="minorHAnsi" w:cstheme="minorHAnsi"/>
                <w:sz w:val="22"/>
                <w:szCs w:val="22"/>
                <w:lang w:val="es-MX"/>
              </w:rPr>
            </w:pPr>
            <w:r w:rsidRPr="00744F0A">
              <w:rPr>
                <w:rFonts w:asciiTheme="minorHAnsi" w:hAnsiTheme="minorHAnsi" w:cstheme="minorHAnsi"/>
                <w:sz w:val="22"/>
                <w:szCs w:val="22"/>
                <w:lang w:val="es-MX"/>
              </w:rPr>
              <w:t>Ubud</w:t>
            </w:r>
          </w:p>
        </w:tc>
        <w:tc>
          <w:tcPr>
            <w:tcW w:w="2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61588" w14:textId="123015D7" w:rsidR="006E43C5" w:rsidRPr="00744F0A" w:rsidRDefault="006E43C5" w:rsidP="006E43C5">
            <w:pPr>
              <w:jc w:val="center"/>
              <w:rPr>
                <w:rFonts w:asciiTheme="minorHAnsi" w:eastAsia="Calibri" w:hAnsiTheme="minorHAnsi" w:cstheme="minorHAnsi"/>
                <w:sz w:val="22"/>
                <w:szCs w:val="22"/>
                <w:lang w:val="es-MX"/>
              </w:rPr>
            </w:pPr>
            <w:r w:rsidRPr="00744F0A">
              <w:rPr>
                <w:rFonts w:asciiTheme="minorHAnsi" w:hAnsiTheme="minorHAnsi" w:cstheme="minorHAnsi"/>
                <w:sz w:val="22"/>
                <w:szCs w:val="22"/>
                <w:lang w:val="es-MX"/>
              </w:rPr>
              <w:t>Alaya Ubud</w:t>
            </w:r>
          </w:p>
          <w:p w14:paraId="39A87876" w14:textId="7A7393CC" w:rsidR="006E43C5" w:rsidRPr="00744F0A" w:rsidRDefault="006E43C5" w:rsidP="006E43C5">
            <w:pPr>
              <w:jc w:val="center"/>
              <w:rPr>
                <w:rFonts w:asciiTheme="minorHAnsi" w:hAnsiTheme="minorHAnsi" w:cstheme="minorHAnsi"/>
                <w:sz w:val="22"/>
                <w:szCs w:val="22"/>
                <w:lang w:val="es-MX"/>
              </w:rPr>
            </w:pPr>
            <w:r w:rsidRPr="00744F0A">
              <w:rPr>
                <w:rFonts w:asciiTheme="minorHAnsi" w:hAnsiTheme="minorHAnsi" w:cstheme="minorHAnsi"/>
                <w:sz w:val="22"/>
                <w:szCs w:val="22"/>
                <w:lang w:val="en-US"/>
              </w:rPr>
              <w:t>Hab. Deluxe</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3704BA" w14:textId="77777777" w:rsidR="006E43C5" w:rsidRPr="00744F0A" w:rsidRDefault="006E43C5" w:rsidP="006E43C5">
            <w:pPr>
              <w:jc w:val="center"/>
              <w:rPr>
                <w:rFonts w:asciiTheme="minorHAnsi" w:hAnsiTheme="minorHAnsi" w:cstheme="minorHAnsi"/>
                <w:sz w:val="22"/>
                <w:szCs w:val="22"/>
                <w:lang w:val="en-US"/>
              </w:rPr>
            </w:pPr>
            <w:r w:rsidRPr="00744F0A">
              <w:rPr>
                <w:rFonts w:asciiTheme="minorHAnsi" w:hAnsiTheme="minorHAnsi" w:cstheme="minorHAnsi"/>
                <w:sz w:val="22"/>
                <w:szCs w:val="22"/>
                <w:lang w:val="en-US"/>
              </w:rPr>
              <w:t>Westin Ubud</w:t>
            </w:r>
          </w:p>
          <w:p w14:paraId="0F2218B1" w14:textId="589AF974" w:rsidR="006E43C5" w:rsidRPr="00744F0A" w:rsidRDefault="006E43C5" w:rsidP="006E43C5">
            <w:pPr>
              <w:jc w:val="center"/>
              <w:rPr>
                <w:rFonts w:asciiTheme="minorHAnsi" w:hAnsiTheme="minorHAnsi" w:cstheme="minorHAnsi"/>
                <w:sz w:val="22"/>
                <w:szCs w:val="22"/>
                <w:lang w:val="en-US"/>
              </w:rPr>
            </w:pPr>
            <w:r w:rsidRPr="00744F0A">
              <w:rPr>
                <w:rFonts w:asciiTheme="minorHAnsi" w:hAnsiTheme="minorHAnsi" w:cstheme="minorHAnsi"/>
                <w:sz w:val="22"/>
                <w:szCs w:val="22"/>
                <w:lang w:val="en-US"/>
              </w:rPr>
              <w:t>Hab. Deluxe Garden View</w:t>
            </w:r>
          </w:p>
        </w:tc>
        <w:tc>
          <w:tcPr>
            <w:tcW w:w="2933" w:type="dxa"/>
            <w:tcBorders>
              <w:top w:val="single" w:sz="4" w:space="0" w:color="auto"/>
              <w:left w:val="single" w:sz="4" w:space="0" w:color="auto"/>
              <w:bottom w:val="single" w:sz="4" w:space="0" w:color="auto"/>
              <w:right w:val="single" w:sz="4" w:space="0" w:color="auto"/>
            </w:tcBorders>
            <w:vAlign w:val="center"/>
          </w:tcPr>
          <w:p w14:paraId="42B747BE" w14:textId="661F2668" w:rsidR="006E43C5" w:rsidRPr="006E43C5" w:rsidRDefault="006E43C5" w:rsidP="006E43C5">
            <w:pPr>
              <w:jc w:val="center"/>
              <w:rPr>
                <w:rFonts w:asciiTheme="minorHAnsi" w:hAnsiTheme="minorHAnsi" w:cstheme="minorHAnsi"/>
                <w:sz w:val="22"/>
                <w:szCs w:val="22"/>
                <w:lang w:val="en-US"/>
              </w:rPr>
            </w:pPr>
            <w:r w:rsidRPr="006E43C5">
              <w:rPr>
                <w:rFonts w:asciiTheme="minorHAnsi" w:hAnsiTheme="minorHAnsi" w:cstheme="minorHAnsi"/>
                <w:sz w:val="22"/>
                <w:szCs w:val="22"/>
                <w:lang w:val="en-US"/>
              </w:rPr>
              <w:t>Four Season Sayan</w:t>
            </w:r>
          </w:p>
          <w:p w14:paraId="357D1B05" w14:textId="7D98A443" w:rsidR="006E43C5" w:rsidRPr="006E43C5" w:rsidRDefault="006E43C5" w:rsidP="006E43C5">
            <w:pPr>
              <w:jc w:val="center"/>
              <w:rPr>
                <w:rFonts w:asciiTheme="minorHAnsi" w:hAnsiTheme="minorHAnsi" w:cstheme="minorHAnsi"/>
                <w:sz w:val="22"/>
                <w:szCs w:val="22"/>
                <w:lang w:val="en-US"/>
              </w:rPr>
            </w:pPr>
            <w:r w:rsidRPr="006E43C5">
              <w:rPr>
                <w:rFonts w:asciiTheme="minorHAnsi" w:hAnsiTheme="minorHAnsi" w:cstheme="minorHAnsi"/>
                <w:sz w:val="22"/>
                <w:szCs w:val="22"/>
                <w:lang w:val="en-US"/>
              </w:rPr>
              <w:t>Hab. Duplex Suite</w:t>
            </w:r>
          </w:p>
        </w:tc>
      </w:tr>
    </w:tbl>
    <w:p w14:paraId="1CEA0A3A" w14:textId="77777777" w:rsidR="007B4F2C" w:rsidRPr="00744F0A" w:rsidRDefault="007B4F2C" w:rsidP="007B4F2C">
      <w:pPr>
        <w:jc w:val="both"/>
        <w:rPr>
          <w:rFonts w:asciiTheme="minorHAnsi" w:hAnsiTheme="minorHAnsi" w:cstheme="minorHAnsi"/>
          <w:b/>
          <w:bCs/>
          <w:sz w:val="22"/>
          <w:szCs w:val="22"/>
          <w:u w:val="single"/>
          <w:lang w:val="en-US"/>
        </w:rPr>
      </w:pPr>
    </w:p>
    <w:p w14:paraId="59972797" w14:textId="77777777" w:rsidR="007B4F2C" w:rsidRPr="00744F0A" w:rsidRDefault="007B4F2C" w:rsidP="007B4F2C">
      <w:pPr>
        <w:rPr>
          <w:rFonts w:asciiTheme="minorHAnsi" w:hAnsiTheme="minorHAnsi" w:cstheme="minorHAnsi"/>
          <w:sz w:val="22"/>
          <w:szCs w:val="22"/>
          <w:lang w:val="es-MX"/>
        </w:rPr>
      </w:pPr>
      <w:r w:rsidRPr="00744F0A">
        <w:rPr>
          <w:rFonts w:asciiTheme="minorHAnsi" w:hAnsiTheme="minorHAnsi" w:cstheme="minorHAnsi"/>
          <w:b/>
          <w:sz w:val="22"/>
          <w:szCs w:val="22"/>
          <w:lang w:val="es-MX"/>
        </w:rPr>
        <w:t>Notas</w:t>
      </w:r>
    </w:p>
    <w:p w14:paraId="16D6A180" w14:textId="77777777" w:rsidR="007B4F2C" w:rsidRPr="00744F0A" w:rsidRDefault="007B4F2C" w:rsidP="007B4F2C">
      <w:pPr>
        <w:numPr>
          <w:ilvl w:val="0"/>
          <w:numId w:val="25"/>
        </w:numPr>
        <w:rPr>
          <w:rFonts w:asciiTheme="minorHAnsi" w:hAnsiTheme="minorHAnsi" w:cstheme="minorHAnsi"/>
          <w:sz w:val="22"/>
          <w:szCs w:val="22"/>
          <w:lang w:val="es-MX"/>
        </w:rPr>
      </w:pPr>
      <w:r w:rsidRPr="00744F0A">
        <w:rPr>
          <w:rFonts w:asciiTheme="minorHAnsi" w:hAnsiTheme="minorHAnsi" w:cstheme="minorHAnsi"/>
          <w:sz w:val="22"/>
          <w:szCs w:val="22"/>
          <w:lang w:val="es-MX"/>
        </w:rPr>
        <w:t>Todas las clasificaciones de los hoteles están determinadas de acuerdo con las autoridades locales.</w:t>
      </w:r>
    </w:p>
    <w:p w14:paraId="42FE7694" w14:textId="77777777" w:rsidR="007B4F2C" w:rsidRPr="00744F0A" w:rsidRDefault="007B4F2C" w:rsidP="007B4F2C">
      <w:pPr>
        <w:numPr>
          <w:ilvl w:val="0"/>
          <w:numId w:val="25"/>
        </w:numPr>
        <w:rPr>
          <w:rFonts w:asciiTheme="minorHAnsi" w:hAnsiTheme="minorHAnsi" w:cstheme="minorHAnsi"/>
          <w:sz w:val="22"/>
          <w:szCs w:val="22"/>
          <w:lang w:val="es-MX"/>
        </w:rPr>
      </w:pPr>
      <w:r w:rsidRPr="00744F0A">
        <w:rPr>
          <w:rFonts w:asciiTheme="minorHAnsi" w:hAnsiTheme="minorHAnsi" w:cstheme="minorHAnsi"/>
          <w:b/>
          <w:sz w:val="22"/>
          <w:szCs w:val="22"/>
          <w:lang w:val="es-MX"/>
        </w:rPr>
        <w:t>Horario de entrada</w:t>
      </w:r>
      <w:r w:rsidRPr="00744F0A">
        <w:rPr>
          <w:rFonts w:asciiTheme="minorHAnsi" w:hAnsiTheme="minorHAnsi" w:cstheme="minorHAnsi"/>
          <w:sz w:val="22"/>
          <w:szCs w:val="22"/>
          <w:lang w:val="es-MX"/>
        </w:rPr>
        <w:t>: 13:00 o 14:00</w:t>
      </w:r>
    </w:p>
    <w:p w14:paraId="3717E5C1" w14:textId="77777777" w:rsidR="007B4F2C" w:rsidRPr="00744F0A" w:rsidRDefault="007B4F2C" w:rsidP="007B4F2C">
      <w:pPr>
        <w:numPr>
          <w:ilvl w:val="0"/>
          <w:numId w:val="25"/>
        </w:numPr>
        <w:rPr>
          <w:rFonts w:asciiTheme="minorHAnsi" w:hAnsiTheme="minorHAnsi" w:cstheme="minorHAnsi"/>
          <w:sz w:val="22"/>
          <w:szCs w:val="22"/>
          <w:lang w:val="es-MX"/>
        </w:rPr>
      </w:pPr>
      <w:r w:rsidRPr="00744F0A">
        <w:rPr>
          <w:rFonts w:asciiTheme="minorHAnsi" w:hAnsiTheme="minorHAnsi" w:cstheme="minorHAnsi"/>
          <w:b/>
          <w:sz w:val="22"/>
          <w:szCs w:val="22"/>
          <w:lang w:val="es-MX"/>
        </w:rPr>
        <w:t>Horario de salida</w:t>
      </w:r>
      <w:r w:rsidRPr="00744F0A">
        <w:rPr>
          <w:rFonts w:asciiTheme="minorHAnsi" w:hAnsiTheme="minorHAnsi" w:cstheme="minorHAnsi"/>
          <w:sz w:val="22"/>
          <w:szCs w:val="22"/>
          <w:lang w:val="es-MX"/>
        </w:rPr>
        <w:t>: 11:00 o 12:00</w:t>
      </w:r>
    </w:p>
    <w:p w14:paraId="3450390A" w14:textId="77777777" w:rsidR="00280BD6" w:rsidRPr="00744F0A" w:rsidRDefault="00280BD6" w:rsidP="00AF47CC">
      <w:pPr>
        <w:rPr>
          <w:rFonts w:asciiTheme="minorHAnsi" w:hAnsiTheme="minorHAnsi" w:cstheme="minorHAnsi"/>
          <w:b/>
          <w:bCs/>
          <w:sz w:val="22"/>
          <w:szCs w:val="22"/>
          <w:lang w:val="es-MX"/>
        </w:rPr>
      </w:pPr>
    </w:p>
    <w:p w14:paraId="44DAE2F3" w14:textId="77777777" w:rsidR="00BA1DDD" w:rsidRPr="00744F0A" w:rsidRDefault="00BA1DDD" w:rsidP="00BA1DDD">
      <w:pPr>
        <w:spacing w:line="259" w:lineRule="auto"/>
        <w:ind w:left="-5"/>
        <w:rPr>
          <w:rFonts w:asciiTheme="minorHAnsi" w:hAnsiTheme="minorHAnsi" w:cstheme="minorHAnsi"/>
          <w:sz w:val="22"/>
          <w:szCs w:val="22"/>
          <w:lang w:val="es-MX"/>
        </w:rPr>
      </w:pPr>
      <w:r w:rsidRPr="00744F0A">
        <w:rPr>
          <w:rFonts w:asciiTheme="minorHAnsi" w:hAnsiTheme="minorHAnsi" w:cstheme="minorHAnsi"/>
          <w:b/>
          <w:sz w:val="22"/>
          <w:szCs w:val="22"/>
          <w:lang w:val="es-MX"/>
        </w:rPr>
        <w:t>GASTOS DE CANCELACION:</w:t>
      </w:r>
    </w:p>
    <w:p w14:paraId="1C416BAE" w14:textId="77777777" w:rsidR="00BA1DDD" w:rsidRPr="00744F0A" w:rsidRDefault="00BA1DDD" w:rsidP="00BA1DDD">
      <w:pPr>
        <w:spacing w:after="4" w:line="251" w:lineRule="auto"/>
        <w:ind w:left="10" w:right="165"/>
        <w:jc w:val="both"/>
        <w:rPr>
          <w:rFonts w:asciiTheme="minorHAnsi" w:hAnsiTheme="minorHAnsi" w:cstheme="minorHAnsi"/>
          <w:bCs/>
          <w:sz w:val="22"/>
          <w:szCs w:val="22"/>
          <w:lang w:val="es-MX"/>
        </w:rPr>
      </w:pPr>
      <w:r w:rsidRPr="00744F0A">
        <w:rPr>
          <w:rFonts w:asciiTheme="minorHAnsi" w:hAnsiTheme="minorHAnsi" w:cstheme="minorHAnsi"/>
          <w:sz w:val="22"/>
          <w:szCs w:val="22"/>
          <w:lang w:val="es-MX"/>
        </w:rPr>
        <w:t>Sin gastos de cancelación 40 días antes de la fecha de llegada, a excepción de vuelos, cruceros, o servicios extraordinarios que serán valorados por separado</w:t>
      </w:r>
      <w:r w:rsidRPr="00744F0A">
        <w:rPr>
          <w:rFonts w:asciiTheme="minorHAnsi" w:hAnsiTheme="minorHAnsi" w:cstheme="minorHAnsi"/>
          <w:b/>
          <w:sz w:val="22"/>
          <w:szCs w:val="22"/>
          <w:lang w:val="es-MX"/>
        </w:rPr>
        <w:t xml:space="preserve">. </w:t>
      </w:r>
      <w:r w:rsidRPr="00744F0A">
        <w:rPr>
          <w:rFonts w:asciiTheme="minorHAnsi" w:hAnsiTheme="minorHAnsi" w:cstheme="minorHAnsi"/>
          <w:bCs/>
          <w:sz w:val="22"/>
          <w:szCs w:val="22"/>
          <w:lang w:val="es-MX"/>
        </w:rPr>
        <w:t>Los cargos de cancelación se aplicarán inmediatamente a cualquier cancelación si los vuelos han sido reservados y emitidos por la operadora.</w:t>
      </w:r>
    </w:p>
    <w:p w14:paraId="14CCBF2A" w14:textId="77777777" w:rsidR="00BA1DDD" w:rsidRPr="00744F0A" w:rsidRDefault="00BA1DDD" w:rsidP="00BA1DDD">
      <w:pPr>
        <w:spacing w:after="4" w:line="251" w:lineRule="auto"/>
        <w:ind w:left="10" w:right="165"/>
        <w:jc w:val="both"/>
        <w:rPr>
          <w:rFonts w:asciiTheme="minorHAnsi" w:hAnsiTheme="minorHAnsi" w:cstheme="minorHAnsi"/>
          <w:sz w:val="22"/>
          <w:szCs w:val="22"/>
          <w:lang w:val="es-MX"/>
        </w:rPr>
      </w:pPr>
      <w:r w:rsidRPr="00744F0A">
        <w:rPr>
          <w:rFonts w:asciiTheme="minorHAnsi" w:hAnsiTheme="minorHAnsi" w:cstheme="minorHAnsi"/>
          <w:sz w:val="22"/>
          <w:szCs w:val="22"/>
          <w:lang w:val="es-MX"/>
        </w:rPr>
        <w:t>Para la cancelación con menos de 40 días antes de la llegada, los cargos de cancelación son los mencionados a continuación:</w:t>
      </w:r>
    </w:p>
    <w:tbl>
      <w:tblPr>
        <w:tblW w:w="9135" w:type="dxa"/>
        <w:jc w:val="center"/>
        <w:tblCellMar>
          <w:top w:w="44" w:type="dxa"/>
          <w:left w:w="115" w:type="dxa"/>
          <w:right w:w="115" w:type="dxa"/>
        </w:tblCellMar>
        <w:tblLook w:val="04A0" w:firstRow="1" w:lastRow="0" w:firstColumn="1" w:lastColumn="0" w:noHBand="0" w:noVBand="1"/>
      </w:tblPr>
      <w:tblGrid>
        <w:gridCol w:w="5648"/>
        <w:gridCol w:w="3487"/>
      </w:tblGrid>
      <w:tr w:rsidR="00BA1DDD" w:rsidRPr="00744F0A" w14:paraId="51087CFA" w14:textId="77777777" w:rsidTr="000B401F">
        <w:trPr>
          <w:trHeight w:val="144"/>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0DCE76A4" w14:textId="77777777" w:rsidR="00BA1DDD" w:rsidRPr="00744F0A" w:rsidRDefault="00BA1DDD" w:rsidP="000B401F">
            <w:pPr>
              <w:spacing w:line="259" w:lineRule="auto"/>
              <w:ind w:right="17"/>
              <w:jc w:val="center"/>
              <w:rPr>
                <w:rFonts w:asciiTheme="minorHAnsi" w:hAnsiTheme="minorHAnsi" w:cstheme="minorHAnsi"/>
                <w:sz w:val="22"/>
                <w:szCs w:val="22"/>
                <w:lang w:val="es-MX"/>
              </w:rPr>
            </w:pPr>
            <w:r w:rsidRPr="00744F0A">
              <w:rPr>
                <w:rFonts w:asciiTheme="minorHAnsi" w:hAnsiTheme="minorHAnsi" w:cstheme="minorHAnsi"/>
                <w:b/>
                <w:sz w:val="22"/>
                <w:szCs w:val="22"/>
                <w:lang w:val="es-MX"/>
              </w:rPr>
              <w:t>GASTOS DE CANCELACION POR FECHA DE LLEGADA</w:t>
            </w:r>
          </w:p>
        </w:tc>
        <w:tc>
          <w:tcPr>
            <w:tcW w:w="34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AA36E3" w14:textId="77777777" w:rsidR="00BA1DDD" w:rsidRPr="00744F0A" w:rsidRDefault="00BA1DDD" w:rsidP="000B401F">
            <w:pPr>
              <w:spacing w:line="259" w:lineRule="auto"/>
              <w:ind w:right="5"/>
              <w:jc w:val="center"/>
              <w:rPr>
                <w:rFonts w:asciiTheme="minorHAnsi" w:hAnsiTheme="minorHAnsi" w:cstheme="minorHAnsi"/>
                <w:sz w:val="22"/>
                <w:szCs w:val="22"/>
                <w:lang w:val="es-MX"/>
              </w:rPr>
            </w:pPr>
            <w:r w:rsidRPr="00744F0A">
              <w:rPr>
                <w:rFonts w:asciiTheme="minorHAnsi" w:hAnsiTheme="minorHAnsi" w:cstheme="minorHAnsi"/>
                <w:b/>
                <w:sz w:val="22"/>
                <w:szCs w:val="22"/>
                <w:lang w:val="es-MX"/>
              </w:rPr>
              <w:t>CARGO POR CANCELACION</w:t>
            </w:r>
          </w:p>
        </w:tc>
      </w:tr>
      <w:tr w:rsidR="00BA1DDD" w:rsidRPr="00744F0A" w14:paraId="466D6AF3" w14:textId="77777777" w:rsidTr="000B401F">
        <w:trPr>
          <w:trHeight w:val="247"/>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4DAF6CD8" w14:textId="77777777" w:rsidR="00BA1DDD" w:rsidRPr="00744F0A" w:rsidRDefault="00BA1DDD" w:rsidP="000B401F">
            <w:pPr>
              <w:spacing w:line="259" w:lineRule="auto"/>
              <w:ind w:right="17"/>
              <w:jc w:val="center"/>
              <w:rPr>
                <w:rFonts w:asciiTheme="minorHAnsi" w:hAnsiTheme="minorHAnsi" w:cstheme="minorHAnsi"/>
                <w:sz w:val="22"/>
                <w:szCs w:val="22"/>
                <w:lang w:val="es-MX"/>
              </w:rPr>
            </w:pPr>
            <w:r w:rsidRPr="00744F0A">
              <w:rPr>
                <w:rFonts w:asciiTheme="minorHAnsi" w:hAnsiTheme="minorHAnsi" w:cstheme="minorHAnsi"/>
                <w:sz w:val="22"/>
                <w:szCs w:val="22"/>
                <w:lang w:val="es-MX"/>
              </w:rPr>
              <w:t>MAS DE 40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5DEF7521" w14:textId="77777777" w:rsidR="00BA1DDD" w:rsidRPr="00744F0A" w:rsidRDefault="00BA1DDD" w:rsidP="000B401F">
            <w:pPr>
              <w:spacing w:line="259" w:lineRule="auto"/>
              <w:ind w:right="5"/>
              <w:jc w:val="center"/>
              <w:rPr>
                <w:rFonts w:asciiTheme="minorHAnsi" w:hAnsiTheme="minorHAnsi" w:cstheme="minorHAnsi"/>
                <w:sz w:val="22"/>
                <w:szCs w:val="22"/>
                <w:lang w:val="es-MX"/>
              </w:rPr>
            </w:pPr>
            <w:r w:rsidRPr="00744F0A">
              <w:rPr>
                <w:rFonts w:asciiTheme="minorHAnsi" w:hAnsiTheme="minorHAnsi" w:cstheme="minorHAnsi"/>
                <w:sz w:val="22"/>
                <w:szCs w:val="22"/>
                <w:lang w:val="es-MX"/>
              </w:rPr>
              <w:t>SIN GASTOS</w:t>
            </w:r>
          </w:p>
        </w:tc>
      </w:tr>
      <w:tr w:rsidR="00BA1DDD" w:rsidRPr="00744F0A" w14:paraId="0AE74D55"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6EACBEB2" w14:textId="77777777" w:rsidR="00BA1DDD" w:rsidRPr="00744F0A" w:rsidRDefault="00BA1DDD" w:rsidP="000B401F">
            <w:pPr>
              <w:spacing w:line="259" w:lineRule="auto"/>
              <w:ind w:right="17"/>
              <w:jc w:val="center"/>
              <w:rPr>
                <w:rFonts w:asciiTheme="minorHAnsi" w:hAnsiTheme="minorHAnsi" w:cstheme="minorHAnsi"/>
                <w:sz w:val="22"/>
                <w:szCs w:val="22"/>
                <w:lang w:val="es-MX"/>
              </w:rPr>
            </w:pPr>
            <w:r w:rsidRPr="00744F0A">
              <w:rPr>
                <w:rFonts w:asciiTheme="minorHAnsi" w:hAnsiTheme="minorHAnsi" w:cstheme="minorHAnsi"/>
                <w:sz w:val="22"/>
                <w:szCs w:val="22"/>
                <w:lang w:val="es-MX"/>
              </w:rPr>
              <w:t>ENTRE 39 Y 30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741CAB5F" w14:textId="77777777" w:rsidR="00BA1DDD" w:rsidRPr="00744F0A" w:rsidRDefault="00BA1DDD" w:rsidP="000B401F">
            <w:pPr>
              <w:spacing w:line="259" w:lineRule="auto"/>
              <w:ind w:right="5"/>
              <w:jc w:val="center"/>
              <w:rPr>
                <w:rFonts w:asciiTheme="minorHAnsi" w:hAnsiTheme="minorHAnsi" w:cstheme="minorHAnsi"/>
                <w:sz w:val="22"/>
                <w:szCs w:val="22"/>
                <w:lang w:val="es-MX"/>
              </w:rPr>
            </w:pPr>
            <w:r w:rsidRPr="00744F0A">
              <w:rPr>
                <w:rFonts w:asciiTheme="minorHAnsi" w:hAnsiTheme="minorHAnsi" w:cstheme="minorHAnsi"/>
                <w:sz w:val="22"/>
                <w:szCs w:val="22"/>
                <w:lang w:val="es-MX"/>
              </w:rPr>
              <w:t>30% DEL TOTAL</w:t>
            </w:r>
          </w:p>
        </w:tc>
      </w:tr>
      <w:tr w:rsidR="00BA1DDD" w:rsidRPr="00744F0A" w14:paraId="6D384122"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668E660E" w14:textId="77777777" w:rsidR="00BA1DDD" w:rsidRPr="00744F0A" w:rsidRDefault="00BA1DDD" w:rsidP="000B401F">
            <w:pPr>
              <w:spacing w:line="259" w:lineRule="auto"/>
              <w:ind w:right="17"/>
              <w:jc w:val="center"/>
              <w:rPr>
                <w:rFonts w:asciiTheme="minorHAnsi" w:hAnsiTheme="minorHAnsi" w:cstheme="minorHAnsi"/>
                <w:sz w:val="22"/>
                <w:szCs w:val="22"/>
                <w:lang w:val="es-MX"/>
              </w:rPr>
            </w:pPr>
            <w:r w:rsidRPr="00744F0A">
              <w:rPr>
                <w:rFonts w:asciiTheme="minorHAnsi" w:hAnsiTheme="minorHAnsi" w:cstheme="minorHAnsi"/>
                <w:sz w:val="22"/>
                <w:szCs w:val="22"/>
                <w:lang w:val="es-MX"/>
              </w:rPr>
              <w:lastRenderedPageBreak/>
              <w:t>ENTRE 29 Y 20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7FEE1F6B" w14:textId="77777777" w:rsidR="00BA1DDD" w:rsidRPr="00744F0A" w:rsidRDefault="00BA1DDD" w:rsidP="000B401F">
            <w:pPr>
              <w:spacing w:line="259" w:lineRule="auto"/>
              <w:ind w:right="5"/>
              <w:jc w:val="center"/>
              <w:rPr>
                <w:rFonts w:asciiTheme="minorHAnsi" w:hAnsiTheme="minorHAnsi" w:cstheme="minorHAnsi"/>
                <w:sz w:val="22"/>
                <w:szCs w:val="22"/>
                <w:lang w:val="es-MX"/>
              </w:rPr>
            </w:pPr>
            <w:r w:rsidRPr="00744F0A">
              <w:rPr>
                <w:rFonts w:asciiTheme="minorHAnsi" w:hAnsiTheme="minorHAnsi" w:cstheme="minorHAnsi"/>
                <w:sz w:val="22"/>
                <w:szCs w:val="22"/>
                <w:lang w:val="es-MX"/>
              </w:rPr>
              <w:t>50% DEL TOTAL</w:t>
            </w:r>
          </w:p>
        </w:tc>
      </w:tr>
      <w:tr w:rsidR="00BA1DDD" w:rsidRPr="00744F0A" w14:paraId="18221C22" w14:textId="77777777" w:rsidTr="000B401F">
        <w:trPr>
          <w:trHeight w:val="265"/>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22279988" w14:textId="77777777" w:rsidR="00BA1DDD" w:rsidRPr="00744F0A" w:rsidRDefault="00BA1DDD" w:rsidP="000B401F">
            <w:pPr>
              <w:spacing w:line="259" w:lineRule="auto"/>
              <w:ind w:right="17"/>
              <w:jc w:val="center"/>
              <w:rPr>
                <w:rFonts w:asciiTheme="minorHAnsi" w:hAnsiTheme="minorHAnsi" w:cstheme="minorHAnsi"/>
                <w:sz w:val="22"/>
                <w:szCs w:val="22"/>
                <w:lang w:val="es-MX"/>
              </w:rPr>
            </w:pPr>
            <w:r w:rsidRPr="00744F0A">
              <w:rPr>
                <w:rFonts w:asciiTheme="minorHAnsi" w:hAnsiTheme="minorHAnsi" w:cstheme="minorHAnsi"/>
                <w:sz w:val="22"/>
                <w:szCs w:val="22"/>
                <w:lang w:val="es-MX"/>
              </w:rPr>
              <w:t>ENTRE 19 Y 10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6439CAB3" w14:textId="77777777" w:rsidR="00BA1DDD" w:rsidRPr="00744F0A" w:rsidRDefault="00BA1DDD" w:rsidP="000B401F">
            <w:pPr>
              <w:spacing w:line="259" w:lineRule="auto"/>
              <w:ind w:right="5"/>
              <w:jc w:val="center"/>
              <w:rPr>
                <w:rFonts w:asciiTheme="minorHAnsi" w:hAnsiTheme="minorHAnsi" w:cstheme="minorHAnsi"/>
                <w:sz w:val="22"/>
                <w:szCs w:val="22"/>
                <w:lang w:val="es-MX"/>
              </w:rPr>
            </w:pPr>
            <w:r w:rsidRPr="00744F0A">
              <w:rPr>
                <w:rFonts w:asciiTheme="minorHAnsi" w:hAnsiTheme="minorHAnsi" w:cstheme="minorHAnsi"/>
                <w:sz w:val="22"/>
                <w:szCs w:val="22"/>
                <w:lang w:val="es-MX"/>
              </w:rPr>
              <w:t>75% DEL TOTAL</w:t>
            </w:r>
          </w:p>
        </w:tc>
      </w:tr>
      <w:tr w:rsidR="00BA1DDD" w:rsidRPr="00744F0A" w14:paraId="5B3269F9"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6F9DF56D" w14:textId="77777777" w:rsidR="00BA1DDD" w:rsidRPr="00744F0A" w:rsidRDefault="00BA1DDD" w:rsidP="000B401F">
            <w:pPr>
              <w:spacing w:line="259" w:lineRule="auto"/>
              <w:ind w:right="17"/>
              <w:jc w:val="center"/>
              <w:rPr>
                <w:rFonts w:asciiTheme="minorHAnsi" w:hAnsiTheme="minorHAnsi" w:cstheme="minorHAnsi"/>
                <w:sz w:val="22"/>
                <w:szCs w:val="22"/>
                <w:lang w:val="es-MX"/>
              </w:rPr>
            </w:pPr>
            <w:r w:rsidRPr="00744F0A">
              <w:rPr>
                <w:rFonts w:asciiTheme="minorHAnsi" w:hAnsiTheme="minorHAnsi" w:cstheme="minorHAnsi"/>
                <w:sz w:val="22"/>
                <w:szCs w:val="22"/>
                <w:lang w:val="es-MX"/>
              </w:rPr>
              <w:t>MENOS DE 9 DIAS O NO SHOW</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19DD55D4" w14:textId="77777777" w:rsidR="00BA1DDD" w:rsidRPr="00744F0A" w:rsidRDefault="00BA1DDD" w:rsidP="000B401F">
            <w:pPr>
              <w:spacing w:line="259" w:lineRule="auto"/>
              <w:ind w:right="5"/>
              <w:jc w:val="center"/>
              <w:rPr>
                <w:rFonts w:asciiTheme="minorHAnsi" w:hAnsiTheme="minorHAnsi" w:cstheme="minorHAnsi"/>
                <w:sz w:val="22"/>
                <w:szCs w:val="22"/>
                <w:lang w:val="es-MX"/>
              </w:rPr>
            </w:pPr>
            <w:r w:rsidRPr="00744F0A">
              <w:rPr>
                <w:rFonts w:asciiTheme="minorHAnsi" w:hAnsiTheme="minorHAnsi" w:cstheme="minorHAnsi"/>
                <w:sz w:val="22"/>
                <w:szCs w:val="22"/>
                <w:lang w:val="es-MX"/>
              </w:rPr>
              <w:t>100% DEL TOTAL</w:t>
            </w:r>
          </w:p>
        </w:tc>
      </w:tr>
    </w:tbl>
    <w:p w14:paraId="2319BB75" w14:textId="77777777" w:rsidR="00A07389" w:rsidRPr="00744F0A" w:rsidRDefault="00A07389" w:rsidP="00556E27">
      <w:pPr>
        <w:spacing w:after="246" w:line="259" w:lineRule="auto"/>
        <w:ind w:left="-5"/>
        <w:rPr>
          <w:rFonts w:asciiTheme="minorHAnsi" w:hAnsiTheme="minorHAnsi" w:cstheme="minorHAnsi"/>
          <w:b/>
          <w:sz w:val="22"/>
          <w:szCs w:val="22"/>
          <w:u w:val="single" w:color="C7862B"/>
          <w:lang w:val="es-MX"/>
        </w:rPr>
      </w:pPr>
    </w:p>
    <w:p w14:paraId="1469BB2E" w14:textId="77777777" w:rsidR="00556E27" w:rsidRPr="00744F0A" w:rsidRDefault="00556E27" w:rsidP="00C2535C">
      <w:pPr>
        <w:ind w:left="-5"/>
        <w:rPr>
          <w:rFonts w:asciiTheme="minorHAnsi" w:hAnsiTheme="minorHAnsi" w:cstheme="minorHAnsi"/>
          <w:sz w:val="22"/>
          <w:szCs w:val="22"/>
          <w:u w:val="single"/>
          <w:lang w:val="es-MX"/>
        </w:rPr>
      </w:pPr>
      <w:r w:rsidRPr="00744F0A">
        <w:rPr>
          <w:rFonts w:asciiTheme="minorHAnsi" w:hAnsiTheme="minorHAnsi" w:cstheme="minorHAnsi"/>
          <w:b/>
          <w:sz w:val="22"/>
          <w:szCs w:val="22"/>
          <w:u w:val="single"/>
          <w:lang w:val="es-MX"/>
        </w:rPr>
        <w:t>NOTAS IMPORTANTES</w:t>
      </w:r>
    </w:p>
    <w:p w14:paraId="373E8FF4" w14:textId="6E2EB7A6" w:rsidR="00556E27" w:rsidRPr="00744F0A" w:rsidRDefault="00BA1DDD" w:rsidP="00C2535C">
      <w:pPr>
        <w:ind w:left="10"/>
        <w:jc w:val="both"/>
        <w:rPr>
          <w:rFonts w:asciiTheme="minorHAnsi" w:hAnsiTheme="minorHAnsi" w:cstheme="minorHAnsi"/>
          <w:sz w:val="22"/>
          <w:szCs w:val="22"/>
          <w:lang w:val="es-MX"/>
        </w:rPr>
      </w:pPr>
      <w:r w:rsidRPr="00744F0A">
        <w:rPr>
          <w:rFonts w:asciiTheme="minorHAnsi" w:hAnsiTheme="minorHAnsi" w:cstheme="minorHAnsi"/>
          <w:sz w:val="22"/>
          <w:szCs w:val="22"/>
          <w:lang w:val="es-MX"/>
        </w:rPr>
        <w:t>**</w:t>
      </w:r>
      <w:r w:rsidR="00556E27" w:rsidRPr="00744F0A">
        <w:rPr>
          <w:rFonts w:asciiTheme="minorHAnsi" w:hAnsiTheme="minorHAnsi" w:cstheme="minorHAnsi"/>
          <w:sz w:val="22"/>
          <w:szCs w:val="22"/>
          <w:lang w:val="es-MX"/>
        </w:rPr>
        <w:t xml:space="preserve">El cierre de ventas para </w:t>
      </w:r>
      <w:r w:rsidRPr="00744F0A">
        <w:rPr>
          <w:rFonts w:asciiTheme="minorHAnsi" w:hAnsiTheme="minorHAnsi" w:cstheme="minorHAnsi"/>
          <w:sz w:val="22"/>
          <w:szCs w:val="22"/>
          <w:lang w:val="es-MX"/>
        </w:rPr>
        <w:t xml:space="preserve">este programa </w:t>
      </w:r>
      <w:r w:rsidR="00556E27" w:rsidRPr="00744F0A">
        <w:rPr>
          <w:rFonts w:asciiTheme="minorHAnsi" w:hAnsiTheme="minorHAnsi" w:cstheme="minorHAnsi"/>
          <w:sz w:val="22"/>
          <w:szCs w:val="22"/>
          <w:lang w:val="es-MX"/>
        </w:rPr>
        <w:t>es 3</w:t>
      </w:r>
      <w:r w:rsidRPr="00744F0A">
        <w:rPr>
          <w:rFonts w:asciiTheme="minorHAnsi" w:hAnsiTheme="minorHAnsi" w:cstheme="minorHAnsi"/>
          <w:sz w:val="22"/>
          <w:szCs w:val="22"/>
          <w:lang w:val="es-MX"/>
        </w:rPr>
        <w:t>5</w:t>
      </w:r>
      <w:r w:rsidR="00556E27" w:rsidRPr="00744F0A">
        <w:rPr>
          <w:rFonts w:asciiTheme="minorHAnsi" w:hAnsiTheme="minorHAnsi" w:cstheme="minorHAnsi"/>
          <w:sz w:val="22"/>
          <w:szCs w:val="22"/>
          <w:lang w:val="es-MX"/>
        </w:rPr>
        <w:t xml:space="preserve"> días, anteriores a la fecha de </w:t>
      </w:r>
      <w:r w:rsidRPr="00744F0A">
        <w:rPr>
          <w:rFonts w:asciiTheme="minorHAnsi" w:hAnsiTheme="minorHAnsi" w:cstheme="minorHAnsi"/>
          <w:sz w:val="22"/>
          <w:szCs w:val="22"/>
          <w:lang w:val="es-MX"/>
        </w:rPr>
        <w:t>inicio d</w:t>
      </w:r>
      <w:r w:rsidR="00556E27" w:rsidRPr="00744F0A">
        <w:rPr>
          <w:rFonts w:asciiTheme="minorHAnsi" w:hAnsiTheme="minorHAnsi" w:cstheme="minorHAnsi"/>
          <w:sz w:val="22"/>
          <w:szCs w:val="22"/>
          <w:lang w:val="es-MX"/>
        </w:rPr>
        <w:t>el viaje</w:t>
      </w:r>
      <w:r w:rsidRPr="00744F0A">
        <w:rPr>
          <w:rFonts w:asciiTheme="minorHAnsi" w:hAnsiTheme="minorHAnsi" w:cstheme="minorHAnsi"/>
          <w:sz w:val="22"/>
          <w:szCs w:val="22"/>
          <w:lang w:val="es-MX"/>
        </w:rPr>
        <w:t>.</w:t>
      </w:r>
    </w:p>
    <w:p w14:paraId="67F3C9C6" w14:textId="659176CE" w:rsidR="003545EA" w:rsidRPr="00744F0A" w:rsidRDefault="003545EA" w:rsidP="00C2535C">
      <w:pPr>
        <w:ind w:left="10"/>
        <w:jc w:val="both"/>
        <w:rPr>
          <w:rFonts w:asciiTheme="minorHAnsi" w:hAnsiTheme="minorHAnsi" w:cstheme="minorHAnsi"/>
          <w:sz w:val="22"/>
          <w:szCs w:val="22"/>
          <w:lang w:val="es-MX"/>
        </w:rPr>
      </w:pPr>
      <w:r w:rsidRPr="00744F0A">
        <w:rPr>
          <w:rFonts w:asciiTheme="minorHAnsi" w:hAnsiTheme="minorHAnsi" w:cstheme="minorHAnsi"/>
          <w:sz w:val="22"/>
          <w:szCs w:val="22"/>
          <w:lang w:val="es-MX"/>
        </w:rPr>
        <w:t>**Este programa es en servicio privado y opera con mínimo 2 pasajeros compartiendo habitación doble.</w:t>
      </w:r>
    </w:p>
    <w:p w14:paraId="12B986C6" w14:textId="1B5C507B" w:rsidR="00556E27" w:rsidRPr="00744F0A" w:rsidRDefault="00BA1DDD" w:rsidP="00C2535C">
      <w:pPr>
        <w:ind w:left="10"/>
        <w:jc w:val="both"/>
        <w:rPr>
          <w:rFonts w:asciiTheme="minorHAnsi" w:hAnsiTheme="minorHAnsi" w:cstheme="minorHAnsi"/>
          <w:sz w:val="22"/>
          <w:szCs w:val="22"/>
          <w:lang w:val="es-MX"/>
        </w:rPr>
      </w:pPr>
      <w:r w:rsidRPr="00744F0A">
        <w:rPr>
          <w:rFonts w:asciiTheme="minorHAnsi" w:hAnsiTheme="minorHAnsi" w:cstheme="minorHAnsi"/>
          <w:sz w:val="22"/>
          <w:szCs w:val="22"/>
          <w:lang w:val="es-MX"/>
        </w:rPr>
        <w:t>**</w:t>
      </w:r>
      <w:r w:rsidR="00861EA7" w:rsidRPr="00744F0A">
        <w:rPr>
          <w:rFonts w:asciiTheme="minorHAnsi" w:hAnsiTheme="minorHAnsi" w:cstheme="minorHAnsi"/>
          <w:sz w:val="22"/>
          <w:szCs w:val="22"/>
          <w:lang w:val="es-MX"/>
        </w:rPr>
        <w:t xml:space="preserve">Nos </w:t>
      </w:r>
      <w:r w:rsidR="00556E27" w:rsidRPr="00744F0A">
        <w:rPr>
          <w:rFonts w:asciiTheme="minorHAnsi" w:hAnsiTheme="minorHAnsi" w:cstheme="minorHAnsi"/>
          <w:sz w:val="22"/>
          <w:szCs w:val="22"/>
          <w:lang w:val="es-MX"/>
        </w:rPr>
        <w:t>reserva</w:t>
      </w:r>
      <w:r w:rsidR="00861EA7" w:rsidRPr="00744F0A">
        <w:rPr>
          <w:rFonts w:asciiTheme="minorHAnsi" w:hAnsiTheme="minorHAnsi" w:cstheme="minorHAnsi"/>
          <w:sz w:val="22"/>
          <w:szCs w:val="22"/>
          <w:lang w:val="es-MX"/>
        </w:rPr>
        <w:t>mos</w:t>
      </w:r>
      <w:r w:rsidR="00556E27" w:rsidRPr="00744F0A">
        <w:rPr>
          <w:rFonts w:asciiTheme="minorHAnsi" w:hAnsiTheme="minorHAnsi" w:cstheme="minorHAnsi"/>
          <w:sz w:val="22"/>
          <w:szCs w:val="22"/>
          <w:lang w:val="es-MX"/>
        </w:rPr>
        <w:t xml:space="preserve"> el derecho de modificar las tarifas en todas las cotizaciones hechas en caso de que el carburante aumente más del 25%</w:t>
      </w:r>
      <w:r w:rsidR="00861EA7" w:rsidRPr="00744F0A">
        <w:rPr>
          <w:rFonts w:asciiTheme="minorHAnsi" w:hAnsiTheme="minorHAnsi" w:cstheme="minorHAnsi"/>
          <w:sz w:val="22"/>
          <w:szCs w:val="22"/>
          <w:lang w:val="es-MX"/>
        </w:rPr>
        <w:t>. Si esto ocurriera, se</w:t>
      </w:r>
      <w:r w:rsidR="00556E27" w:rsidRPr="00744F0A">
        <w:rPr>
          <w:rFonts w:asciiTheme="minorHAnsi" w:hAnsiTheme="minorHAnsi" w:cstheme="minorHAnsi"/>
          <w:sz w:val="22"/>
          <w:szCs w:val="22"/>
          <w:lang w:val="es-MX"/>
        </w:rPr>
        <w:t xml:space="preserve"> les informaría por escrito al menos 15 días antes de la aplicación del nuevo precio.</w:t>
      </w:r>
    </w:p>
    <w:p w14:paraId="60AD8BCC" w14:textId="323926D3" w:rsidR="00C2535C" w:rsidRPr="00744F0A" w:rsidRDefault="00C2535C" w:rsidP="00744F0A">
      <w:pPr>
        <w:jc w:val="both"/>
        <w:rPr>
          <w:rFonts w:asciiTheme="minorHAnsi" w:hAnsiTheme="minorHAnsi" w:cstheme="minorHAnsi"/>
          <w:sz w:val="22"/>
          <w:szCs w:val="22"/>
          <w:lang w:val="es-MX"/>
        </w:rPr>
      </w:pPr>
    </w:p>
    <w:p w14:paraId="2836A27A" w14:textId="77777777" w:rsidR="006E43C5" w:rsidRPr="00E30916" w:rsidRDefault="006E43C5" w:rsidP="006E43C5">
      <w:pPr>
        <w:jc w:val="both"/>
        <w:rPr>
          <w:rFonts w:asciiTheme="minorHAnsi" w:hAnsiTheme="minorHAnsi" w:cstheme="minorHAnsi"/>
          <w:b/>
          <w:bCs/>
          <w:sz w:val="22"/>
          <w:szCs w:val="22"/>
          <w:lang w:val="es-MX" w:eastAsia="es-419"/>
        </w:rPr>
      </w:pPr>
      <w:r w:rsidRPr="00E30916">
        <w:rPr>
          <w:rFonts w:asciiTheme="minorHAnsi" w:hAnsiTheme="minorHAnsi" w:cstheme="minorHAnsi"/>
          <w:b/>
          <w:bCs/>
          <w:sz w:val="22"/>
          <w:szCs w:val="22"/>
          <w:lang w:val="es-MX" w:eastAsia="es-419"/>
        </w:rPr>
        <w:t>LEGALES:</w:t>
      </w:r>
    </w:p>
    <w:p w14:paraId="5303E262" w14:textId="77777777" w:rsidR="006E43C5" w:rsidRPr="00E30916" w:rsidRDefault="006E43C5" w:rsidP="006E43C5">
      <w:pPr>
        <w:pStyle w:val="Prrafodelista"/>
        <w:spacing w:after="0" w:line="240" w:lineRule="auto"/>
        <w:ind w:left="0"/>
        <w:jc w:val="both"/>
        <w:rPr>
          <w:rFonts w:cstheme="minorHAnsi"/>
          <w:lang w:eastAsia="es-419"/>
        </w:rPr>
      </w:pPr>
      <w:r w:rsidRPr="00E30916">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5710AF0E" w14:textId="77777777" w:rsidR="006E43C5" w:rsidRPr="00E30916" w:rsidRDefault="006E43C5" w:rsidP="006E43C5">
      <w:pPr>
        <w:jc w:val="both"/>
        <w:rPr>
          <w:rFonts w:asciiTheme="minorHAnsi" w:hAnsiTheme="minorHAnsi" w:cstheme="minorHAnsi"/>
          <w:sz w:val="22"/>
          <w:szCs w:val="22"/>
          <w:lang w:val="es-MX" w:eastAsia="es-419"/>
        </w:rPr>
      </w:pPr>
    </w:p>
    <w:p w14:paraId="361883AE" w14:textId="66FC3588" w:rsidR="006E43C5" w:rsidRPr="00E30916" w:rsidRDefault="006E43C5" w:rsidP="006E43C5">
      <w:pPr>
        <w:jc w:val="both"/>
        <w:rPr>
          <w:rFonts w:asciiTheme="minorHAnsi" w:hAnsiTheme="minorHAnsi" w:cstheme="minorHAnsi"/>
          <w:sz w:val="22"/>
          <w:szCs w:val="22"/>
          <w:lang w:val="es-MX" w:eastAsia="es-419"/>
        </w:rPr>
      </w:pPr>
      <w:r w:rsidRPr="00E30916">
        <w:rPr>
          <w:rFonts w:asciiTheme="minorHAnsi" w:hAnsiTheme="minorHAnsi" w:cstheme="minorHAnsi"/>
          <w:sz w:val="22"/>
          <w:szCs w:val="22"/>
          <w:lang w:val="es-MX" w:eastAsia="es-419"/>
        </w:rPr>
        <w:t xml:space="preserve">2. Itinerario valido hasta </w:t>
      </w:r>
      <w:r>
        <w:rPr>
          <w:rFonts w:asciiTheme="minorHAnsi" w:hAnsiTheme="minorHAnsi" w:cstheme="minorHAnsi"/>
          <w:sz w:val="22"/>
          <w:szCs w:val="22"/>
          <w:lang w:val="es-MX" w:eastAsia="es-419"/>
        </w:rPr>
        <w:t>d</w:t>
      </w:r>
      <w:r w:rsidRPr="00E30916">
        <w:rPr>
          <w:rFonts w:asciiTheme="minorHAnsi" w:hAnsiTheme="minorHAnsi" w:cstheme="minorHAnsi"/>
          <w:sz w:val="22"/>
          <w:szCs w:val="22"/>
          <w:lang w:val="es-MX" w:eastAsia="es-419"/>
        </w:rPr>
        <w:t xml:space="preserve">el </w:t>
      </w:r>
      <w:r>
        <w:rPr>
          <w:rFonts w:asciiTheme="minorHAnsi" w:hAnsiTheme="minorHAnsi" w:cstheme="minorHAnsi"/>
          <w:sz w:val="22"/>
          <w:szCs w:val="22"/>
          <w:lang w:val="es-MX" w:eastAsia="es-419"/>
        </w:rPr>
        <w:t xml:space="preserve">01 de </w:t>
      </w:r>
      <w:r w:rsidR="00A273C0">
        <w:rPr>
          <w:rFonts w:asciiTheme="minorHAnsi" w:hAnsiTheme="minorHAnsi" w:cstheme="minorHAnsi"/>
          <w:sz w:val="22"/>
          <w:szCs w:val="22"/>
          <w:lang w:val="es-MX" w:eastAsia="es-419"/>
        </w:rPr>
        <w:t xml:space="preserve">noviembre 2024 </w:t>
      </w:r>
      <w:r>
        <w:rPr>
          <w:rFonts w:asciiTheme="minorHAnsi" w:hAnsiTheme="minorHAnsi" w:cstheme="minorHAnsi"/>
          <w:sz w:val="22"/>
          <w:szCs w:val="22"/>
          <w:lang w:val="es-MX" w:eastAsia="es-419"/>
        </w:rPr>
        <w:t xml:space="preserve">al </w:t>
      </w:r>
      <w:r w:rsidRPr="00E30916">
        <w:rPr>
          <w:rFonts w:asciiTheme="minorHAnsi" w:hAnsiTheme="minorHAnsi" w:cstheme="minorHAnsi"/>
          <w:sz w:val="22"/>
          <w:szCs w:val="22"/>
          <w:lang w:val="es-MX" w:eastAsia="es-419"/>
        </w:rPr>
        <w:t>31 de</w:t>
      </w:r>
      <w:r>
        <w:rPr>
          <w:rFonts w:asciiTheme="minorHAnsi" w:hAnsiTheme="minorHAnsi" w:cstheme="minorHAnsi"/>
          <w:sz w:val="22"/>
          <w:szCs w:val="22"/>
          <w:lang w:val="es-MX" w:eastAsia="es-419"/>
        </w:rPr>
        <w:t xml:space="preserve"> octubre </w:t>
      </w:r>
      <w:r w:rsidRPr="00E30916">
        <w:rPr>
          <w:rFonts w:asciiTheme="minorHAnsi" w:hAnsiTheme="minorHAnsi" w:cstheme="minorHAnsi"/>
          <w:sz w:val="22"/>
          <w:szCs w:val="22"/>
          <w:lang w:val="es-MX" w:eastAsia="es-419"/>
        </w:rPr>
        <w:t>202</w:t>
      </w:r>
      <w:r w:rsidR="00A273C0">
        <w:rPr>
          <w:rFonts w:asciiTheme="minorHAnsi" w:hAnsiTheme="minorHAnsi" w:cstheme="minorHAnsi"/>
          <w:sz w:val="22"/>
          <w:szCs w:val="22"/>
          <w:lang w:val="es-MX" w:eastAsia="es-419"/>
        </w:rPr>
        <w:t>5</w:t>
      </w:r>
      <w:r w:rsidRPr="00E30916">
        <w:rPr>
          <w:rFonts w:asciiTheme="minorHAnsi" w:hAnsiTheme="minorHAnsi" w:cstheme="minorHAnsi"/>
          <w:sz w:val="22"/>
          <w:szCs w:val="22"/>
          <w:lang w:val="es-MX" w:eastAsia="es-419"/>
        </w:rPr>
        <w:t>.</w:t>
      </w:r>
    </w:p>
    <w:p w14:paraId="65806AA6" w14:textId="77777777" w:rsidR="006E43C5" w:rsidRPr="00E30916" w:rsidRDefault="006E43C5" w:rsidP="006E43C5">
      <w:pPr>
        <w:jc w:val="both"/>
        <w:rPr>
          <w:rFonts w:asciiTheme="minorHAnsi" w:hAnsiTheme="minorHAnsi" w:cstheme="minorHAnsi"/>
          <w:sz w:val="22"/>
          <w:szCs w:val="22"/>
          <w:lang w:val="es-MX" w:eastAsia="es-419"/>
        </w:rPr>
      </w:pPr>
    </w:p>
    <w:p w14:paraId="0A88443D" w14:textId="77777777" w:rsidR="006E43C5" w:rsidRPr="00E30916" w:rsidRDefault="006E43C5" w:rsidP="006E43C5">
      <w:pPr>
        <w:jc w:val="both"/>
        <w:rPr>
          <w:rFonts w:asciiTheme="minorHAnsi" w:hAnsiTheme="minorHAnsi" w:cstheme="minorHAnsi"/>
          <w:sz w:val="22"/>
          <w:szCs w:val="22"/>
          <w:lang w:val="es-MX" w:eastAsia="es-419"/>
        </w:rPr>
      </w:pPr>
      <w:r w:rsidRPr="00E30916">
        <w:rPr>
          <w:rFonts w:asciiTheme="minorHAnsi" w:hAnsiTheme="minorHAnsi" w:cstheme="minorHAnsi"/>
          <w:sz w:val="22"/>
          <w:szCs w:val="22"/>
          <w:lang w:val="es-MX" w:eastAsia="es-419"/>
        </w:rPr>
        <w:t>3. Precio aplica viajando dos pasajeros juntos</w:t>
      </w:r>
      <w:r>
        <w:rPr>
          <w:rFonts w:asciiTheme="minorHAnsi" w:hAnsiTheme="minorHAnsi" w:cstheme="minorHAnsi"/>
          <w:sz w:val="22"/>
          <w:szCs w:val="22"/>
          <w:lang w:val="es-MX" w:eastAsia="es-419"/>
        </w:rPr>
        <w:t xml:space="preserve"> compartiendo habitación doble</w:t>
      </w:r>
      <w:r w:rsidRPr="00E30916">
        <w:rPr>
          <w:rFonts w:asciiTheme="minorHAnsi" w:hAnsiTheme="minorHAnsi" w:cstheme="minorHAnsi"/>
          <w:sz w:val="22"/>
          <w:szCs w:val="22"/>
          <w:lang w:val="es-MX" w:eastAsia="es-419"/>
        </w:rPr>
        <w:t>.</w:t>
      </w:r>
    </w:p>
    <w:p w14:paraId="28AE9B26" w14:textId="77777777" w:rsidR="006E43C5" w:rsidRPr="001D5162" w:rsidRDefault="006E43C5" w:rsidP="006E43C5">
      <w:pPr>
        <w:widowControl w:val="0"/>
        <w:pBdr>
          <w:top w:val="nil"/>
          <w:left w:val="nil"/>
          <w:bottom w:val="nil"/>
          <w:right w:val="nil"/>
          <w:between w:val="nil"/>
        </w:pBdr>
        <w:jc w:val="both"/>
        <w:rPr>
          <w:rFonts w:asciiTheme="minorHAnsi" w:hAnsiTheme="minorHAnsi" w:cstheme="minorHAnsi"/>
          <w:sz w:val="22"/>
          <w:szCs w:val="22"/>
          <w:lang w:val="es-419"/>
        </w:rPr>
      </w:pPr>
      <w:r>
        <w:rPr>
          <w:rFonts w:asciiTheme="minorHAnsi" w:hAnsiTheme="minorHAnsi" w:cstheme="minorHAnsi"/>
          <w:sz w:val="22"/>
          <w:szCs w:val="22"/>
          <w:lang w:val="es-MX" w:eastAsia="es-419"/>
        </w:rPr>
        <w:t>4</w:t>
      </w:r>
      <w:r w:rsidRPr="001D5162">
        <w:rPr>
          <w:rFonts w:asciiTheme="minorHAnsi" w:hAnsiTheme="minorHAnsi" w:cstheme="minorHAnsi"/>
          <w:sz w:val="22"/>
          <w:szCs w:val="22"/>
          <w:lang w:val="es-MX" w:eastAsia="es-419"/>
        </w:rPr>
        <w:t>. L</w:t>
      </w:r>
      <w:r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4D82C31E" w14:textId="77777777" w:rsidR="006E43C5" w:rsidRDefault="006E43C5" w:rsidP="006E43C5">
      <w:pPr>
        <w:jc w:val="both"/>
        <w:rPr>
          <w:rFonts w:asciiTheme="minorHAnsi" w:hAnsiTheme="minorHAnsi" w:cstheme="minorHAnsi"/>
          <w:sz w:val="22"/>
          <w:szCs w:val="22"/>
          <w:lang w:val="es-MX" w:eastAsia="es-419"/>
        </w:rPr>
      </w:pPr>
    </w:p>
    <w:p w14:paraId="2C842639" w14:textId="77777777" w:rsidR="006E43C5" w:rsidRDefault="006E43C5" w:rsidP="006E43C5">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F7047B">
        <w:rPr>
          <w:rFonts w:asciiTheme="minorHAnsi" w:hAnsiTheme="minorHAnsi" w:cstheme="minorHAnsi"/>
          <w:sz w:val="22"/>
          <w:szCs w:val="22"/>
          <w:lang w:val="es-MX" w:eastAsia="es-419"/>
        </w:rPr>
        <w:t xml:space="preserve">. Es obligación del pasajero tener toda su documentación de viaje en regla, pasaporte, visas, prueba PCR, vacunas y demás requisitos que pudieran exigir las autoridades migratorias y sanitarias de cada país. </w:t>
      </w:r>
    </w:p>
    <w:p w14:paraId="64BB27C1" w14:textId="77777777" w:rsidR="006E43C5" w:rsidRPr="00F7047B" w:rsidRDefault="006E43C5" w:rsidP="006E43C5">
      <w:pPr>
        <w:jc w:val="both"/>
        <w:rPr>
          <w:rFonts w:asciiTheme="minorHAnsi" w:hAnsiTheme="minorHAnsi" w:cstheme="minorHAnsi"/>
          <w:sz w:val="22"/>
          <w:szCs w:val="22"/>
          <w:lang w:val="es-MX" w:eastAsia="es-419"/>
        </w:rPr>
      </w:pPr>
    </w:p>
    <w:p w14:paraId="7AF10927" w14:textId="77777777" w:rsidR="006E43C5" w:rsidRPr="00F7047B" w:rsidRDefault="006E43C5" w:rsidP="006E43C5">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F7047B">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0BF9088B" w14:textId="77777777" w:rsidR="006E43C5" w:rsidRPr="00F7047B" w:rsidRDefault="006E43C5" w:rsidP="006E43C5">
      <w:pPr>
        <w:jc w:val="both"/>
        <w:rPr>
          <w:rFonts w:asciiTheme="minorHAnsi" w:hAnsiTheme="minorHAnsi" w:cstheme="minorHAnsi"/>
          <w:sz w:val="22"/>
          <w:szCs w:val="22"/>
          <w:lang w:val="es-MX" w:eastAsia="es-419"/>
        </w:rPr>
      </w:pPr>
    </w:p>
    <w:p w14:paraId="6BC97B35" w14:textId="77777777" w:rsidR="006E43C5" w:rsidRPr="00855DEC" w:rsidRDefault="006E43C5" w:rsidP="006E43C5">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F7047B">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sectPr w:rsidR="006E43C5" w:rsidRPr="00855DEC" w:rsidSect="009E193C">
      <w:headerReference w:type="default" r:id="rId10"/>
      <w:footerReference w:type="default" r:id="rId11"/>
      <w:pgSz w:w="12240" w:h="15840"/>
      <w:pgMar w:top="267" w:right="1080" w:bottom="1440" w:left="1080" w:header="27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A913D" w14:textId="77777777" w:rsidR="008A7BA9" w:rsidRDefault="008A7BA9" w:rsidP="00075CFE">
      <w:r>
        <w:separator/>
      </w:r>
    </w:p>
  </w:endnote>
  <w:endnote w:type="continuationSeparator" w:id="0">
    <w:p w14:paraId="7FADCE9A" w14:textId="77777777" w:rsidR="008A7BA9" w:rsidRDefault="008A7BA9"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0518B0F7" w:rsidR="00976438" w:rsidRPr="0009780E" w:rsidRDefault="0009780E" w:rsidP="00B82C38">
    <w:pPr>
      <w:pStyle w:val="Piedepgina"/>
      <w:tabs>
        <w:tab w:val="clear" w:pos="4419"/>
        <w:tab w:val="clear" w:pos="8838"/>
        <w:tab w:val="left" w:pos="4320"/>
      </w:tabs>
      <w:jc w:val="center"/>
    </w:pPr>
    <w:r>
      <w:rPr>
        <w:noProof/>
        <w:lang w:eastAsia="es-MX"/>
      </w:rPr>
      <w:drawing>
        <wp:inline distT="0" distB="0" distL="0" distR="0" wp14:anchorId="10D9F2B6" wp14:editId="484473BB">
          <wp:extent cx="6396624" cy="894455"/>
          <wp:effectExtent l="0" t="0" r="4445"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1CF1D" w14:textId="77777777" w:rsidR="008A7BA9" w:rsidRDefault="008A7BA9" w:rsidP="00075CFE">
      <w:r>
        <w:separator/>
      </w:r>
    </w:p>
  </w:footnote>
  <w:footnote w:type="continuationSeparator" w:id="0">
    <w:p w14:paraId="4790547A" w14:textId="77777777" w:rsidR="008A7BA9" w:rsidRDefault="008A7BA9"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C204A"/>
    <w:multiLevelType w:val="hybridMultilevel"/>
    <w:tmpl w:val="8DF2FA36"/>
    <w:lvl w:ilvl="0" w:tplc="6BC495F0">
      <w:start w:val="1"/>
      <w:numFmt w:val="bullet"/>
      <w:lvlText w:val="•"/>
      <w:lvlJc w:val="left"/>
      <w:pPr>
        <w:tabs>
          <w:tab w:val="num" w:pos="720"/>
        </w:tabs>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71BD3"/>
    <w:multiLevelType w:val="hybridMultilevel"/>
    <w:tmpl w:val="C188F40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3"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6"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9"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4"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B40FDB"/>
    <w:multiLevelType w:val="hybridMultilevel"/>
    <w:tmpl w:val="3BE8A500"/>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33"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8124567">
    <w:abstractNumId w:val="33"/>
  </w:num>
  <w:num w:numId="2" w16cid:durableId="313603396">
    <w:abstractNumId w:val="5"/>
  </w:num>
  <w:num w:numId="3" w16cid:durableId="849224199">
    <w:abstractNumId w:val="13"/>
  </w:num>
  <w:num w:numId="4" w16cid:durableId="1226455860">
    <w:abstractNumId w:val="7"/>
  </w:num>
  <w:num w:numId="5" w16cid:durableId="1013341659">
    <w:abstractNumId w:val="31"/>
  </w:num>
  <w:num w:numId="6" w16cid:durableId="857357124">
    <w:abstractNumId w:val="16"/>
  </w:num>
  <w:num w:numId="7" w16cid:durableId="1640770751">
    <w:abstractNumId w:val="30"/>
  </w:num>
  <w:num w:numId="8" w16cid:durableId="1506243302">
    <w:abstractNumId w:val="25"/>
  </w:num>
  <w:num w:numId="9" w16cid:durableId="1265646794">
    <w:abstractNumId w:val="20"/>
  </w:num>
  <w:num w:numId="10" w16cid:durableId="422578391">
    <w:abstractNumId w:val="19"/>
  </w:num>
  <w:num w:numId="11" w16cid:durableId="915626144">
    <w:abstractNumId w:val="27"/>
  </w:num>
  <w:num w:numId="12" w16cid:durableId="1392272222">
    <w:abstractNumId w:val="3"/>
  </w:num>
  <w:num w:numId="13" w16cid:durableId="1046107570">
    <w:abstractNumId w:val="22"/>
  </w:num>
  <w:num w:numId="14" w16cid:durableId="2019261485">
    <w:abstractNumId w:val="29"/>
  </w:num>
  <w:num w:numId="15" w16cid:durableId="896430577">
    <w:abstractNumId w:val="9"/>
  </w:num>
  <w:num w:numId="16" w16cid:durableId="457577004">
    <w:abstractNumId w:val="4"/>
  </w:num>
  <w:num w:numId="17" w16cid:durableId="847063863">
    <w:abstractNumId w:val="14"/>
  </w:num>
  <w:num w:numId="18" w16cid:durableId="494339557">
    <w:abstractNumId w:val="15"/>
  </w:num>
  <w:num w:numId="19" w16cid:durableId="1686783971">
    <w:abstractNumId w:val="6"/>
  </w:num>
  <w:num w:numId="20" w16cid:durableId="1283805137">
    <w:abstractNumId w:val="26"/>
  </w:num>
  <w:num w:numId="21" w16cid:durableId="850801204">
    <w:abstractNumId w:val="0"/>
  </w:num>
  <w:num w:numId="22" w16cid:durableId="1483740153">
    <w:abstractNumId w:val="8"/>
  </w:num>
  <w:num w:numId="23" w16cid:durableId="387147537">
    <w:abstractNumId w:val="21"/>
  </w:num>
  <w:num w:numId="24" w16cid:durableId="1274753201">
    <w:abstractNumId w:val="24"/>
  </w:num>
  <w:num w:numId="25" w16cid:durableId="1361391812">
    <w:abstractNumId w:val="11"/>
  </w:num>
  <w:num w:numId="26" w16cid:durableId="481502809">
    <w:abstractNumId w:val="18"/>
  </w:num>
  <w:num w:numId="27" w16cid:durableId="40519416">
    <w:abstractNumId w:val="12"/>
  </w:num>
  <w:num w:numId="28" w16cid:durableId="1477718356">
    <w:abstractNumId w:val="23"/>
  </w:num>
  <w:num w:numId="29" w16cid:durableId="759982970">
    <w:abstractNumId w:val="28"/>
  </w:num>
  <w:num w:numId="30" w16cid:durableId="305479530">
    <w:abstractNumId w:val="28"/>
  </w:num>
  <w:num w:numId="31" w16cid:durableId="1049232403">
    <w:abstractNumId w:val="17"/>
  </w:num>
  <w:num w:numId="32" w16cid:durableId="584874911">
    <w:abstractNumId w:val="10"/>
  </w:num>
  <w:num w:numId="33" w16cid:durableId="1607343911">
    <w:abstractNumId w:val="1"/>
  </w:num>
  <w:num w:numId="34" w16cid:durableId="444815247">
    <w:abstractNumId w:val="2"/>
  </w:num>
  <w:num w:numId="35" w16cid:durableId="7721843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6FD8"/>
    <w:rsid w:val="0002431E"/>
    <w:rsid w:val="00035D65"/>
    <w:rsid w:val="000435DD"/>
    <w:rsid w:val="00046CA9"/>
    <w:rsid w:val="00053F17"/>
    <w:rsid w:val="00054730"/>
    <w:rsid w:val="00056D12"/>
    <w:rsid w:val="00062C72"/>
    <w:rsid w:val="00075CFE"/>
    <w:rsid w:val="00075E04"/>
    <w:rsid w:val="00081EC1"/>
    <w:rsid w:val="0008549D"/>
    <w:rsid w:val="0009330D"/>
    <w:rsid w:val="00095901"/>
    <w:rsid w:val="00096449"/>
    <w:rsid w:val="000966DE"/>
    <w:rsid w:val="0009780E"/>
    <w:rsid w:val="000A42B5"/>
    <w:rsid w:val="000A6238"/>
    <w:rsid w:val="000B1260"/>
    <w:rsid w:val="000C3BE5"/>
    <w:rsid w:val="000E0E8A"/>
    <w:rsid w:val="000F6F9A"/>
    <w:rsid w:val="00102356"/>
    <w:rsid w:val="001044F8"/>
    <w:rsid w:val="00125980"/>
    <w:rsid w:val="001260E8"/>
    <w:rsid w:val="00146F67"/>
    <w:rsid w:val="00150C5C"/>
    <w:rsid w:val="001510D7"/>
    <w:rsid w:val="00180CC7"/>
    <w:rsid w:val="001971AD"/>
    <w:rsid w:val="001C0EDF"/>
    <w:rsid w:val="001D43C7"/>
    <w:rsid w:val="001E67D1"/>
    <w:rsid w:val="001F3C7F"/>
    <w:rsid w:val="001F68EA"/>
    <w:rsid w:val="001F7EA3"/>
    <w:rsid w:val="0020479E"/>
    <w:rsid w:val="00215EA8"/>
    <w:rsid w:val="00216D0B"/>
    <w:rsid w:val="002217E9"/>
    <w:rsid w:val="00233DF4"/>
    <w:rsid w:val="00252603"/>
    <w:rsid w:val="00274BC1"/>
    <w:rsid w:val="00280BD6"/>
    <w:rsid w:val="0029490C"/>
    <w:rsid w:val="00295AA3"/>
    <w:rsid w:val="00295BA1"/>
    <w:rsid w:val="002A28D1"/>
    <w:rsid w:val="002C13F0"/>
    <w:rsid w:val="002C2282"/>
    <w:rsid w:val="002E029B"/>
    <w:rsid w:val="002E220F"/>
    <w:rsid w:val="002E222E"/>
    <w:rsid w:val="002E7F61"/>
    <w:rsid w:val="002F0A34"/>
    <w:rsid w:val="002F62A0"/>
    <w:rsid w:val="00317E64"/>
    <w:rsid w:val="00323DD5"/>
    <w:rsid w:val="00323F43"/>
    <w:rsid w:val="0033357A"/>
    <w:rsid w:val="00337811"/>
    <w:rsid w:val="003545EA"/>
    <w:rsid w:val="00384378"/>
    <w:rsid w:val="003A13D4"/>
    <w:rsid w:val="003A1AA3"/>
    <w:rsid w:val="003B0DE1"/>
    <w:rsid w:val="003B18A6"/>
    <w:rsid w:val="003D4C21"/>
    <w:rsid w:val="003E0696"/>
    <w:rsid w:val="003F1496"/>
    <w:rsid w:val="003F5C19"/>
    <w:rsid w:val="003F762B"/>
    <w:rsid w:val="00403546"/>
    <w:rsid w:val="004044D4"/>
    <w:rsid w:val="00412950"/>
    <w:rsid w:val="00434439"/>
    <w:rsid w:val="00440ABC"/>
    <w:rsid w:val="00442755"/>
    <w:rsid w:val="00453B49"/>
    <w:rsid w:val="0045578E"/>
    <w:rsid w:val="004626EF"/>
    <w:rsid w:val="00476FB0"/>
    <w:rsid w:val="00483154"/>
    <w:rsid w:val="00483264"/>
    <w:rsid w:val="00493C9D"/>
    <w:rsid w:val="004B1B38"/>
    <w:rsid w:val="004B2AE1"/>
    <w:rsid w:val="004B36C5"/>
    <w:rsid w:val="004C0C54"/>
    <w:rsid w:val="004D3785"/>
    <w:rsid w:val="004E2565"/>
    <w:rsid w:val="004E3755"/>
    <w:rsid w:val="004E4A14"/>
    <w:rsid w:val="004F2038"/>
    <w:rsid w:val="00506457"/>
    <w:rsid w:val="0054305C"/>
    <w:rsid w:val="00544D14"/>
    <w:rsid w:val="00556E27"/>
    <w:rsid w:val="00567515"/>
    <w:rsid w:val="00581CC9"/>
    <w:rsid w:val="005933BE"/>
    <w:rsid w:val="0059536A"/>
    <w:rsid w:val="00597CDD"/>
    <w:rsid w:val="005A5481"/>
    <w:rsid w:val="005B0CF7"/>
    <w:rsid w:val="005C0A80"/>
    <w:rsid w:val="005D461D"/>
    <w:rsid w:val="005D4B2B"/>
    <w:rsid w:val="005E296F"/>
    <w:rsid w:val="005E66F0"/>
    <w:rsid w:val="005F2DAE"/>
    <w:rsid w:val="00607BA0"/>
    <w:rsid w:val="00624198"/>
    <w:rsid w:val="0063024D"/>
    <w:rsid w:val="006337FA"/>
    <w:rsid w:val="006537E6"/>
    <w:rsid w:val="00667A33"/>
    <w:rsid w:val="006801D4"/>
    <w:rsid w:val="006949E4"/>
    <w:rsid w:val="006A1281"/>
    <w:rsid w:val="006B2FC3"/>
    <w:rsid w:val="006B4E48"/>
    <w:rsid w:val="006C30DB"/>
    <w:rsid w:val="006C5545"/>
    <w:rsid w:val="006C7229"/>
    <w:rsid w:val="006D4E3C"/>
    <w:rsid w:val="006D58FD"/>
    <w:rsid w:val="006D740F"/>
    <w:rsid w:val="006E1A48"/>
    <w:rsid w:val="006E3233"/>
    <w:rsid w:val="006E43C5"/>
    <w:rsid w:val="006F058B"/>
    <w:rsid w:val="006F2AAB"/>
    <w:rsid w:val="006F3C14"/>
    <w:rsid w:val="006F4782"/>
    <w:rsid w:val="0070206D"/>
    <w:rsid w:val="0071280D"/>
    <w:rsid w:val="0071351B"/>
    <w:rsid w:val="00716081"/>
    <w:rsid w:val="00744F0A"/>
    <w:rsid w:val="00753C91"/>
    <w:rsid w:val="00756AE4"/>
    <w:rsid w:val="00761280"/>
    <w:rsid w:val="00771854"/>
    <w:rsid w:val="0077612D"/>
    <w:rsid w:val="00781F8A"/>
    <w:rsid w:val="007836C6"/>
    <w:rsid w:val="007A6D54"/>
    <w:rsid w:val="007B4F2C"/>
    <w:rsid w:val="007B519A"/>
    <w:rsid w:val="007D183B"/>
    <w:rsid w:val="00807C2A"/>
    <w:rsid w:val="00814123"/>
    <w:rsid w:val="00817885"/>
    <w:rsid w:val="00850D3A"/>
    <w:rsid w:val="00854472"/>
    <w:rsid w:val="00861EA7"/>
    <w:rsid w:val="00863D22"/>
    <w:rsid w:val="008654D4"/>
    <w:rsid w:val="0087067F"/>
    <w:rsid w:val="008853D7"/>
    <w:rsid w:val="0089292B"/>
    <w:rsid w:val="00893450"/>
    <w:rsid w:val="008A6CCE"/>
    <w:rsid w:val="008A7AB0"/>
    <w:rsid w:val="008A7BA9"/>
    <w:rsid w:val="008C132F"/>
    <w:rsid w:val="008C484B"/>
    <w:rsid w:val="008D35F8"/>
    <w:rsid w:val="008E5BC3"/>
    <w:rsid w:val="008F7B85"/>
    <w:rsid w:val="00907EA7"/>
    <w:rsid w:val="00910D28"/>
    <w:rsid w:val="00916ABF"/>
    <w:rsid w:val="00925B91"/>
    <w:rsid w:val="0092634C"/>
    <w:rsid w:val="0092795A"/>
    <w:rsid w:val="0095791A"/>
    <w:rsid w:val="00966599"/>
    <w:rsid w:val="00976438"/>
    <w:rsid w:val="00976FC2"/>
    <w:rsid w:val="009B4789"/>
    <w:rsid w:val="009C0659"/>
    <w:rsid w:val="009C204C"/>
    <w:rsid w:val="009C60F6"/>
    <w:rsid w:val="009D141C"/>
    <w:rsid w:val="009D4AE1"/>
    <w:rsid w:val="009D59D0"/>
    <w:rsid w:val="009E193C"/>
    <w:rsid w:val="009E26F9"/>
    <w:rsid w:val="00A07389"/>
    <w:rsid w:val="00A12787"/>
    <w:rsid w:val="00A12FD5"/>
    <w:rsid w:val="00A25290"/>
    <w:rsid w:val="00A273C0"/>
    <w:rsid w:val="00A5420A"/>
    <w:rsid w:val="00A60BF0"/>
    <w:rsid w:val="00A643B9"/>
    <w:rsid w:val="00A86A32"/>
    <w:rsid w:val="00A93726"/>
    <w:rsid w:val="00A95313"/>
    <w:rsid w:val="00AA1E57"/>
    <w:rsid w:val="00AA2714"/>
    <w:rsid w:val="00AA2D3C"/>
    <w:rsid w:val="00AC66C7"/>
    <w:rsid w:val="00AD512F"/>
    <w:rsid w:val="00AD7ED9"/>
    <w:rsid w:val="00AF0B43"/>
    <w:rsid w:val="00AF47CC"/>
    <w:rsid w:val="00B04055"/>
    <w:rsid w:val="00B068D7"/>
    <w:rsid w:val="00B30658"/>
    <w:rsid w:val="00B331A0"/>
    <w:rsid w:val="00B35571"/>
    <w:rsid w:val="00B50A25"/>
    <w:rsid w:val="00B52158"/>
    <w:rsid w:val="00B601FC"/>
    <w:rsid w:val="00B6029C"/>
    <w:rsid w:val="00B608C7"/>
    <w:rsid w:val="00B64D89"/>
    <w:rsid w:val="00B67BBD"/>
    <w:rsid w:val="00B7231B"/>
    <w:rsid w:val="00B82264"/>
    <w:rsid w:val="00B82C38"/>
    <w:rsid w:val="00B84D6D"/>
    <w:rsid w:val="00BA1DDD"/>
    <w:rsid w:val="00BB2539"/>
    <w:rsid w:val="00BB371E"/>
    <w:rsid w:val="00BC5381"/>
    <w:rsid w:val="00BD6143"/>
    <w:rsid w:val="00BF1703"/>
    <w:rsid w:val="00BF25A1"/>
    <w:rsid w:val="00BF7A13"/>
    <w:rsid w:val="00C208CC"/>
    <w:rsid w:val="00C22B78"/>
    <w:rsid w:val="00C2535C"/>
    <w:rsid w:val="00C271D9"/>
    <w:rsid w:val="00C34500"/>
    <w:rsid w:val="00C44614"/>
    <w:rsid w:val="00C47427"/>
    <w:rsid w:val="00C5784B"/>
    <w:rsid w:val="00C62876"/>
    <w:rsid w:val="00C82782"/>
    <w:rsid w:val="00C867D8"/>
    <w:rsid w:val="00C95AF6"/>
    <w:rsid w:val="00C96B1B"/>
    <w:rsid w:val="00CA7DBA"/>
    <w:rsid w:val="00CB3F20"/>
    <w:rsid w:val="00CB587D"/>
    <w:rsid w:val="00CC762C"/>
    <w:rsid w:val="00CE52B7"/>
    <w:rsid w:val="00CE5C29"/>
    <w:rsid w:val="00CE7C52"/>
    <w:rsid w:val="00CF4CCD"/>
    <w:rsid w:val="00D14D15"/>
    <w:rsid w:val="00D15AA2"/>
    <w:rsid w:val="00D22875"/>
    <w:rsid w:val="00D35C7D"/>
    <w:rsid w:val="00D46266"/>
    <w:rsid w:val="00D4749F"/>
    <w:rsid w:val="00D67F30"/>
    <w:rsid w:val="00D728A9"/>
    <w:rsid w:val="00D80D72"/>
    <w:rsid w:val="00D84145"/>
    <w:rsid w:val="00D956BC"/>
    <w:rsid w:val="00DB7711"/>
    <w:rsid w:val="00DD6ECD"/>
    <w:rsid w:val="00DE6BC6"/>
    <w:rsid w:val="00DF1551"/>
    <w:rsid w:val="00DF6AA8"/>
    <w:rsid w:val="00E050A9"/>
    <w:rsid w:val="00E05D90"/>
    <w:rsid w:val="00E1006B"/>
    <w:rsid w:val="00E251F8"/>
    <w:rsid w:val="00E3078A"/>
    <w:rsid w:val="00E30916"/>
    <w:rsid w:val="00E36AA2"/>
    <w:rsid w:val="00E42ED6"/>
    <w:rsid w:val="00E465AF"/>
    <w:rsid w:val="00E5524E"/>
    <w:rsid w:val="00E60BBF"/>
    <w:rsid w:val="00E943B2"/>
    <w:rsid w:val="00E961E3"/>
    <w:rsid w:val="00EA13EA"/>
    <w:rsid w:val="00EB63D9"/>
    <w:rsid w:val="00EC7086"/>
    <w:rsid w:val="00EE59ED"/>
    <w:rsid w:val="00EF22CF"/>
    <w:rsid w:val="00F054C4"/>
    <w:rsid w:val="00F10B2D"/>
    <w:rsid w:val="00F15DFA"/>
    <w:rsid w:val="00F20B96"/>
    <w:rsid w:val="00F21B24"/>
    <w:rsid w:val="00F23312"/>
    <w:rsid w:val="00F25EC9"/>
    <w:rsid w:val="00F3385E"/>
    <w:rsid w:val="00F3752C"/>
    <w:rsid w:val="00F53D06"/>
    <w:rsid w:val="00F54D15"/>
    <w:rsid w:val="00F573DC"/>
    <w:rsid w:val="00F57464"/>
    <w:rsid w:val="00F66DB0"/>
    <w:rsid w:val="00F762A1"/>
    <w:rsid w:val="00F821BF"/>
    <w:rsid w:val="00F92F2F"/>
    <w:rsid w:val="00FA1E17"/>
    <w:rsid w:val="00FA264B"/>
    <w:rsid w:val="00FB2761"/>
    <w:rsid w:val="00FB6621"/>
    <w:rsid w:val="00FB6D07"/>
    <w:rsid w:val="00FD2870"/>
    <w:rsid w:val="00FD567D"/>
    <w:rsid w:val="00FD79AD"/>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styleId="Textoennegrita">
    <w:name w:val="Strong"/>
    <w:basedOn w:val="Fuentedeprrafopredeter"/>
    <w:uiPriority w:val="22"/>
    <w:qFormat/>
    <w:rsid w:val="00544D14"/>
    <w:rPr>
      <w:b/>
      <w:bCs/>
    </w:rPr>
  </w:style>
  <w:style w:type="character" w:styleId="nfasis">
    <w:name w:val="Emphasis"/>
    <w:basedOn w:val="Fuentedeprrafopredeter"/>
    <w:uiPriority w:val="20"/>
    <w:qFormat/>
    <w:rsid w:val="006C72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873">
      <w:bodyDiv w:val="1"/>
      <w:marLeft w:val="0"/>
      <w:marRight w:val="0"/>
      <w:marTop w:val="0"/>
      <w:marBottom w:val="0"/>
      <w:divBdr>
        <w:top w:val="none" w:sz="0" w:space="0" w:color="auto"/>
        <w:left w:val="none" w:sz="0" w:space="0" w:color="auto"/>
        <w:bottom w:val="none" w:sz="0" w:space="0" w:color="auto"/>
        <w:right w:val="none" w:sz="0" w:space="0" w:color="auto"/>
      </w:divBdr>
      <w:divsChild>
        <w:div w:id="2039574596">
          <w:blockQuote w:val="1"/>
          <w:marLeft w:val="300"/>
          <w:marRight w:val="300"/>
          <w:marTop w:val="750"/>
          <w:marBottom w:val="750"/>
          <w:divBdr>
            <w:top w:val="single" w:sz="6" w:space="26" w:color="AD7B00"/>
            <w:left w:val="none" w:sz="0" w:space="0" w:color="auto"/>
            <w:bottom w:val="single" w:sz="6" w:space="26" w:color="AD7B00"/>
            <w:right w:val="none" w:sz="0" w:space="0" w:color="auto"/>
          </w:divBdr>
        </w:div>
        <w:div w:id="329061391">
          <w:marLeft w:val="0"/>
          <w:marRight w:val="0"/>
          <w:marTop w:val="240"/>
          <w:marBottom w:val="0"/>
          <w:divBdr>
            <w:top w:val="none" w:sz="0" w:space="0" w:color="auto"/>
            <w:left w:val="single" w:sz="6" w:space="19" w:color="AD7B00"/>
            <w:bottom w:val="none" w:sz="0" w:space="0" w:color="auto"/>
            <w:right w:val="none" w:sz="0" w:space="0" w:color="auto"/>
          </w:divBdr>
          <w:divsChild>
            <w:div w:id="553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1664</Words>
  <Characters>9154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5</cp:revision>
  <cp:lastPrinted>2021-05-13T00:02:00Z</cp:lastPrinted>
  <dcterms:created xsi:type="dcterms:W3CDTF">2024-09-27T07:20:00Z</dcterms:created>
  <dcterms:modified xsi:type="dcterms:W3CDTF">2024-09-27T07:56:00Z</dcterms:modified>
</cp:coreProperties>
</file>