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397"/>
      </w:tblGrid>
      <w:tr w:rsidR="000F5CFA" w:rsidRPr="00792829" w14:paraId="0FA92A83" w14:textId="77777777" w:rsidTr="00127DC9">
        <w:trPr>
          <w:trHeight w:val="2153"/>
          <w:jc w:val="center"/>
        </w:trPr>
        <w:tc>
          <w:tcPr>
            <w:tcW w:w="6521" w:type="dxa"/>
            <w:vMerge w:val="restart"/>
            <w:vAlign w:val="bottom"/>
          </w:tcPr>
          <w:p w14:paraId="54B5288B" w14:textId="0D85DE1A" w:rsidR="0077612D" w:rsidRPr="00792829" w:rsidRDefault="005F14D4" w:rsidP="00E3078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5AE49F1" wp14:editId="53CB4E0A">
                  <wp:extent cx="4026089" cy="2735580"/>
                  <wp:effectExtent l="0" t="0" r="0" b="7620"/>
                  <wp:docPr id="308833504" name="Imagen 2" descr="Todo lo que debes de saber sobre Kioto antes de viajar a la ciudad de las  geish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do lo que debes de saber sobre Kioto antes de viajar a la ciudad de las  geish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227"/>
                          <a:stretch/>
                        </pic:blipFill>
                        <pic:spPr bwMode="auto">
                          <a:xfrm>
                            <a:off x="0" y="0"/>
                            <a:ext cx="4042280" cy="274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bottom"/>
          </w:tcPr>
          <w:p w14:paraId="44E13B35" w14:textId="3B43D42B" w:rsidR="0077612D" w:rsidRPr="00792829" w:rsidRDefault="005F14D4" w:rsidP="006B4E48">
            <w:pPr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42F4A24" wp14:editId="42D94C70">
                  <wp:extent cx="2047164" cy="1373220"/>
                  <wp:effectExtent l="0" t="0" r="0" b="0"/>
                  <wp:docPr id="1159228918" name="Imagen 1" descr="16 Top-Rated Tourist Attractions in Tokyo | Plane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 Top-Rated Tourist Attractions in Tokyo | Plane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78" cy="138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CFA" w:rsidRPr="00792829" w14:paraId="2DA4F3E5" w14:textId="77777777" w:rsidTr="00127DC9">
        <w:trPr>
          <w:trHeight w:val="148"/>
          <w:jc w:val="center"/>
        </w:trPr>
        <w:tc>
          <w:tcPr>
            <w:tcW w:w="6521" w:type="dxa"/>
            <w:vMerge/>
            <w:vAlign w:val="bottom"/>
          </w:tcPr>
          <w:p w14:paraId="67D0974A" w14:textId="77777777" w:rsidR="0077612D" w:rsidRPr="00792829" w:rsidRDefault="0077612D" w:rsidP="00E3078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MX"/>
              </w:rPr>
            </w:pPr>
          </w:p>
        </w:tc>
        <w:tc>
          <w:tcPr>
            <w:tcW w:w="3397" w:type="dxa"/>
            <w:vAlign w:val="bottom"/>
          </w:tcPr>
          <w:p w14:paraId="4848D876" w14:textId="75AF3052" w:rsidR="0077612D" w:rsidRPr="00792829" w:rsidRDefault="00127DC9" w:rsidP="006B4E48">
            <w:pPr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39440C8" wp14:editId="4B98E014">
                  <wp:extent cx="2046605" cy="1361753"/>
                  <wp:effectExtent l="0" t="0" r="0" b="0"/>
                  <wp:docPr id="1893883859" name="Imagen 3" descr="Templo Todaiji | Travel Japan (Organización Nacional de Turismo de Japó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mplo Todaiji | Travel Japan (Organización Nacional de Turismo de Japón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6" t="4054" r="4034" b="5187"/>
                          <a:stretch/>
                        </pic:blipFill>
                        <pic:spPr bwMode="auto">
                          <a:xfrm>
                            <a:off x="0" y="0"/>
                            <a:ext cx="2059002" cy="137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42A063" w14:textId="421FE2A5" w:rsidR="009C5049" w:rsidRPr="00792829" w:rsidRDefault="00342C1F" w:rsidP="00E3078A">
      <w:pPr>
        <w:jc w:val="center"/>
        <w:rPr>
          <w:rFonts w:asciiTheme="minorHAnsi" w:hAnsiTheme="minorHAnsi" w:cstheme="minorHAnsi"/>
          <w:i/>
          <w:iCs/>
          <w:sz w:val="56"/>
          <w:szCs w:val="56"/>
          <w:lang w:val="es-MX"/>
        </w:rPr>
      </w:pPr>
      <w:r w:rsidRPr="00792829">
        <w:rPr>
          <w:rFonts w:asciiTheme="minorHAnsi" w:hAnsiTheme="minorHAnsi" w:cstheme="minorHAnsi"/>
          <w:i/>
          <w:iCs/>
          <w:sz w:val="56"/>
          <w:szCs w:val="56"/>
          <w:lang w:val="es-MX"/>
        </w:rPr>
        <w:t>Japón Tentaciones</w:t>
      </w:r>
    </w:p>
    <w:p w14:paraId="569FC739" w14:textId="6C18E9BC" w:rsidR="00F016F6" w:rsidRPr="00792829" w:rsidRDefault="00342C1F" w:rsidP="00A06423">
      <w:pPr>
        <w:jc w:val="center"/>
        <w:rPr>
          <w:rFonts w:asciiTheme="minorHAnsi" w:hAnsiTheme="minorHAnsi" w:cstheme="minorHAnsi"/>
          <w:i/>
          <w:iCs/>
          <w:lang w:val="es-MX"/>
        </w:rPr>
      </w:pPr>
      <w:r w:rsidRPr="00792829">
        <w:rPr>
          <w:rFonts w:asciiTheme="minorHAnsi" w:hAnsiTheme="minorHAnsi" w:cstheme="minorHAnsi"/>
          <w:i/>
          <w:iCs/>
          <w:lang w:val="es-MX"/>
        </w:rPr>
        <w:t>7</w:t>
      </w:r>
      <w:r w:rsidR="006B4E48" w:rsidRPr="00792829">
        <w:rPr>
          <w:rFonts w:asciiTheme="minorHAnsi" w:hAnsiTheme="minorHAnsi" w:cstheme="minorHAnsi"/>
          <w:i/>
          <w:iCs/>
          <w:lang w:val="es-MX"/>
        </w:rPr>
        <w:t xml:space="preserve"> días </w:t>
      </w:r>
      <w:r w:rsidR="006E7578" w:rsidRPr="00792829">
        <w:rPr>
          <w:rFonts w:asciiTheme="minorHAnsi" w:hAnsiTheme="minorHAnsi" w:cstheme="minorHAnsi"/>
          <w:i/>
          <w:iCs/>
          <w:lang w:val="es-MX"/>
        </w:rPr>
        <w:t xml:space="preserve">/ </w:t>
      </w:r>
      <w:r w:rsidRPr="00792829">
        <w:rPr>
          <w:rFonts w:asciiTheme="minorHAnsi" w:hAnsiTheme="minorHAnsi" w:cstheme="minorHAnsi"/>
          <w:i/>
          <w:iCs/>
          <w:lang w:val="es-MX"/>
        </w:rPr>
        <w:t>6</w:t>
      </w:r>
      <w:r w:rsidR="006B4E48" w:rsidRPr="00792829">
        <w:rPr>
          <w:rFonts w:asciiTheme="minorHAnsi" w:hAnsiTheme="minorHAnsi" w:cstheme="minorHAnsi"/>
          <w:i/>
          <w:iCs/>
          <w:lang w:val="es-MX"/>
        </w:rPr>
        <w:t xml:space="preserve"> noches</w:t>
      </w:r>
    </w:p>
    <w:p w14:paraId="1CE1F636" w14:textId="51BD8F8B" w:rsidR="00342C1F" w:rsidRPr="00792829" w:rsidRDefault="00342C1F" w:rsidP="00A06423">
      <w:pPr>
        <w:jc w:val="center"/>
        <w:rPr>
          <w:rFonts w:asciiTheme="minorHAnsi" w:hAnsiTheme="minorHAnsi" w:cstheme="minorHAnsi"/>
          <w:i/>
          <w:iCs/>
          <w:sz w:val="28"/>
          <w:szCs w:val="28"/>
          <w:lang w:val="es-MX"/>
        </w:rPr>
      </w:pPr>
      <w:r w:rsidRPr="00792829">
        <w:rPr>
          <w:rFonts w:asciiTheme="minorHAnsi" w:hAnsiTheme="minorHAnsi" w:cstheme="minorHAnsi"/>
          <w:i/>
          <w:iCs/>
          <w:sz w:val="28"/>
          <w:szCs w:val="28"/>
          <w:lang w:val="es-MX"/>
        </w:rPr>
        <w:t>Tokio y Kioto</w:t>
      </w:r>
    </w:p>
    <w:p w14:paraId="7D396BD6" w14:textId="77777777" w:rsidR="00436F33" w:rsidRPr="00792829" w:rsidRDefault="00436F33" w:rsidP="00453B49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5CAC13CB" w14:textId="77777777" w:rsidR="009D11B6" w:rsidRPr="00792829" w:rsidRDefault="009D11B6" w:rsidP="009D11B6">
      <w:pPr>
        <w:pStyle w:val="Sinespaciado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ITINERARIO</w:t>
      </w:r>
    </w:p>
    <w:p w14:paraId="50803846" w14:textId="15D95668" w:rsidR="009D11B6" w:rsidRPr="00792829" w:rsidRDefault="009D11B6" w:rsidP="009D11B6">
      <w:pPr>
        <w:pStyle w:val="Sinespaciado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Ref. LC</w:t>
      </w:r>
      <w:r w:rsidR="008E733A" w:rsidRPr="00792829">
        <w:rPr>
          <w:rFonts w:asciiTheme="minorHAnsi" w:hAnsiTheme="minorHAnsi" w:cstheme="minorHAnsi"/>
          <w:sz w:val="22"/>
          <w:szCs w:val="22"/>
          <w:lang w:val="es-MX"/>
        </w:rPr>
        <w:t>V</w:t>
      </w:r>
      <w:r w:rsidR="00342C1F" w:rsidRPr="00792829">
        <w:rPr>
          <w:rFonts w:asciiTheme="minorHAnsi" w:hAnsiTheme="minorHAnsi" w:cstheme="minorHAnsi"/>
          <w:sz w:val="22"/>
          <w:szCs w:val="22"/>
          <w:lang w:val="es-MX"/>
        </w:rPr>
        <w:t>JT</w:t>
      </w:r>
      <w:r w:rsidR="008A5295" w:rsidRPr="00792829">
        <w:rPr>
          <w:rFonts w:asciiTheme="minorHAnsi" w:hAnsiTheme="minorHAnsi" w:cstheme="minorHAnsi"/>
          <w:sz w:val="22"/>
          <w:szCs w:val="22"/>
          <w:lang w:val="es-MX"/>
        </w:rPr>
        <w:t>-</w:t>
      </w:r>
      <w:r w:rsidR="00342C1F" w:rsidRPr="00792829">
        <w:rPr>
          <w:rFonts w:asciiTheme="minorHAnsi" w:hAnsiTheme="minorHAnsi" w:cstheme="minorHAnsi"/>
          <w:sz w:val="22"/>
          <w:szCs w:val="22"/>
          <w:lang w:val="es-MX"/>
        </w:rPr>
        <w:t>JT</w:t>
      </w:r>
    </w:p>
    <w:p w14:paraId="61FBB3FD" w14:textId="74C38593" w:rsidR="009D11B6" w:rsidRPr="00792829" w:rsidRDefault="009D11B6" w:rsidP="009D11B6">
      <w:pPr>
        <w:pStyle w:val="Sinespaciado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Salidas: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342C1F" w:rsidRPr="00792829">
        <w:rPr>
          <w:rFonts w:asciiTheme="minorHAnsi" w:hAnsiTheme="minorHAnsi" w:cstheme="minorHAnsi"/>
          <w:sz w:val="22"/>
          <w:szCs w:val="22"/>
          <w:lang w:val="es-MX"/>
        </w:rPr>
        <w:t>martes en servicio regular</w:t>
      </w:r>
      <w:r w:rsidR="00F700CA">
        <w:rPr>
          <w:rFonts w:asciiTheme="minorHAnsi" w:hAnsiTheme="minorHAnsi" w:cstheme="minorHAnsi"/>
          <w:sz w:val="22"/>
          <w:szCs w:val="22"/>
          <w:lang w:val="es-MX"/>
        </w:rPr>
        <w:t xml:space="preserve"> (consultar la lista de salidas programadas).</w:t>
      </w:r>
    </w:p>
    <w:p w14:paraId="5432F8B2" w14:textId="482B284A" w:rsidR="008A5295" w:rsidRPr="00792829" w:rsidRDefault="009D11B6" w:rsidP="009D11B6">
      <w:pPr>
        <w:pStyle w:val="Sinespaciado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Vigencia: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342C1F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abril </w:t>
      </w:r>
      <w:r w:rsidR="00F35292" w:rsidRPr="00792829">
        <w:rPr>
          <w:rFonts w:asciiTheme="minorHAnsi" w:hAnsiTheme="minorHAnsi" w:cstheme="minorHAnsi"/>
          <w:sz w:val="22"/>
          <w:szCs w:val="22"/>
          <w:lang w:val="es-MX"/>
        </w:rPr>
        <w:t>2024</w:t>
      </w:r>
      <w:r w:rsidR="00034FE3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a</w:t>
      </w:r>
      <w:r w:rsidR="00342C1F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F35292" w:rsidRPr="00792829">
        <w:rPr>
          <w:rFonts w:asciiTheme="minorHAnsi" w:hAnsiTheme="minorHAnsi" w:cstheme="minorHAnsi"/>
          <w:sz w:val="22"/>
          <w:szCs w:val="22"/>
          <w:lang w:val="es-MX"/>
        </w:rPr>
        <w:t>marzo</w:t>
      </w:r>
      <w:r w:rsidR="008A5295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202</w:t>
      </w:r>
      <w:r w:rsidR="00F35292" w:rsidRPr="00792829">
        <w:rPr>
          <w:rFonts w:asciiTheme="minorHAnsi" w:hAnsiTheme="minorHAnsi" w:cstheme="minorHAnsi"/>
          <w:sz w:val="22"/>
          <w:szCs w:val="22"/>
          <w:lang w:val="es-MX"/>
        </w:rPr>
        <w:t>5</w:t>
      </w:r>
      <w:r w:rsidR="008A5295" w:rsidRPr="00792829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79D4FA24" w14:textId="7B517DDE" w:rsidR="002E6AFF" w:rsidRPr="00792829" w:rsidRDefault="002E6AFF" w:rsidP="00453B49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0056A889" w14:textId="2C62619D" w:rsidR="00B84260" w:rsidRPr="00792829" w:rsidRDefault="00D14F98" w:rsidP="00774C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1</w:t>
      </w:r>
      <w:r w:rsidR="00EC232A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MARTES.</w:t>
      </w: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TOKIO</w:t>
      </w:r>
    </w:p>
    <w:p w14:paraId="15D19082" w14:textId="581CF844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Llegada al 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>a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eropuerto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internacional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de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92829">
        <w:rPr>
          <w:rFonts w:asciiTheme="minorHAnsi" w:hAnsiTheme="minorHAnsi" w:cstheme="minorHAnsi"/>
          <w:sz w:val="22"/>
          <w:szCs w:val="22"/>
          <w:lang w:val="es-MX"/>
        </w:rPr>
        <w:t>Narita</w:t>
      </w:r>
      <w:proofErr w:type="spellEnd"/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>. Des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pués 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>pasar por las formalidades de m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igración y 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>a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duana, 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>recepción por un asi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stente de habla hispana quién les ayudará a tomar el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D428AB">
        <w:rPr>
          <w:rFonts w:asciiTheme="minorHAnsi" w:hAnsiTheme="minorHAnsi" w:cstheme="minorHAnsi"/>
          <w:sz w:val="22"/>
          <w:szCs w:val="22"/>
          <w:lang w:val="es-MX"/>
        </w:rPr>
        <w:t xml:space="preserve">autobús </w:t>
      </w:r>
      <w:r w:rsidR="004658FD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que los lleva al hotel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(</w:t>
      </w:r>
      <w:r w:rsidR="009D62A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traslado en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servicio compartido</w:t>
      </w:r>
      <w:r w:rsidR="004658FD">
        <w:rPr>
          <w:rFonts w:asciiTheme="minorHAnsi" w:hAnsiTheme="minorHAnsi" w:cstheme="minorHAnsi"/>
          <w:sz w:val="22"/>
          <w:szCs w:val="22"/>
          <w:lang w:val="es-MX"/>
        </w:rPr>
        <w:t>, sin asistencia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)</w:t>
      </w:r>
      <w:r w:rsidR="00D40BB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. La habitación estará disponible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a partir de las </w:t>
      </w:r>
      <w:r w:rsidR="00D40BB1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15:00 </w:t>
      </w:r>
      <w:proofErr w:type="spellStart"/>
      <w:r w:rsidR="00D40BB1" w:rsidRPr="00792829"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 w:rsidRPr="00792829">
        <w:rPr>
          <w:rFonts w:asciiTheme="minorHAnsi" w:hAnsiTheme="minorHAnsi" w:cstheme="minorHAnsi"/>
          <w:sz w:val="22"/>
          <w:szCs w:val="22"/>
          <w:lang w:val="es-MX"/>
        </w:rPr>
        <w:t>. Resto del día libre</w:t>
      </w:r>
      <w:r w:rsidR="00D40BB1" w:rsidRPr="00792829">
        <w:rPr>
          <w:rFonts w:asciiTheme="minorHAnsi" w:hAnsiTheme="minorHAnsi" w:cstheme="minorHAnsi"/>
          <w:sz w:val="22"/>
          <w:szCs w:val="22"/>
          <w:lang w:val="es-MX"/>
        </w:rPr>
        <w:t>. A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lojamiento</w:t>
      </w:r>
      <w:r w:rsidR="00D40BB1" w:rsidRPr="00792829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46FD57C2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6D0B8E08" w14:textId="1FDCD551" w:rsidR="00D14F98" w:rsidRPr="00D14F98" w:rsidRDefault="00D14F98" w:rsidP="006E4A4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2</w:t>
      </w:r>
      <w:r w:rsidR="00EC232A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MIERCOLES.</w:t>
      </w:r>
      <w:r w:rsidR="006E4A45"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Pr="00D14F98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TOK</w:t>
      </w:r>
      <w:r w:rsidR="00EC232A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I</w:t>
      </w:r>
      <w:r w:rsidRPr="00D14F98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O</w:t>
      </w:r>
    </w:p>
    <w:p w14:paraId="6F54AF8E" w14:textId="68982632" w:rsidR="00D14F98" w:rsidRPr="00D14F98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Desayuno en el hotel. A la</w:t>
      </w:r>
      <w:r w:rsidR="00845FAD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s 08:20 </w:t>
      </w:r>
      <w:proofErr w:type="spellStart"/>
      <w:r w:rsidR="00845FAD">
        <w:rPr>
          <w:rFonts w:asciiTheme="minorHAnsi" w:hAnsiTheme="minorHAnsi" w:cstheme="minorHAnsi"/>
          <w:sz w:val="22"/>
          <w:szCs w:val="22"/>
          <w:lang w:val="es-MX" w:eastAsia="es-419"/>
        </w:rPr>
        <w:t>hrs</w:t>
      </w:r>
      <w:proofErr w:type="spellEnd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cita en el lobby del hotel para iniciar la visita de ciudad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, con guía de habla hispana</w:t>
      </w:r>
      <w:r w:rsidR="00845FAD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. Durante el recorrido visitan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el Santuario Meiji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dedicado al </w:t>
      </w:r>
      <w:proofErr w:type="spellStart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ex-emperador</w:t>
      </w:r>
      <w:proofErr w:type="spellEnd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proofErr w:type="spellStart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Mutsuhito</w:t>
      </w:r>
      <w:proofErr w:type="spellEnd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, </w:t>
      </w:r>
      <w:r w:rsidR="00845FAD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la 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Plaza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del Palacio Imperial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(sin entrar al recinto), </w:t>
      </w:r>
      <w:r w:rsidR="00845FAD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el 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Templo </w:t>
      </w:r>
      <w:proofErr w:type="spellStart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Senso</w:t>
      </w:r>
      <w:proofErr w:type="spellEnd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-Ji y la arcada comercial </w:t>
      </w:r>
      <w:proofErr w:type="spellStart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Nakamise</w:t>
      </w:r>
      <w:proofErr w:type="spellEnd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en donde pueden encontrar muchas tiendas de recuerdos. E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l </w:t>
      </w:r>
      <w:r w:rsidR="0067600A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t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our termina en</w:t>
      </w:r>
      <w:r w:rsidR="008E757E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proofErr w:type="spellStart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Ginza</w:t>
      </w:r>
      <w:proofErr w:type="spellEnd"/>
      <w:r w:rsidR="0067600A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a las 13:00 </w:t>
      </w:r>
      <w:proofErr w:type="spellStart"/>
      <w:r w:rsidR="0067600A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hrs</w:t>
      </w:r>
      <w:proofErr w:type="spellEnd"/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, el regreso al hotel es por cuenta de los pasajeros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(el guía les explicará cómo regresar al 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h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otel). </w:t>
      </w:r>
      <w:r w:rsidR="00EC7996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Resto de la tarde libre.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Alojamiento</w:t>
      </w:r>
      <w:r w:rsidR="0067600A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.</w:t>
      </w:r>
    </w:p>
    <w:p w14:paraId="7AD883A5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47937A82" w14:textId="070FB546" w:rsidR="004E0EFE" w:rsidRPr="00792829" w:rsidRDefault="00D14F98" w:rsidP="008E757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3</w:t>
      </w:r>
      <w:r w:rsidR="00EC232A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JUEVES.</w:t>
      </w:r>
      <w:r w:rsidR="008E757E" w:rsidRPr="0079282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Pr="00D14F98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TOK</w:t>
      </w:r>
      <w:r w:rsidR="00EC232A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I</w:t>
      </w:r>
      <w:r w:rsidRPr="00D14F98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 xml:space="preserve">O </w:t>
      </w:r>
      <w:r w:rsidR="004E0EFE" w:rsidRPr="00792829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– HAKONE – TOKIO</w:t>
      </w:r>
    </w:p>
    <w:p w14:paraId="727D5611" w14:textId="49BE2A32" w:rsidR="00D14F98" w:rsidRPr="00D14F98" w:rsidRDefault="00D14F98" w:rsidP="0079282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</w:pP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Desayuno en el hotel. </w:t>
      </w:r>
      <w:r w:rsidR="00A5141C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A las 07:50 </w:t>
      </w:r>
      <w:proofErr w:type="spellStart"/>
      <w:r w:rsidR="00A5141C">
        <w:rPr>
          <w:rFonts w:asciiTheme="minorHAnsi" w:hAnsiTheme="minorHAnsi" w:cstheme="minorHAnsi"/>
          <w:sz w:val="22"/>
          <w:szCs w:val="22"/>
          <w:lang w:val="es-MX" w:eastAsia="es-419"/>
        </w:rPr>
        <w:t>hrs</w:t>
      </w:r>
      <w:proofErr w:type="spellEnd"/>
      <w:r w:rsidR="00A5141C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r w:rsidR="00792829" w:rsidRPr="00792829">
        <w:rPr>
          <w:rFonts w:asciiTheme="minorHAnsi" w:hAnsiTheme="minorHAnsi" w:cstheme="minorHAnsi"/>
          <w:sz w:val="22"/>
          <w:szCs w:val="22"/>
          <w:lang w:val="es-MX" w:eastAsia="es-419"/>
        </w:rPr>
        <w:t>reunión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en el lobby del hotel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>. E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xcursión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de día completo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a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proofErr w:type="spellStart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Hakone</w:t>
      </w:r>
      <w:proofErr w:type="spellEnd"/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en grupo con guía de habla hispana, 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visitando el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Lago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proofErr w:type="spellStart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Ashi</w:t>
      </w:r>
      <w:proofErr w:type="spellEnd"/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(paseo en barco) y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el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Valle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proofErr w:type="spellStart"/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Owakudani</w:t>
      </w:r>
      <w:proofErr w:type="spellEnd"/>
      <w:r w:rsidR="00A5141C">
        <w:rPr>
          <w:rFonts w:asciiTheme="minorHAnsi" w:hAnsiTheme="minorHAnsi" w:cstheme="minorHAnsi"/>
          <w:sz w:val="22"/>
          <w:szCs w:val="22"/>
          <w:lang w:val="es-MX" w:eastAsia="es-419"/>
        </w:rPr>
        <w:t>. S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i el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cielo esta despejado se puede apreciar el Monte Fuji.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r w:rsidR="00A5141C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Después 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visitan el Museo al aire libre de </w:t>
      </w:r>
      <w:proofErr w:type="spellStart"/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>Hakone</w:t>
      </w:r>
      <w:proofErr w:type="spellEnd"/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>. Almuerzo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en 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>un r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estaurante 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>l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ocal. 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Regreso al 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hotel en</w:t>
      </w:r>
      <w:r w:rsidR="00792829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r w:rsidR="00792829"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Tokio</w:t>
      </w:r>
      <w:r w:rsidRPr="00D14F98">
        <w:rPr>
          <w:rFonts w:asciiTheme="minorHAnsi" w:hAnsiTheme="minorHAnsi" w:cstheme="minorHAnsi"/>
          <w:sz w:val="22"/>
          <w:szCs w:val="22"/>
          <w:lang w:val="es-MX" w:eastAsia="es-419"/>
        </w:rPr>
        <w:t>. Alojamiento.</w:t>
      </w:r>
    </w:p>
    <w:p w14:paraId="6A396C57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5834786D" w14:textId="525C8357" w:rsidR="00D14F98" w:rsidRPr="00644402" w:rsidRDefault="00D14F98" w:rsidP="004E0EF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4</w:t>
      </w:r>
      <w:r w:rsidR="004E0EFE"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="00EC232A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VIERNES. </w:t>
      </w:r>
      <w:r w:rsidR="00792829"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TOKIO – </w:t>
      </w:r>
      <w:r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>K</w:t>
      </w:r>
      <w:r w:rsidR="00792829"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>I</w:t>
      </w:r>
      <w:r w:rsidRPr="00644402">
        <w:rPr>
          <w:rFonts w:asciiTheme="minorHAnsi" w:hAnsiTheme="minorHAnsi" w:cstheme="minorHAnsi"/>
          <w:b/>
          <w:bCs/>
          <w:sz w:val="22"/>
          <w:szCs w:val="22"/>
          <w:lang w:val="es-MX"/>
        </w:rPr>
        <w:t>OTO</w:t>
      </w:r>
      <w:r w:rsidR="00A839DB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– NARA – KIOTO</w:t>
      </w:r>
    </w:p>
    <w:p w14:paraId="3C35DE5D" w14:textId="1F766EAC" w:rsidR="00A839DB" w:rsidRDefault="00A839DB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NOTA: Este día su equipaje será enviado directamente al hotel en Kioto, por lo que les pedimos tenerlo listo.</w:t>
      </w:r>
    </w:p>
    <w:p w14:paraId="490DA160" w14:textId="77777777" w:rsidR="0089381B" w:rsidRDefault="00D14F98" w:rsidP="0089381B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Desayuno en el hotel.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A la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s 08:15 </w:t>
      </w:r>
      <w:proofErr w:type="spellStart"/>
      <w:r w:rsidR="00A839DB"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cita en el lobby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y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traslado a la estación de tren con un asistente de habla hispana. </w:t>
      </w:r>
    </w:p>
    <w:p w14:paraId="64CF508D" w14:textId="66CFB2DC" w:rsidR="0089381B" w:rsidRDefault="00D14F98" w:rsidP="0089381B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Salida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en t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ren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b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ala con destino a Kioto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, este trayecto lo hacen solos sin asistencia de ningún guía.</w:t>
      </w:r>
      <w:r w:rsidR="0089381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</w:p>
    <w:p w14:paraId="3EF0741C" w14:textId="20FEAA13" w:rsidR="00A839DB" w:rsidRDefault="00D14F98" w:rsidP="0089381B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Llegada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a la estación de Kioto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donde serán recibidos por un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guía de habla hispana.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Inician la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excursión 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en grupo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a Nara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>, donde conoceremos el T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emplo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92829">
        <w:rPr>
          <w:rFonts w:asciiTheme="minorHAnsi" w:hAnsiTheme="minorHAnsi" w:cstheme="minorHAnsi"/>
          <w:sz w:val="22"/>
          <w:szCs w:val="22"/>
          <w:lang w:val="es-MX"/>
        </w:rPr>
        <w:t>Todai</w:t>
      </w:r>
      <w:proofErr w:type="spellEnd"/>
      <w:r w:rsidR="00A839DB">
        <w:rPr>
          <w:rFonts w:asciiTheme="minorHAnsi" w:hAnsiTheme="minorHAnsi" w:cstheme="minorHAnsi"/>
          <w:sz w:val="22"/>
          <w:szCs w:val="22"/>
          <w:lang w:val="es-MX"/>
        </w:rPr>
        <w:t>-j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i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con su estatua del Buda colosal y el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Parque de Nara</w:t>
      </w:r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con sus venados. Regreso a Kioto para visitar </w:t>
      </w:r>
      <w:proofErr w:type="spellStart"/>
      <w:r w:rsidR="00A839DB">
        <w:rPr>
          <w:rFonts w:asciiTheme="minorHAnsi" w:hAnsiTheme="minorHAnsi" w:cstheme="minorHAnsi"/>
          <w:sz w:val="22"/>
          <w:szCs w:val="22"/>
          <w:lang w:val="es-MX"/>
        </w:rPr>
        <w:t>Gion</w:t>
      </w:r>
      <w:proofErr w:type="spellEnd"/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(barrio de Geishas). </w:t>
      </w:r>
      <w:proofErr w:type="spellStart"/>
      <w:r w:rsidR="00A839DB">
        <w:rPr>
          <w:rFonts w:asciiTheme="minorHAnsi" w:hAnsiTheme="minorHAnsi" w:cstheme="minorHAnsi"/>
          <w:sz w:val="22"/>
          <w:szCs w:val="22"/>
          <w:lang w:val="es-MX"/>
        </w:rPr>
        <w:t>Check</w:t>
      </w:r>
      <w:proofErr w:type="spellEnd"/>
      <w:r w:rsidR="00A839DB">
        <w:rPr>
          <w:rFonts w:asciiTheme="minorHAnsi" w:hAnsiTheme="minorHAnsi" w:cstheme="minorHAnsi"/>
          <w:sz w:val="22"/>
          <w:szCs w:val="22"/>
          <w:lang w:val="es-MX"/>
        </w:rPr>
        <w:t xml:space="preserve"> in en el hotel. Alojamiento.</w:t>
      </w:r>
    </w:p>
    <w:p w14:paraId="4C8A007E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4873FEF1" w14:textId="6E1CF790" w:rsidR="00D14F98" w:rsidRPr="0089381B" w:rsidRDefault="00D14F98" w:rsidP="0089381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89381B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5</w:t>
      </w:r>
      <w:r w:rsidR="0089381B" w:rsidRPr="0089381B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="00EC232A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SABADO. </w:t>
      </w:r>
      <w:r w:rsidRPr="0089381B">
        <w:rPr>
          <w:rFonts w:asciiTheme="minorHAnsi" w:hAnsiTheme="minorHAnsi" w:cstheme="minorHAnsi"/>
          <w:b/>
          <w:bCs/>
          <w:sz w:val="22"/>
          <w:szCs w:val="22"/>
          <w:lang w:val="es-MX"/>
        </w:rPr>
        <w:t>K</w:t>
      </w:r>
      <w:r w:rsidR="0089381B" w:rsidRPr="0089381B">
        <w:rPr>
          <w:rFonts w:asciiTheme="minorHAnsi" w:hAnsiTheme="minorHAnsi" w:cstheme="minorHAnsi"/>
          <w:b/>
          <w:bCs/>
          <w:sz w:val="22"/>
          <w:szCs w:val="22"/>
          <w:lang w:val="es-MX"/>
        </w:rPr>
        <w:t>I</w:t>
      </w:r>
      <w:r w:rsidRPr="0089381B">
        <w:rPr>
          <w:rFonts w:asciiTheme="minorHAnsi" w:hAnsiTheme="minorHAnsi" w:cstheme="minorHAnsi"/>
          <w:b/>
          <w:bCs/>
          <w:sz w:val="22"/>
          <w:szCs w:val="22"/>
          <w:lang w:val="es-MX"/>
        </w:rPr>
        <w:t>OTO</w:t>
      </w:r>
    </w:p>
    <w:p w14:paraId="25083A8B" w14:textId="665843C2" w:rsidR="00D14F98" w:rsidRPr="00792829" w:rsidRDefault="00D14F98" w:rsidP="00314812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>Desayuno en el hotel.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A la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s 08:20 </w:t>
      </w:r>
      <w:proofErr w:type="spellStart"/>
      <w:r w:rsidR="00314812"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cita en el lobby del hotel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. Visita de ciudad de día completo en grupo con guía de habla hispana. Durante el recorrido conoceremos el Templo </w:t>
      </w:r>
      <w:proofErr w:type="spellStart"/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Sanjusangendo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>, c</w:t>
      </w:r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on miles de estatuas de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Kannon</w:t>
      </w:r>
      <w:proofErr w:type="spellEnd"/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>d</w:t>
      </w:r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ios de la 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>m</w:t>
      </w:r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isericordia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; Santuario Fushimi </w:t>
      </w:r>
      <w:proofErr w:type="spellStart"/>
      <w:r w:rsidR="00314812">
        <w:rPr>
          <w:rFonts w:asciiTheme="minorHAnsi" w:hAnsiTheme="minorHAnsi" w:cstheme="minorHAnsi"/>
          <w:sz w:val="22"/>
          <w:szCs w:val="22"/>
          <w:lang w:val="es-MX"/>
        </w:rPr>
        <w:t>Inari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>, con sus puertas “</w:t>
      </w:r>
      <w:proofErr w:type="spellStart"/>
      <w:r w:rsidR="00314812">
        <w:rPr>
          <w:rFonts w:asciiTheme="minorHAnsi" w:hAnsiTheme="minorHAnsi" w:cstheme="minorHAnsi"/>
          <w:sz w:val="22"/>
          <w:szCs w:val="22"/>
          <w:lang w:val="es-MX"/>
        </w:rPr>
        <w:t>Tori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”; el Templo </w:t>
      </w:r>
      <w:r w:rsidR="00A5141C">
        <w:rPr>
          <w:rFonts w:asciiTheme="minorHAnsi" w:hAnsiTheme="minorHAnsi" w:cstheme="minorHAnsi"/>
          <w:sz w:val="22"/>
          <w:szCs w:val="22"/>
          <w:lang w:val="es-MX"/>
        </w:rPr>
        <w:t xml:space="preserve">dorado </w:t>
      </w:r>
      <w:proofErr w:type="spellStart"/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Kinkaku</w:t>
      </w:r>
      <w:proofErr w:type="spellEnd"/>
      <w:r w:rsidR="00314812" w:rsidRPr="00792829">
        <w:rPr>
          <w:rFonts w:asciiTheme="minorHAnsi" w:hAnsiTheme="minorHAnsi" w:cstheme="minorHAnsi"/>
          <w:sz w:val="22"/>
          <w:szCs w:val="22"/>
          <w:lang w:val="es-MX"/>
        </w:rPr>
        <w:t>-ji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; el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Templo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92829">
        <w:rPr>
          <w:rFonts w:asciiTheme="minorHAnsi" w:hAnsiTheme="minorHAnsi" w:cstheme="minorHAnsi"/>
          <w:sz w:val="22"/>
          <w:szCs w:val="22"/>
          <w:lang w:val="es-MX"/>
        </w:rPr>
        <w:t>Tenryu</w:t>
      </w:r>
      <w:proofErr w:type="spellEnd"/>
      <w:r w:rsidRPr="00792829">
        <w:rPr>
          <w:rFonts w:asciiTheme="minorHAnsi" w:hAnsiTheme="minorHAnsi" w:cstheme="minorHAnsi"/>
          <w:sz w:val="22"/>
          <w:szCs w:val="22"/>
          <w:lang w:val="es-MX"/>
        </w:rPr>
        <w:t>-ji,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con su bello jardín; el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 Bosque de Bambú 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de </w:t>
      </w:r>
      <w:proofErr w:type="spellStart"/>
      <w:r w:rsidR="00314812">
        <w:rPr>
          <w:rFonts w:asciiTheme="minorHAnsi" w:hAnsiTheme="minorHAnsi" w:cstheme="minorHAnsi"/>
          <w:sz w:val="22"/>
          <w:szCs w:val="22"/>
          <w:lang w:val="es-MX"/>
        </w:rPr>
        <w:t>Sagano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en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92829">
        <w:rPr>
          <w:rFonts w:asciiTheme="minorHAnsi" w:hAnsiTheme="minorHAnsi" w:cstheme="minorHAnsi"/>
          <w:sz w:val="22"/>
          <w:szCs w:val="22"/>
          <w:lang w:val="es-MX"/>
        </w:rPr>
        <w:t>Arashiyama</w:t>
      </w:r>
      <w:proofErr w:type="spellEnd"/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. Almuerzo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en 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>un r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estaurante local.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Regreso al hotel</w:t>
      </w:r>
      <w:r w:rsidR="00314812">
        <w:rPr>
          <w:rFonts w:asciiTheme="minorHAnsi" w:hAnsiTheme="minorHAnsi" w:cstheme="minorHAnsi"/>
          <w:sz w:val="22"/>
          <w:szCs w:val="22"/>
          <w:lang w:val="es-MX"/>
        </w:rPr>
        <w:t>. A</w:t>
      </w:r>
      <w:r w:rsidRPr="00792829">
        <w:rPr>
          <w:rFonts w:asciiTheme="minorHAnsi" w:hAnsiTheme="minorHAnsi" w:cstheme="minorHAnsi"/>
          <w:sz w:val="22"/>
          <w:szCs w:val="22"/>
          <w:lang w:val="es-MX"/>
        </w:rPr>
        <w:t>lojamiento.</w:t>
      </w:r>
    </w:p>
    <w:p w14:paraId="6AB90C6E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53240DCD" w14:textId="3D7A0D7C" w:rsidR="00D14F98" w:rsidRPr="00351F99" w:rsidRDefault="00D14F98" w:rsidP="00351F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6</w:t>
      </w:r>
      <w:r w:rsidR="00351F99"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="00EC232A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DOMINGO. </w:t>
      </w: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K</w:t>
      </w:r>
      <w:r w:rsidR="00351F99"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I</w:t>
      </w: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OTO</w:t>
      </w:r>
    </w:p>
    <w:p w14:paraId="712F61BD" w14:textId="77777777" w:rsidR="00351F9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Desayuno en el hotel. Día libre para actividades personales. </w:t>
      </w:r>
    </w:p>
    <w:p w14:paraId="53C8503C" w14:textId="07ABE13D" w:rsidR="00351F99" w:rsidRDefault="00351F99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Visita opcional, no incluida: </w:t>
      </w:r>
      <w:r w:rsidR="00D14F98" w:rsidRPr="00792829">
        <w:rPr>
          <w:rFonts w:asciiTheme="minorHAnsi" w:hAnsiTheme="minorHAnsi" w:cstheme="minorHAnsi"/>
          <w:sz w:val="22"/>
          <w:szCs w:val="22"/>
          <w:lang w:val="es-MX"/>
        </w:rPr>
        <w:t>Tour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D14F98" w:rsidRPr="00792829">
        <w:rPr>
          <w:rFonts w:asciiTheme="minorHAnsi" w:hAnsiTheme="minorHAnsi" w:cstheme="minorHAnsi"/>
          <w:sz w:val="22"/>
          <w:szCs w:val="22"/>
          <w:lang w:val="es-MX"/>
        </w:rPr>
        <w:t>de día completo a Hiroshima</w:t>
      </w:r>
      <w:r w:rsidR="00A5141C">
        <w:rPr>
          <w:rFonts w:asciiTheme="minorHAnsi" w:hAnsiTheme="minorHAnsi" w:cstheme="minorHAnsi"/>
          <w:sz w:val="22"/>
          <w:szCs w:val="22"/>
          <w:lang w:val="es-MX"/>
        </w:rPr>
        <w:t xml:space="preserve"> y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="00D14F98" w:rsidRPr="00792829">
        <w:rPr>
          <w:rFonts w:asciiTheme="minorHAnsi" w:hAnsiTheme="minorHAnsi" w:cstheme="minorHAnsi"/>
          <w:sz w:val="22"/>
          <w:szCs w:val="22"/>
          <w:lang w:val="es-MX"/>
        </w:rPr>
        <w:t>Miyajima</w:t>
      </w:r>
      <w:proofErr w:type="spellEnd"/>
      <w:r w:rsidR="00D14F98"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</w:p>
    <w:p w14:paraId="246E45E3" w14:textId="77777777" w:rsidR="00D14F98" w:rsidRPr="0079282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0C1FF256" w14:textId="183D8D36" w:rsidR="00D14F98" w:rsidRPr="00351F99" w:rsidRDefault="00D14F98" w:rsidP="00351F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DIA 7</w:t>
      </w:r>
      <w:r w:rsidR="00351F99"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="00EC232A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LUNES. </w:t>
      </w: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K</w:t>
      </w:r>
      <w:r w:rsidR="00EC232A">
        <w:rPr>
          <w:rFonts w:asciiTheme="minorHAnsi" w:hAnsiTheme="minorHAnsi" w:cstheme="minorHAnsi"/>
          <w:b/>
          <w:bCs/>
          <w:sz w:val="22"/>
          <w:szCs w:val="22"/>
          <w:lang w:val="es-MX"/>
        </w:rPr>
        <w:t>I</w:t>
      </w:r>
      <w:r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>OTO</w:t>
      </w:r>
      <w:r w:rsidR="00351F99" w:rsidRPr="00351F99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– SALIDA DE JAPON</w:t>
      </w:r>
    </w:p>
    <w:p w14:paraId="69B465C3" w14:textId="3D4564FF" w:rsidR="00351F99" w:rsidRDefault="00D14F98" w:rsidP="00774CF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sz w:val="22"/>
          <w:szCs w:val="22"/>
          <w:lang w:val="es-MX"/>
        </w:rPr>
        <w:t xml:space="preserve">Desayuno en el hotel. </w:t>
      </w:r>
      <w:r w:rsidR="00351F99">
        <w:rPr>
          <w:rFonts w:asciiTheme="minorHAnsi" w:hAnsiTheme="minorHAnsi" w:cstheme="minorHAnsi"/>
          <w:sz w:val="22"/>
          <w:szCs w:val="22"/>
          <w:lang w:val="es-MX"/>
        </w:rPr>
        <w:t>Traslado al aeropuerto en servicio compartido</w:t>
      </w:r>
      <w:r w:rsidR="003978B2">
        <w:rPr>
          <w:rFonts w:asciiTheme="minorHAnsi" w:hAnsiTheme="minorHAnsi" w:cstheme="minorHAnsi"/>
          <w:sz w:val="22"/>
          <w:szCs w:val="22"/>
          <w:lang w:val="es-MX"/>
        </w:rPr>
        <w:t xml:space="preserve"> (autobús)</w:t>
      </w:r>
      <w:r w:rsidR="00351F99">
        <w:rPr>
          <w:rFonts w:asciiTheme="minorHAnsi" w:hAnsiTheme="minorHAnsi" w:cstheme="minorHAnsi"/>
          <w:sz w:val="22"/>
          <w:szCs w:val="22"/>
          <w:lang w:val="es-MX"/>
        </w:rPr>
        <w:t>, sin asistencia.</w:t>
      </w:r>
    </w:p>
    <w:p w14:paraId="40A08DE8" w14:textId="70456FDF" w:rsidR="00D14F98" w:rsidRPr="00792829" w:rsidRDefault="00351F99" w:rsidP="00351F9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NOTAS: Los pasajeros deben desocupar la habitación antes de las 11:00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. Si su vuelo es antes de las 08:00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hrs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>, aplicará un suplemento</w:t>
      </w:r>
      <w:r w:rsidR="00D14F98" w:rsidRPr="00792829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09C0B7AD" w14:textId="77777777" w:rsidR="00D14F98" w:rsidRPr="00792829" w:rsidRDefault="00D14F98" w:rsidP="00732DD8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7969D9A2" w14:textId="77777777" w:rsidR="00624E11" w:rsidRDefault="00624E11" w:rsidP="00624E11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  <w:t>Fin de nuestros servicios.</w:t>
      </w:r>
    </w:p>
    <w:p w14:paraId="57459852" w14:textId="77777777" w:rsidR="00C20369" w:rsidRDefault="00C20369" w:rsidP="00624E11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/>
        </w:rPr>
      </w:pPr>
    </w:p>
    <w:p w14:paraId="7EF00EAA" w14:textId="61A6263C" w:rsidR="00C20369" w:rsidRPr="0027596D" w:rsidRDefault="00C20369" w:rsidP="0027596D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MX"/>
        </w:rPr>
      </w:pPr>
      <w:r w:rsidRPr="0027596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MX"/>
        </w:rPr>
        <w:t>LISTA DE SALIDAS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"/>
        <w:gridCol w:w="4111"/>
      </w:tblGrid>
      <w:tr w:rsidR="00C20369" w14:paraId="34A4DB68" w14:textId="77777777" w:rsidTr="0027596D">
        <w:trPr>
          <w:jc w:val="center"/>
        </w:trPr>
        <w:tc>
          <w:tcPr>
            <w:tcW w:w="1843" w:type="dxa"/>
            <w:vMerge w:val="restart"/>
            <w:vAlign w:val="center"/>
          </w:tcPr>
          <w:p w14:paraId="07A1A6B1" w14:textId="01BD6285" w:rsidR="00C20369" w:rsidRPr="00C20369" w:rsidRDefault="00C20369" w:rsidP="00624E1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  <w:t>TEMPORADA A</w:t>
            </w:r>
          </w:p>
        </w:tc>
        <w:tc>
          <w:tcPr>
            <w:tcW w:w="850" w:type="dxa"/>
          </w:tcPr>
          <w:p w14:paraId="279CD825" w14:textId="5F7431A6" w:rsidR="00C20369" w:rsidRPr="00C20369" w:rsidRDefault="00C20369" w:rsidP="00624E1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2024</w:t>
            </w:r>
          </w:p>
        </w:tc>
        <w:tc>
          <w:tcPr>
            <w:tcW w:w="4111" w:type="dxa"/>
          </w:tcPr>
          <w:p w14:paraId="471CBDA9" w14:textId="0606D82A" w:rsidR="00C20369" w:rsidRPr="00C20369" w:rsidRDefault="00C2553C" w:rsidP="00C255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JUNIO </w:t>
            </w:r>
            <w:r w:rsid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4, 11, 18, 25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 // </w:t>
            </w:r>
            <w:r w:rsid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DICIEMBRE 10, 17</w:t>
            </w:r>
          </w:p>
        </w:tc>
      </w:tr>
      <w:tr w:rsidR="00C20369" w14:paraId="6BC9E8C3" w14:textId="77777777" w:rsidTr="0027596D">
        <w:trPr>
          <w:jc w:val="center"/>
        </w:trPr>
        <w:tc>
          <w:tcPr>
            <w:tcW w:w="1843" w:type="dxa"/>
            <w:vMerge/>
          </w:tcPr>
          <w:p w14:paraId="7BD51DE4" w14:textId="77777777" w:rsidR="00C20369" w:rsidRPr="00C20369" w:rsidRDefault="00C20369" w:rsidP="00624E1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850" w:type="dxa"/>
          </w:tcPr>
          <w:p w14:paraId="3381E48C" w14:textId="5F8491AA" w:rsidR="00C20369" w:rsidRPr="00C20369" w:rsidRDefault="00C20369" w:rsidP="00624E1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2025</w:t>
            </w:r>
          </w:p>
        </w:tc>
        <w:tc>
          <w:tcPr>
            <w:tcW w:w="4111" w:type="dxa"/>
          </w:tcPr>
          <w:p w14:paraId="19299871" w14:textId="348DFF18" w:rsidR="00C20369" w:rsidRPr="00C20369" w:rsidRDefault="00C20369" w:rsidP="00C255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ENERO 21</w:t>
            </w:r>
            <w:r w:rsidR="00C255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 //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FEBRERO 4</w:t>
            </w:r>
          </w:p>
        </w:tc>
      </w:tr>
    </w:tbl>
    <w:p w14:paraId="63AA9FE8" w14:textId="30848ACE" w:rsidR="00C20369" w:rsidRPr="0027596D" w:rsidRDefault="00C20369" w:rsidP="00624E11">
      <w:pPr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"/>
        <w:gridCol w:w="4111"/>
      </w:tblGrid>
      <w:tr w:rsidR="00C20369" w14:paraId="5B8BE257" w14:textId="77777777" w:rsidTr="0027596D">
        <w:trPr>
          <w:jc w:val="center"/>
        </w:trPr>
        <w:tc>
          <w:tcPr>
            <w:tcW w:w="1843" w:type="dxa"/>
            <w:vMerge w:val="restart"/>
            <w:vAlign w:val="center"/>
          </w:tcPr>
          <w:p w14:paraId="534F4E71" w14:textId="584F45C7" w:rsidR="00C20369" w:rsidRPr="00C20369" w:rsidRDefault="00C20369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  <w:t>TEMPORADA B</w:t>
            </w:r>
          </w:p>
        </w:tc>
        <w:tc>
          <w:tcPr>
            <w:tcW w:w="850" w:type="dxa"/>
          </w:tcPr>
          <w:p w14:paraId="24813094" w14:textId="77777777" w:rsidR="00C20369" w:rsidRPr="00C20369" w:rsidRDefault="00C20369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2024</w:t>
            </w:r>
          </w:p>
        </w:tc>
        <w:tc>
          <w:tcPr>
            <w:tcW w:w="4111" w:type="dxa"/>
          </w:tcPr>
          <w:p w14:paraId="67DB8915" w14:textId="6BBAFB32" w:rsidR="00C2553C" w:rsidRDefault="00C2553C" w:rsidP="00C255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ABRIL 23 // MAYO 7, 14, 21, 28</w:t>
            </w:r>
          </w:p>
          <w:p w14:paraId="4948C37C" w14:textId="3BEF6F45" w:rsidR="00C20369" w:rsidRDefault="00C2553C" w:rsidP="00C255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JULIO 2, 9, 16, 23, 30 // AGOSTO 20, 27</w:t>
            </w:r>
          </w:p>
          <w:p w14:paraId="696A5132" w14:textId="77777777" w:rsidR="00C2553C" w:rsidRDefault="00C2553C" w:rsidP="00C255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SEPTIEMBRE 3, 24 // OCTUBRE 1, 15, 22</w:t>
            </w:r>
          </w:p>
          <w:p w14:paraId="7F7C3861" w14:textId="27A9FDA7" w:rsidR="00C2553C" w:rsidRPr="00C20369" w:rsidRDefault="00C2553C" w:rsidP="00C255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DICIEMBRE 3</w:t>
            </w:r>
          </w:p>
        </w:tc>
      </w:tr>
      <w:tr w:rsidR="00C20369" w14:paraId="2EA4A0DE" w14:textId="77777777" w:rsidTr="0027596D">
        <w:trPr>
          <w:jc w:val="center"/>
        </w:trPr>
        <w:tc>
          <w:tcPr>
            <w:tcW w:w="1843" w:type="dxa"/>
            <w:vMerge/>
          </w:tcPr>
          <w:p w14:paraId="2076FC3F" w14:textId="77777777" w:rsidR="00C20369" w:rsidRPr="00C20369" w:rsidRDefault="00C20369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850" w:type="dxa"/>
          </w:tcPr>
          <w:p w14:paraId="0FB7D229" w14:textId="77777777" w:rsidR="00C20369" w:rsidRPr="00C20369" w:rsidRDefault="00C20369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2025</w:t>
            </w:r>
          </w:p>
        </w:tc>
        <w:tc>
          <w:tcPr>
            <w:tcW w:w="4111" w:type="dxa"/>
          </w:tcPr>
          <w:p w14:paraId="76B23B94" w14:textId="39E243FC" w:rsidR="00C20369" w:rsidRPr="00C20369" w:rsidRDefault="00C20369" w:rsidP="00C255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ENERO </w:t>
            </w:r>
            <w:r w:rsidR="00C255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7 //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FEBRERO </w:t>
            </w:r>
            <w:r w:rsidR="00C255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18 // MARZO 4, 11</w:t>
            </w:r>
          </w:p>
        </w:tc>
      </w:tr>
    </w:tbl>
    <w:p w14:paraId="34EF5D49" w14:textId="77777777" w:rsidR="00C20369" w:rsidRPr="0027596D" w:rsidRDefault="00C20369" w:rsidP="00624E11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"/>
        <w:gridCol w:w="4111"/>
      </w:tblGrid>
      <w:tr w:rsidR="007E2FC2" w14:paraId="31642B71" w14:textId="77777777" w:rsidTr="0027596D">
        <w:trPr>
          <w:jc w:val="center"/>
        </w:trPr>
        <w:tc>
          <w:tcPr>
            <w:tcW w:w="1843" w:type="dxa"/>
            <w:vAlign w:val="center"/>
          </w:tcPr>
          <w:p w14:paraId="1D9D06F7" w14:textId="5B6C075F" w:rsidR="007E2FC2" w:rsidRPr="00C20369" w:rsidRDefault="007E2FC2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  <w:t>TEMPORADA C</w:t>
            </w:r>
          </w:p>
        </w:tc>
        <w:tc>
          <w:tcPr>
            <w:tcW w:w="850" w:type="dxa"/>
          </w:tcPr>
          <w:p w14:paraId="2C20F039" w14:textId="77777777" w:rsidR="007E2FC2" w:rsidRPr="00C20369" w:rsidRDefault="007E2FC2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2024</w:t>
            </w:r>
          </w:p>
        </w:tc>
        <w:tc>
          <w:tcPr>
            <w:tcW w:w="4111" w:type="dxa"/>
          </w:tcPr>
          <w:p w14:paraId="06AC80EB" w14:textId="0877A6C8" w:rsidR="007E2FC2" w:rsidRDefault="002F7DFA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ABRIL 2, 9, 16 // SEPTIEMBRE 10, 17</w:t>
            </w:r>
          </w:p>
          <w:p w14:paraId="22DA726B" w14:textId="34720CCD" w:rsidR="007E2FC2" w:rsidRPr="00C20369" w:rsidRDefault="002F7DFA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OCTUBRE 8, 29 // NOVIEMBRE 5</w:t>
            </w:r>
          </w:p>
        </w:tc>
      </w:tr>
    </w:tbl>
    <w:p w14:paraId="5A63AA44" w14:textId="77777777" w:rsidR="007E2FC2" w:rsidRPr="0027596D" w:rsidRDefault="007E2FC2" w:rsidP="007E2FC2">
      <w:pPr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"/>
        <w:gridCol w:w="4111"/>
      </w:tblGrid>
      <w:tr w:rsidR="007E2FC2" w14:paraId="62CB8731" w14:textId="77777777" w:rsidTr="0027596D">
        <w:trPr>
          <w:jc w:val="center"/>
        </w:trPr>
        <w:tc>
          <w:tcPr>
            <w:tcW w:w="1843" w:type="dxa"/>
            <w:vMerge w:val="restart"/>
            <w:vAlign w:val="center"/>
          </w:tcPr>
          <w:p w14:paraId="3C87DBFA" w14:textId="5AE46AD4" w:rsidR="007E2FC2" w:rsidRPr="00C20369" w:rsidRDefault="007E2FC2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MX"/>
              </w:rPr>
              <w:t>TEMPORADA D</w:t>
            </w:r>
          </w:p>
        </w:tc>
        <w:tc>
          <w:tcPr>
            <w:tcW w:w="850" w:type="dxa"/>
          </w:tcPr>
          <w:p w14:paraId="430EE787" w14:textId="77777777" w:rsidR="007E2FC2" w:rsidRPr="00C20369" w:rsidRDefault="007E2FC2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2024</w:t>
            </w:r>
          </w:p>
        </w:tc>
        <w:tc>
          <w:tcPr>
            <w:tcW w:w="4111" w:type="dxa"/>
          </w:tcPr>
          <w:p w14:paraId="5E9A5C15" w14:textId="1720A187" w:rsidR="007E2FC2" w:rsidRPr="00C20369" w:rsidRDefault="0027596D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NOVIEMBRE 12, 19, 26</w:t>
            </w:r>
          </w:p>
        </w:tc>
      </w:tr>
      <w:tr w:rsidR="007E2FC2" w14:paraId="5DFD0639" w14:textId="77777777" w:rsidTr="0027596D">
        <w:trPr>
          <w:jc w:val="center"/>
        </w:trPr>
        <w:tc>
          <w:tcPr>
            <w:tcW w:w="1843" w:type="dxa"/>
            <w:vMerge/>
          </w:tcPr>
          <w:p w14:paraId="350E3C6A" w14:textId="77777777" w:rsidR="007E2FC2" w:rsidRPr="00C20369" w:rsidRDefault="007E2FC2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850" w:type="dxa"/>
          </w:tcPr>
          <w:p w14:paraId="7E3091A2" w14:textId="77777777" w:rsidR="007E2FC2" w:rsidRPr="00C20369" w:rsidRDefault="007E2FC2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C203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2025</w:t>
            </w:r>
          </w:p>
        </w:tc>
        <w:tc>
          <w:tcPr>
            <w:tcW w:w="4111" w:type="dxa"/>
          </w:tcPr>
          <w:p w14:paraId="201B9A59" w14:textId="3943E532" w:rsidR="007E2FC2" w:rsidRPr="00C20369" w:rsidRDefault="0027596D" w:rsidP="00E648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MARZO 18, 25</w:t>
            </w:r>
          </w:p>
        </w:tc>
      </w:tr>
    </w:tbl>
    <w:p w14:paraId="4EE493E5" w14:textId="77777777" w:rsidR="007E2FC2" w:rsidRDefault="007E2FC2" w:rsidP="007E2FC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226B8397" w14:textId="77777777" w:rsidR="00C20369" w:rsidRPr="00792829" w:rsidRDefault="00C20369" w:rsidP="00624E1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60405929" w14:textId="146B7BD9" w:rsidR="00624E11" w:rsidRPr="00792829" w:rsidRDefault="00624E11" w:rsidP="00624E1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lastRenderedPageBreak/>
        <w:t xml:space="preserve">VIGENCIA: </w:t>
      </w:r>
      <w:r w:rsidR="00C2036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ABRIL</w:t>
      </w:r>
      <w:r w:rsidR="00D63C39"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 </w:t>
      </w:r>
      <w:r w:rsidR="00476D84"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2024 A</w:t>
      </w:r>
      <w:r w:rsidR="00C2036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 </w:t>
      </w:r>
      <w:r w:rsidR="00476D84"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MARZO </w:t>
      </w:r>
      <w:r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202</w:t>
      </w:r>
      <w:r w:rsidR="00476D84"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5</w:t>
      </w:r>
    </w:p>
    <w:p w14:paraId="1FA957C8" w14:textId="77777777" w:rsidR="00624E11" w:rsidRPr="00792829" w:rsidRDefault="00624E11" w:rsidP="00624E1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</w:pPr>
      <w:r w:rsidRPr="00792829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PRECIOS POR PERSONA EN USD</w:t>
      </w:r>
    </w:p>
    <w:tbl>
      <w:tblPr>
        <w:tblStyle w:val="Tablaconcuadrcula"/>
        <w:tblW w:w="5949" w:type="dxa"/>
        <w:jc w:val="center"/>
        <w:tblLook w:val="04A0" w:firstRow="1" w:lastRow="0" w:firstColumn="1" w:lastColumn="0" w:noHBand="0" w:noVBand="1"/>
      </w:tblPr>
      <w:tblGrid>
        <w:gridCol w:w="2401"/>
        <w:gridCol w:w="1705"/>
        <w:gridCol w:w="1843"/>
      </w:tblGrid>
      <w:tr w:rsidR="00C305C3" w:rsidRPr="00792829" w14:paraId="43F3A939" w14:textId="2A11EE9D" w:rsidTr="00FF30B7">
        <w:trPr>
          <w:trHeight w:val="302"/>
          <w:jc w:val="center"/>
        </w:trPr>
        <w:tc>
          <w:tcPr>
            <w:tcW w:w="2401" w:type="dxa"/>
            <w:vMerge w:val="restart"/>
            <w:vAlign w:val="bottom"/>
          </w:tcPr>
          <w:p w14:paraId="3E995DFC" w14:textId="3D231C2D" w:rsidR="0045192A" w:rsidRPr="00792829" w:rsidRDefault="00C305C3" w:rsidP="00D63C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SERVICIOS TERRESTRES</w:t>
            </w:r>
          </w:p>
        </w:tc>
        <w:tc>
          <w:tcPr>
            <w:tcW w:w="3548" w:type="dxa"/>
            <w:gridSpan w:val="2"/>
            <w:vAlign w:val="center"/>
          </w:tcPr>
          <w:p w14:paraId="0CFBCAE4" w14:textId="596D0355" w:rsidR="00C305C3" w:rsidRPr="00792829" w:rsidRDefault="00C305C3" w:rsidP="00D468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HOTELES </w:t>
            </w:r>
            <w:r w:rsidR="00C203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4</w:t>
            </w:r>
            <w:r w:rsidR="00137346"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*</w:t>
            </w:r>
          </w:p>
        </w:tc>
      </w:tr>
      <w:tr w:rsidR="00FF30B7" w:rsidRPr="00792829" w14:paraId="02F989C1" w14:textId="32A335BD" w:rsidTr="00FF30B7">
        <w:trPr>
          <w:trHeight w:val="247"/>
          <w:jc w:val="center"/>
        </w:trPr>
        <w:tc>
          <w:tcPr>
            <w:tcW w:w="2401" w:type="dxa"/>
            <w:vMerge/>
            <w:vAlign w:val="center"/>
          </w:tcPr>
          <w:p w14:paraId="75AFBD1B" w14:textId="77777777" w:rsidR="00FF30B7" w:rsidRPr="00792829" w:rsidRDefault="00FF30B7" w:rsidP="00D468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705" w:type="dxa"/>
            <w:vAlign w:val="bottom"/>
          </w:tcPr>
          <w:p w14:paraId="71F6A6FF" w14:textId="474B3F5F" w:rsidR="00FF30B7" w:rsidRPr="00792829" w:rsidRDefault="00FF30B7" w:rsidP="00D468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SENCILLA</w:t>
            </w:r>
          </w:p>
        </w:tc>
        <w:tc>
          <w:tcPr>
            <w:tcW w:w="1843" w:type="dxa"/>
            <w:vAlign w:val="bottom"/>
          </w:tcPr>
          <w:p w14:paraId="3A51743E" w14:textId="6DE29917" w:rsidR="00FF30B7" w:rsidRPr="00792829" w:rsidRDefault="00E9619A" w:rsidP="00D468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TWIN</w:t>
            </w:r>
            <w:r w:rsidR="00F700C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 / TRIPLE</w:t>
            </w:r>
          </w:p>
        </w:tc>
      </w:tr>
      <w:tr w:rsidR="00FF30B7" w:rsidRPr="00792829" w14:paraId="50771865" w14:textId="61E54D88" w:rsidTr="00FF30B7">
        <w:trPr>
          <w:trHeight w:val="268"/>
          <w:jc w:val="center"/>
        </w:trPr>
        <w:tc>
          <w:tcPr>
            <w:tcW w:w="2401" w:type="dxa"/>
            <w:vAlign w:val="center"/>
          </w:tcPr>
          <w:p w14:paraId="3A26669D" w14:textId="65E7C5F9" w:rsidR="00FF30B7" w:rsidRPr="00792829" w:rsidRDefault="00C20369" w:rsidP="008D31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TEMPORADA A</w:t>
            </w:r>
          </w:p>
        </w:tc>
        <w:tc>
          <w:tcPr>
            <w:tcW w:w="1705" w:type="dxa"/>
            <w:vAlign w:val="center"/>
          </w:tcPr>
          <w:p w14:paraId="6E3B6309" w14:textId="454CAEC6" w:rsidR="00FF30B7" w:rsidRPr="00792829" w:rsidRDefault="00FF30B7" w:rsidP="00D4680E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 w:eastAsia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D63C39"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3,</w:t>
            </w:r>
            <w:r w:rsidR="00F700CA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075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 </w:t>
            </w:r>
          </w:p>
        </w:tc>
        <w:tc>
          <w:tcPr>
            <w:tcW w:w="1843" w:type="dxa"/>
            <w:vAlign w:val="center"/>
          </w:tcPr>
          <w:p w14:paraId="34DC4089" w14:textId="78710B41" w:rsidR="00FF30B7" w:rsidRPr="00792829" w:rsidRDefault="00FF30B7" w:rsidP="00D4680E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 w:rsidR="00F700CA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2,170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</w:tr>
      <w:tr w:rsidR="00F700CA" w:rsidRPr="00792829" w14:paraId="04144ECE" w14:textId="77777777" w:rsidTr="00FF30B7">
        <w:trPr>
          <w:trHeight w:val="268"/>
          <w:jc w:val="center"/>
        </w:trPr>
        <w:tc>
          <w:tcPr>
            <w:tcW w:w="2401" w:type="dxa"/>
            <w:vAlign w:val="center"/>
          </w:tcPr>
          <w:p w14:paraId="61047502" w14:textId="4758B345" w:rsidR="00F700CA" w:rsidRDefault="00F700CA" w:rsidP="00F700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TEMPORADA B</w:t>
            </w:r>
          </w:p>
        </w:tc>
        <w:tc>
          <w:tcPr>
            <w:tcW w:w="1705" w:type="dxa"/>
            <w:vAlign w:val="center"/>
          </w:tcPr>
          <w:p w14:paraId="0309A625" w14:textId="40D1B8BD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$3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,300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 </w:t>
            </w:r>
          </w:p>
        </w:tc>
        <w:tc>
          <w:tcPr>
            <w:tcW w:w="1843" w:type="dxa"/>
            <w:vAlign w:val="center"/>
          </w:tcPr>
          <w:p w14:paraId="243799CF" w14:textId="013DE24A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2,280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</w:tr>
      <w:tr w:rsidR="00F700CA" w:rsidRPr="00792829" w14:paraId="7EE080EF" w14:textId="77777777" w:rsidTr="00FF30B7">
        <w:trPr>
          <w:trHeight w:val="268"/>
          <w:jc w:val="center"/>
        </w:trPr>
        <w:tc>
          <w:tcPr>
            <w:tcW w:w="2401" w:type="dxa"/>
            <w:vAlign w:val="center"/>
          </w:tcPr>
          <w:p w14:paraId="3C3920B9" w14:textId="32D1AB82" w:rsidR="00F700CA" w:rsidRDefault="00F700CA" w:rsidP="00F700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TEMPORADA C</w:t>
            </w:r>
          </w:p>
        </w:tc>
        <w:tc>
          <w:tcPr>
            <w:tcW w:w="1705" w:type="dxa"/>
            <w:vAlign w:val="center"/>
          </w:tcPr>
          <w:p w14:paraId="76A91C0A" w14:textId="3141AEEE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$3,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695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 </w:t>
            </w:r>
          </w:p>
        </w:tc>
        <w:tc>
          <w:tcPr>
            <w:tcW w:w="1843" w:type="dxa"/>
            <w:vAlign w:val="center"/>
          </w:tcPr>
          <w:p w14:paraId="50A5ACBC" w14:textId="7AF11463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2,510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</w:tr>
      <w:tr w:rsidR="00F700CA" w:rsidRPr="00792829" w14:paraId="16D55E53" w14:textId="77777777" w:rsidTr="00FF30B7">
        <w:trPr>
          <w:trHeight w:val="268"/>
          <w:jc w:val="center"/>
        </w:trPr>
        <w:tc>
          <w:tcPr>
            <w:tcW w:w="2401" w:type="dxa"/>
            <w:vAlign w:val="center"/>
          </w:tcPr>
          <w:p w14:paraId="1A5A0027" w14:textId="3B8DB5D1" w:rsidR="00F700CA" w:rsidRDefault="00F700CA" w:rsidP="00F700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TEMPORADA D</w:t>
            </w:r>
          </w:p>
        </w:tc>
        <w:tc>
          <w:tcPr>
            <w:tcW w:w="1705" w:type="dxa"/>
            <w:vAlign w:val="center"/>
          </w:tcPr>
          <w:p w14:paraId="09C49550" w14:textId="0EA07FC9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4,035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 </w:t>
            </w:r>
          </w:p>
        </w:tc>
        <w:tc>
          <w:tcPr>
            <w:tcW w:w="1843" w:type="dxa"/>
            <w:vAlign w:val="center"/>
          </w:tcPr>
          <w:p w14:paraId="55A0D9EE" w14:textId="4C8A16B7" w:rsidR="00F700CA" w:rsidRPr="00792829" w:rsidRDefault="00F700CA" w:rsidP="00F700C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</w:pP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2,735</w:t>
            </w:r>
            <w:r w:rsidRPr="00792829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</w:tr>
    </w:tbl>
    <w:p w14:paraId="6E7F0E30" w14:textId="77777777" w:rsidR="00E73260" w:rsidRPr="00792829" w:rsidRDefault="00E73260" w:rsidP="00833C0F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3EE28748" w14:textId="24EA89BA" w:rsidR="00F86047" w:rsidRPr="00792829" w:rsidRDefault="00F86047" w:rsidP="00833C0F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EL PRECIO INCLUYE:</w:t>
      </w:r>
    </w:p>
    <w:p w14:paraId="60301422" w14:textId="1C955CF1" w:rsidR="00476D84" w:rsidRDefault="00476D84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 w:rsidRPr="00792829">
        <w:rPr>
          <w:rFonts w:cstheme="minorHAnsi"/>
          <w:color w:val="000000"/>
        </w:rPr>
        <w:t>Traslados</w:t>
      </w:r>
      <w:r w:rsidR="006B172A" w:rsidRPr="00792829">
        <w:rPr>
          <w:rFonts w:cstheme="minorHAnsi"/>
          <w:color w:val="000000"/>
        </w:rPr>
        <w:t xml:space="preserve"> aeropuerto-hotel-aeropuerto</w:t>
      </w:r>
      <w:r w:rsidR="00E953A0">
        <w:rPr>
          <w:rFonts w:cstheme="minorHAnsi"/>
          <w:color w:val="000000"/>
        </w:rPr>
        <w:t xml:space="preserve"> en servicio compartido</w:t>
      </w:r>
      <w:r w:rsidRPr="00792829">
        <w:rPr>
          <w:rFonts w:cstheme="minorHAnsi"/>
          <w:color w:val="000000"/>
        </w:rPr>
        <w:t>.</w:t>
      </w:r>
    </w:p>
    <w:p w14:paraId="626AC478" w14:textId="347EAC0D" w:rsidR="00867CDE" w:rsidRPr="00792829" w:rsidRDefault="00867CDE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Servicio de asistencia en habla hispana en el aeropuerto de </w:t>
      </w:r>
      <w:proofErr w:type="spellStart"/>
      <w:r>
        <w:rPr>
          <w:rFonts w:cstheme="minorHAnsi"/>
          <w:color w:val="000000"/>
        </w:rPr>
        <w:t>Narita</w:t>
      </w:r>
      <w:proofErr w:type="spellEnd"/>
      <w:r>
        <w:rPr>
          <w:rFonts w:cstheme="minorHAnsi"/>
          <w:color w:val="000000"/>
        </w:rPr>
        <w:t xml:space="preserve"> y para ir del hotel a la estación de tren en Tokio.</w:t>
      </w:r>
    </w:p>
    <w:p w14:paraId="2F813E22" w14:textId="77337D20" w:rsidR="00476D84" w:rsidRPr="00792829" w:rsidRDefault="00E953A0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Alojamiento</w:t>
      </w:r>
      <w:r w:rsidR="00476D84" w:rsidRPr="00792829">
        <w:rPr>
          <w:rFonts w:cstheme="minorHAnsi"/>
          <w:color w:val="000000"/>
        </w:rPr>
        <w:t>.</w:t>
      </w:r>
    </w:p>
    <w:p w14:paraId="0C3979C4" w14:textId="1FB404B1" w:rsidR="00476D84" w:rsidRPr="00792829" w:rsidRDefault="00E953A0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Comidas: desayunos diarios y 2 almuerzos</w:t>
      </w:r>
      <w:r w:rsidR="00AE5D67" w:rsidRPr="00792829">
        <w:rPr>
          <w:rFonts w:cstheme="minorHAnsi"/>
          <w:color w:val="000000"/>
        </w:rPr>
        <w:t>.</w:t>
      </w:r>
    </w:p>
    <w:p w14:paraId="14011EC3" w14:textId="38ADBF1C" w:rsidR="00476D84" w:rsidRPr="00792829" w:rsidRDefault="00867CDE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Visitas con guía de habla hispana, mencionadas en el itinerario</w:t>
      </w:r>
      <w:r w:rsidR="00AE5D67" w:rsidRPr="00792829">
        <w:rPr>
          <w:rFonts w:cstheme="minorHAnsi"/>
          <w:color w:val="000000"/>
        </w:rPr>
        <w:t>.</w:t>
      </w:r>
    </w:p>
    <w:p w14:paraId="0A05C80E" w14:textId="08236FB1" w:rsidR="00476D84" w:rsidRPr="00792829" w:rsidRDefault="00867CDE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Entradas a los sitios mencionados en el itinerario</w:t>
      </w:r>
      <w:r w:rsidR="00AE5D67" w:rsidRPr="00792829">
        <w:rPr>
          <w:rFonts w:cstheme="minorHAnsi"/>
          <w:color w:val="000000"/>
        </w:rPr>
        <w:t>.</w:t>
      </w:r>
    </w:p>
    <w:p w14:paraId="1AD870D1" w14:textId="1F742AA3" w:rsidR="00476D84" w:rsidRPr="00792829" w:rsidRDefault="00867CDE" w:rsidP="006B172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Boleto de tren bala con asientos reservados en clase turista (Tokio-Kioto)</w:t>
      </w:r>
      <w:r w:rsidR="00AE5D67" w:rsidRPr="00792829">
        <w:rPr>
          <w:rFonts w:cstheme="minorHAnsi"/>
          <w:color w:val="000000"/>
        </w:rPr>
        <w:t>.</w:t>
      </w:r>
    </w:p>
    <w:p w14:paraId="3B24EC05" w14:textId="40282AD5" w:rsidR="00F11FDD" w:rsidRPr="00164790" w:rsidRDefault="00867CDE" w:rsidP="00164790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Envío de equipaje de Tokio a Kioto, 1 maleta por persona de máximo 23 kg</w:t>
      </w:r>
      <w:r w:rsidR="00AE5D67" w:rsidRPr="00792829">
        <w:rPr>
          <w:rFonts w:cstheme="minorHAnsi"/>
          <w:color w:val="000000"/>
        </w:rPr>
        <w:t>.</w:t>
      </w:r>
    </w:p>
    <w:p w14:paraId="18E5EE7A" w14:textId="77777777" w:rsidR="00833C0F" w:rsidRPr="00792829" w:rsidRDefault="00833C0F" w:rsidP="00833C0F">
      <w:pPr>
        <w:rPr>
          <w:rFonts w:ascii="Calibri" w:eastAsia="Calibri" w:hAnsi="Calibri" w:cs="Calibri"/>
          <w:b/>
          <w:sz w:val="22"/>
          <w:szCs w:val="22"/>
          <w:u w:val="single"/>
          <w:lang w:val="es-MX"/>
        </w:rPr>
      </w:pPr>
      <w:bookmarkStart w:id="0" w:name="_Hlk120559992"/>
      <w:r w:rsidRPr="00792829">
        <w:rPr>
          <w:rFonts w:ascii="Calibri" w:eastAsia="Calibri" w:hAnsi="Calibri" w:cs="Calibri"/>
          <w:b/>
          <w:sz w:val="22"/>
          <w:szCs w:val="22"/>
          <w:u w:val="single"/>
          <w:lang w:val="es-MX"/>
        </w:rPr>
        <w:t>NO INCLUYE:</w:t>
      </w:r>
    </w:p>
    <w:p w14:paraId="47FA6AE7" w14:textId="0198E7AD" w:rsidR="00833C0F" w:rsidRPr="00792829" w:rsidRDefault="00833C0F" w:rsidP="00C24AC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Transportación aérea para llegar a </w:t>
      </w:r>
      <w:r w:rsidR="00867CDE">
        <w:rPr>
          <w:rFonts w:ascii="Calibri" w:eastAsia="Calibri" w:hAnsi="Calibri" w:cs="Calibri"/>
          <w:color w:val="000000"/>
          <w:sz w:val="22"/>
          <w:szCs w:val="22"/>
          <w:lang w:val="es-MX"/>
        </w:rPr>
        <w:t>Tokio y salir de Kioto</w:t>
      </w:r>
      <w:r w:rsidR="00CC4146"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, </w:t>
      </w:r>
      <w:r w:rsidR="00867CDE">
        <w:rPr>
          <w:rFonts w:ascii="Calibri" w:eastAsia="Calibri" w:hAnsi="Calibri" w:cs="Calibri"/>
          <w:color w:val="000000"/>
          <w:sz w:val="22"/>
          <w:szCs w:val="22"/>
          <w:lang w:val="es-MX"/>
        </w:rPr>
        <w:t>Japón</w:t>
      </w:r>
      <w:r w:rsidR="00C24ACC"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.</w:t>
      </w:r>
    </w:p>
    <w:p w14:paraId="12B00202" w14:textId="77777777" w:rsidR="00833C0F" w:rsidRPr="00792829" w:rsidRDefault="00833C0F" w:rsidP="00C24AC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Alimentos, ni bebidas no mencionadas en el itinerario.</w:t>
      </w:r>
    </w:p>
    <w:p w14:paraId="0549C42C" w14:textId="1BCBACF4" w:rsidR="00833C0F" w:rsidRPr="00792829" w:rsidRDefault="00833C0F" w:rsidP="00C24AC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Propinas a choferes</w:t>
      </w:r>
      <w:r w:rsidR="00C24ACC"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, </w:t>
      </w: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guías</w:t>
      </w:r>
      <w:r w:rsidR="00C24ACC"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</w:t>
      </w:r>
      <w:r w:rsidR="00A9589E">
        <w:rPr>
          <w:rFonts w:ascii="Calibri" w:eastAsia="Calibri" w:hAnsi="Calibri" w:cs="Calibri"/>
          <w:color w:val="000000"/>
          <w:sz w:val="22"/>
          <w:szCs w:val="22"/>
          <w:lang w:val="es-MX"/>
        </w:rPr>
        <w:t>y maleteros.</w:t>
      </w:r>
    </w:p>
    <w:p w14:paraId="3CAA9E4D" w14:textId="721F3A08" w:rsidR="00232F66" w:rsidRPr="00792829" w:rsidRDefault="00833C0F" w:rsidP="00232F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Gastos de índole personal</w:t>
      </w:r>
      <w:r w:rsidR="00867CDE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como llamadas, wifi, </w:t>
      </w:r>
      <w:r w:rsidR="00A9589E">
        <w:rPr>
          <w:rFonts w:ascii="Calibri" w:eastAsia="Calibri" w:hAnsi="Calibri" w:cs="Calibri"/>
          <w:color w:val="000000"/>
          <w:sz w:val="22"/>
          <w:szCs w:val="22"/>
          <w:lang w:val="es-MX"/>
        </w:rPr>
        <w:t>lavandería, etc</w:t>
      </w: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.</w:t>
      </w:r>
    </w:p>
    <w:p w14:paraId="284A634F" w14:textId="77777777" w:rsidR="00833C0F" w:rsidRPr="00792829" w:rsidRDefault="00833C0F" w:rsidP="00C24ACC">
      <w:pPr>
        <w:pStyle w:val="Prrafodelista"/>
        <w:numPr>
          <w:ilvl w:val="0"/>
          <w:numId w:val="26"/>
        </w:numPr>
        <w:spacing w:after="0" w:line="240" w:lineRule="auto"/>
        <w:ind w:left="426" w:hanging="284"/>
        <w:rPr>
          <w:rFonts w:cstheme="minorHAnsi"/>
          <w:u w:val="single"/>
        </w:rPr>
      </w:pPr>
      <w:r w:rsidRPr="00792829">
        <w:rPr>
          <w:rFonts w:ascii="Calibri" w:eastAsia="Times New Roman" w:hAnsi="Calibri" w:cs="Calibri"/>
          <w:color w:val="000000"/>
          <w:lang w:eastAsia="es-MX"/>
        </w:rPr>
        <w:t xml:space="preserve">Seguro de asistencia en viaje, </w:t>
      </w:r>
      <w:bookmarkStart w:id="1" w:name="_Hlk120115216"/>
      <w:r w:rsidRPr="00792829">
        <w:rPr>
          <w:rFonts w:ascii="Calibri" w:eastAsia="Times New Roman" w:hAnsi="Calibri" w:cs="Calibri"/>
          <w:color w:val="000000"/>
          <w:lang w:eastAsia="es-MX"/>
        </w:rPr>
        <w:t>sugerimos adquirir uno, al momento de iniciar la reserva de su viaje</w:t>
      </w:r>
      <w:bookmarkEnd w:id="1"/>
      <w:r w:rsidRPr="00792829">
        <w:rPr>
          <w:rFonts w:ascii="Calibri" w:eastAsia="Times New Roman" w:hAnsi="Calibri" w:cs="Calibri"/>
          <w:color w:val="000000"/>
          <w:lang w:eastAsia="es-MX"/>
        </w:rPr>
        <w:t>.</w:t>
      </w:r>
    </w:p>
    <w:p w14:paraId="31ED813E" w14:textId="77777777" w:rsidR="00CC4146" w:rsidRPr="00792829" w:rsidRDefault="00CC4146" w:rsidP="00833C0F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10C44F17" w14:textId="11CA9122" w:rsidR="00423CA8" w:rsidRPr="00792829" w:rsidRDefault="00423CA8" w:rsidP="00833C0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 w:rsidRPr="00792829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HOTELES PREVISTOS O SIMILARES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4308"/>
      </w:tblGrid>
      <w:tr w:rsidR="00137346" w:rsidRPr="00792829" w14:paraId="3C02CF9D" w14:textId="77777777" w:rsidTr="00CC4146">
        <w:trPr>
          <w:trHeight w:val="28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AEA83" w14:textId="77777777" w:rsidR="00137346" w:rsidRPr="00792829" w:rsidRDefault="00137346" w:rsidP="00833C0F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Ciudad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A39687" w14:textId="0CE9B262" w:rsidR="00137346" w:rsidRPr="00792829" w:rsidRDefault="00137346" w:rsidP="00833C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Hoteles </w:t>
            </w:r>
            <w:r w:rsidR="00A958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4</w:t>
            </w:r>
            <w:r w:rsidRPr="00792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*</w:t>
            </w:r>
          </w:p>
        </w:tc>
      </w:tr>
      <w:tr w:rsidR="00137346" w:rsidRPr="00AD11BB" w14:paraId="6D011BCE" w14:textId="77777777" w:rsidTr="00CC4146">
        <w:trPr>
          <w:trHeight w:val="53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92AD" w14:textId="716EFA70" w:rsidR="00137346" w:rsidRPr="00792829" w:rsidRDefault="00A9589E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Tokio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133D" w14:textId="77777777" w:rsidR="00903C05" w:rsidRPr="00EC232A" w:rsidRDefault="00903C05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2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New Otani Tokyo, Garden Tower, </w:t>
            </w:r>
          </w:p>
          <w:p w14:paraId="7F7ECC1D" w14:textId="33028C0B" w:rsidR="000B20E6" w:rsidRPr="00903C05" w:rsidRDefault="00903C05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habitació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twin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estándar (27 m cuadrados)</w:t>
            </w:r>
          </w:p>
        </w:tc>
      </w:tr>
      <w:tr w:rsidR="00137346" w:rsidRPr="00AD11BB" w14:paraId="480C018B" w14:textId="77777777" w:rsidTr="00CC4146">
        <w:trPr>
          <w:trHeight w:val="6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AE8A" w14:textId="30AB618A" w:rsidR="00137346" w:rsidRPr="00792829" w:rsidRDefault="00A9589E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Kioto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313F" w14:textId="77777777" w:rsidR="000B20E6" w:rsidRDefault="00903C05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Kioto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Tokyu</w:t>
            </w:r>
            <w:proofErr w:type="spellEnd"/>
          </w:p>
          <w:p w14:paraId="015EA374" w14:textId="2F635DF5" w:rsidR="00903C05" w:rsidRPr="00792829" w:rsidRDefault="00903C05" w:rsidP="00833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903C0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habitació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twin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superior (23-26 m cuadrados)</w:t>
            </w:r>
          </w:p>
        </w:tc>
      </w:tr>
    </w:tbl>
    <w:p w14:paraId="0AD38821" w14:textId="77777777" w:rsidR="00423CA8" w:rsidRPr="00792829" w:rsidRDefault="00423CA8" w:rsidP="00833C0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MX" w:eastAsia="es-MX"/>
        </w:rPr>
      </w:pPr>
    </w:p>
    <w:p w14:paraId="701A1AF3" w14:textId="77777777" w:rsidR="00423CA8" w:rsidRPr="00792829" w:rsidRDefault="00423CA8" w:rsidP="00833C0F">
      <w:pPr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79282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MX" w:eastAsia="es-MX"/>
        </w:rPr>
        <w:t>NOTAS:</w:t>
      </w:r>
    </w:p>
    <w:p w14:paraId="09191805" w14:textId="592F878F" w:rsidR="00697AF6" w:rsidRDefault="00DC461A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El servicio de asistencia solo será en el aeropuerto/estación de tren. El asistente no abordara el autobús o tren con los pasajeros.</w:t>
      </w:r>
    </w:p>
    <w:p w14:paraId="674A7DAD" w14:textId="2C0AA370" w:rsidR="00EC2ED0" w:rsidRPr="00DC461A" w:rsidRDefault="00EC2ED0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En caso de que los horarios de los vuelos de llegada y </w:t>
      </w:r>
      <w:r w:rsidR="004F3DED">
        <w:rPr>
          <w:rFonts w:cstheme="minorHAnsi"/>
        </w:rPr>
        <w:t>salida</w:t>
      </w:r>
      <w:r>
        <w:rPr>
          <w:rFonts w:cstheme="minorHAnsi"/>
        </w:rPr>
        <w:t xml:space="preserve"> estén fuera del horario de operación del traslado regular (autobús), se buscaran otras alternativas de transporte, aplicando un costo adicional.</w:t>
      </w:r>
    </w:p>
    <w:p w14:paraId="6729F2C1" w14:textId="62B1F3B7" w:rsidR="00DC461A" w:rsidRDefault="00DC461A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Si hay menos de 10 pasajeros inscritos en la misma salida, probablemente se utilizara transporte público para las visitas en lugar de transporte privado.</w:t>
      </w:r>
    </w:p>
    <w:p w14:paraId="62C03494" w14:textId="278632AF" w:rsidR="00DC461A" w:rsidRDefault="00DC461A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Para el envío de equipaje desde el hotel de Tokio hasta el hotel de Kioto, sugerimos llev</w:t>
      </w:r>
      <w:r w:rsidR="004D4026">
        <w:rPr>
          <w:rFonts w:cstheme="minorHAnsi"/>
        </w:rPr>
        <w:t>ar</w:t>
      </w:r>
      <w:r>
        <w:rPr>
          <w:rFonts w:cstheme="minorHAnsi"/>
        </w:rPr>
        <w:t xml:space="preserve"> </w:t>
      </w:r>
      <w:r w:rsidR="004D4026">
        <w:rPr>
          <w:rFonts w:cstheme="minorHAnsi"/>
        </w:rPr>
        <w:t xml:space="preserve">en una mochila </w:t>
      </w:r>
      <w:r>
        <w:rPr>
          <w:rFonts w:cstheme="minorHAnsi"/>
        </w:rPr>
        <w:t>lo necesario para pasar un día</w:t>
      </w:r>
      <w:r w:rsidR="00E9619A">
        <w:rPr>
          <w:rFonts w:cstheme="minorHAnsi"/>
        </w:rPr>
        <w:t>/noche</w:t>
      </w:r>
      <w:r>
        <w:rPr>
          <w:rFonts w:cstheme="minorHAnsi"/>
        </w:rPr>
        <w:t xml:space="preserve"> sin equipaje, </w:t>
      </w:r>
      <w:r w:rsidR="004D4026">
        <w:rPr>
          <w:rFonts w:cstheme="minorHAnsi"/>
        </w:rPr>
        <w:t xml:space="preserve">en caso de que el </w:t>
      </w:r>
      <w:r>
        <w:rPr>
          <w:rFonts w:cstheme="minorHAnsi"/>
        </w:rPr>
        <w:t>número de participantes</w:t>
      </w:r>
      <w:r w:rsidR="004D4026">
        <w:rPr>
          <w:rFonts w:cstheme="minorHAnsi"/>
        </w:rPr>
        <w:t xml:space="preserve"> sea menor de 30 pasajeros</w:t>
      </w:r>
      <w:r>
        <w:rPr>
          <w:rFonts w:cstheme="minorHAnsi"/>
        </w:rPr>
        <w:t xml:space="preserve">, </w:t>
      </w:r>
      <w:r w:rsidR="004D4026">
        <w:rPr>
          <w:rFonts w:cstheme="minorHAnsi"/>
        </w:rPr>
        <w:t xml:space="preserve">se utilizara un servicio regular de entrega y el </w:t>
      </w:r>
      <w:r>
        <w:rPr>
          <w:rFonts w:cstheme="minorHAnsi"/>
        </w:rPr>
        <w:t xml:space="preserve">equipaje </w:t>
      </w:r>
      <w:r w:rsidR="004D4026">
        <w:rPr>
          <w:rFonts w:cstheme="minorHAnsi"/>
        </w:rPr>
        <w:t xml:space="preserve">llegara </w:t>
      </w:r>
      <w:r>
        <w:rPr>
          <w:rFonts w:cstheme="minorHAnsi"/>
        </w:rPr>
        <w:t>hasta el día siguiente</w:t>
      </w:r>
      <w:r w:rsidR="004D4026">
        <w:rPr>
          <w:rFonts w:cstheme="minorHAnsi"/>
        </w:rPr>
        <w:t xml:space="preserve"> a Kioto.</w:t>
      </w:r>
    </w:p>
    <w:p w14:paraId="4B4F7300" w14:textId="06F8ABBC" w:rsidR="004D4026" w:rsidRDefault="00E9619A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En caso de que no haya disponibilidad en los hoteles mencionados, se utilizaran otros de similar categoría.</w:t>
      </w:r>
    </w:p>
    <w:p w14:paraId="3135A599" w14:textId="1A855EF8" w:rsidR="00E9619A" w:rsidRDefault="00E9619A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En Japón los hoteles disponen de pocas habitaciones dobles (1 cama matrimonial). En este programa estamos contemplando habitaciones TWIN (2 camas separadas)</w:t>
      </w:r>
      <w:r w:rsidR="00EC2ED0">
        <w:rPr>
          <w:rFonts w:cstheme="minorHAnsi"/>
        </w:rPr>
        <w:t xml:space="preserve"> o triples (2 camas regulares + 1 cama extra de menor tamaño). Las habitaciones individuales (sencillas) pueden ser más pequeñas que las mencionadas en la lista de hoteles previstos.</w:t>
      </w:r>
    </w:p>
    <w:p w14:paraId="4E084B43" w14:textId="35A4AF9C" w:rsidR="00EC2ED0" w:rsidRDefault="00EC2ED0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En este programa se pueden agregar noches al inicio o final del programa.</w:t>
      </w:r>
    </w:p>
    <w:p w14:paraId="7A23E1B5" w14:textId="23AE5AA7" w:rsidR="00EC2ED0" w:rsidRDefault="00EC2ED0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Nos reservamos el derecho de modificar</w:t>
      </w:r>
      <w:r w:rsidR="00726E3F">
        <w:rPr>
          <w:rFonts w:cstheme="minorHAnsi"/>
        </w:rPr>
        <w:t xml:space="preserve"> </w:t>
      </w:r>
      <w:r>
        <w:rPr>
          <w:rFonts w:cstheme="minorHAnsi"/>
        </w:rPr>
        <w:t>el circuito por cuestiones climatológicas, condiciones de las carreteras</w:t>
      </w:r>
      <w:r w:rsidR="00726E3F">
        <w:rPr>
          <w:rFonts w:cstheme="minorHAnsi"/>
        </w:rPr>
        <w:t xml:space="preserve"> u otras que afecten la operación.</w:t>
      </w:r>
    </w:p>
    <w:p w14:paraId="748B7B2C" w14:textId="1E4521F7" w:rsidR="00726E3F" w:rsidRDefault="00726E3F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Les pedimos avisarnos, al momento de solicitar la reservación, si tienen alguna restricción alimenticia (alergias, comida especial,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). Los restaurantes no podrán adaptar alimentos de última hora.</w:t>
      </w:r>
    </w:p>
    <w:p w14:paraId="49CFE243" w14:textId="73375E3C" w:rsidR="004F3DED" w:rsidRDefault="004F3DED" w:rsidP="00164790">
      <w:pPr>
        <w:pStyle w:val="Prrafodelista"/>
        <w:numPr>
          <w:ilvl w:val="0"/>
          <w:numId w:val="2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El pago total de los servicios debe quedar cubierto por lo menos 30 días antes de la fecha de llegada.</w:t>
      </w:r>
    </w:p>
    <w:p w14:paraId="6B5AFCC5" w14:textId="77777777" w:rsidR="00164790" w:rsidRDefault="00164790" w:rsidP="00164790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es-MX"/>
        </w:rPr>
      </w:pPr>
    </w:p>
    <w:p w14:paraId="01319132" w14:textId="629E3B6F" w:rsidR="00164790" w:rsidRPr="00792829" w:rsidRDefault="00164790" w:rsidP="00164790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es-MX"/>
        </w:rPr>
      </w:pPr>
      <w:r w:rsidRPr="00792829">
        <w:rPr>
          <w:rFonts w:asciiTheme="minorHAnsi" w:eastAsia="Calibri" w:hAnsiTheme="minorHAnsi" w:cstheme="minorHAnsi"/>
          <w:b/>
          <w:sz w:val="22"/>
          <w:szCs w:val="22"/>
          <w:lang w:val="es-MX"/>
        </w:rPr>
        <w:t xml:space="preserve">GASTOS DE CANCELACIÓN: </w:t>
      </w:r>
    </w:p>
    <w:p w14:paraId="659BDF9D" w14:textId="77777777" w:rsidR="00164790" w:rsidRPr="00792829" w:rsidRDefault="00164790" w:rsidP="00164790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La cancelación tendrá que ser solicitada por escrito vía correo electrónico.</w:t>
      </w:r>
    </w:p>
    <w:p w14:paraId="27DE6992" w14:textId="77777777" w:rsidR="00164790" w:rsidRPr="00792829" w:rsidRDefault="00164790" w:rsidP="0016479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Muy importante: boletos de tren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emitidos, no son reembolsables. </w:t>
      </w:r>
    </w:p>
    <w:p w14:paraId="1A84DBAF" w14:textId="77777777" w:rsidR="00164790" w:rsidRPr="00792829" w:rsidRDefault="00164790" w:rsidP="00164790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Las condiciones de cancelación pueden ser modificadas una vez confirmada la reserva.</w:t>
      </w:r>
    </w:p>
    <w:p w14:paraId="75EC93A6" w14:textId="77777777" w:rsidR="00164790" w:rsidRPr="00792829" w:rsidRDefault="00164790" w:rsidP="0016479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35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- 27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días antes de la fecha de llegada aplica el 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25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% de gastos de cancelación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del importe total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.</w:t>
      </w:r>
    </w:p>
    <w:p w14:paraId="0FE947A9" w14:textId="77777777" w:rsidR="00164790" w:rsidRPr="00792829" w:rsidRDefault="00164790" w:rsidP="0016479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26 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-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13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días antes de la fecha de llegada aplica el 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35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% de gastos de cancelación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del importe total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.</w:t>
      </w:r>
    </w:p>
    <w:p w14:paraId="036ED7B8" w14:textId="77777777" w:rsidR="00164790" w:rsidRPr="00792829" w:rsidRDefault="00164790" w:rsidP="0016479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12 - 07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días antes de la fecha de llegada aplica el 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55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% de gastos de cancelación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del importe total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.</w:t>
      </w:r>
    </w:p>
    <w:p w14:paraId="4E565F98" w14:textId="77777777" w:rsidR="00164790" w:rsidRPr="00164790" w:rsidRDefault="00164790" w:rsidP="0016479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0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6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días antes de la fecha de llegada aplica el 100% de gastos de cancelación </w:t>
      </w:r>
      <w:r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>del importe total</w:t>
      </w:r>
      <w:r w:rsidRPr="00792829"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  <w:t xml:space="preserve"> sin ningún reembolso.</w:t>
      </w:r>
    </w:p>
    <w:p w14:paraId="234EF7AE" w14:textId="77777777" w:rsidR="00164790" w:rsidRDefault="00164790" w:rsidP="00697A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14:paraId="0982FD06" w14:textId="77777777" w:rsidR="00164790" w:rsidRPr="00792829" w:rsidRDefault="00164790" w:rsidP="00697A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  <w:lang w:val="es-MX"/>
        </w:rPr>
      </w:pPr>
    </w:p>
    <w:p w14:paraId="658C30FE" w14:textId="6BF22C38" w:rsidR="00423CA8" w:rsidRPr="00792829" w:rsidRDefault="00423CA8" w:rsidP="00833C0F">
      <w:pPr>
        <w:jc w:val="both"/>
        <w:rPr>
          <w:rFonts w:ascii="Calibri" w:eastAsia="Calibri" w:hAnsi="Calibri" w:cs="Calibri"/>
          <w:b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b/>
          <w:sz w:val="22"/>
          <w:szCs w:val="22"/>
          <w:lang w:val="es-MX"/>
        </w:rPr>
        <w:t>LEGAL:</w:t>
      </w:r>
    </w:p>
    <w:p w14:paraId="4E407DB4" w14:textId="26167941" w:rsidR="00423CA8" w:rsidRPr="00792829" w:rsidRDefault="00423CA8" w:rsidP="00833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1. Precios por persona en dólares americanos pagaderos al tipo de cambio del día de la operación, sujetos a cambio, disponibilidad y confirmación de las tarifas en convenio cotizadas. Aplican restricciones. No aplica temporada alta, semana santa, verano, puentes, feriados, navidad y fin de año</w:t>
      </w:r>
      <w:r w:rsidR="00437110" w:rsidRPr="00792829">
        <w:rPr>
          <w:rFonts w:ascii="Calibri" w:eastAsia="Calibri" w:hAnsi="Calibri" w:cs="Calibri"/>
          <w:color w:val="000000"/>
          <w:sz w:val="22"/>
          <w:szCs w:val="22"/>
          <w:lang w:val="es-MX"/>
        </w:rPr>
        <w:t>.</w:t>
      </w:r>
      <w:r w:rsidR="00AD11BB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</w:t>
      </w:r>
      <w:r w:rsidR="00AD11BB">
        <w:rPr>
          <w:rFonts w:ascii="Calibri" w:eastAsia="Calibri" w:hAnsi="Calibri" w:cs="Calibri"/>
          <w:b/>
          <w:bCs/>
          <w:color w:val="000000"/>
          <w:sz w:val="22"/>
          <w:szCs w:val="22"/>
          <w:lang w:val="es-MX"/>
        </w:rPr>
        <w:t>PRECIOS SUJETOS A CAMBIOS POR VARIACIONES DE LA MONEDA LOCAL (JPY) CON RESPECTO AL DÓLAR AMERICANO.</w:t>
      </w:r>
    </w:p>
    <w:p w14:paraId="1B233EC8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322C30B6" w14:textId="3BC5269A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 xml:space="preserve">2. Itinerario válido </w:t>
      </w:r>
      <w:r w:rsidR="00726E3F">
        <w:rPr>
          <w:rFonts w:ascii="Calibri" w:eastAsia="Calibri" w:hAnsi="Calibri" w:cs="Calibri"/>
          <w:sz w:val="22"/>
          <w:szCs w:val="22"/>
          <w:lang w:val="es-MX"/>
        </w:rPr>
        <w:t xml:space="preserve">de abril </w:t>
      </w:r>
      <w:r w:rsidR="00437110" w:rsidRPr="00792829">
        <w:rPr>
          <w:rFonts w:ascii="Calibri" w:eastAsia="Calibri" w:hAnsi="Calibri" w:cs="Calibri"/>
          <w:sz w:val="22"/>
          <w:szCs w:val="22"/>
          <w:lang w:val="es-MX"/>
        </w:rPr>
        <w:t>2024 a marzo 2025</w:t>
      </w:r>
      <w:r w:rsidRPr="00792829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="00726E3F">
        <w:rPr>
          <w:rFonts w:ascii="Calibri" w:eastAsia="Calibri" w:hAnsi="Calibri" w:cs="Calibri"/>
          <w:sz w:val="22"/>
          <w:szCs w:val="22"/>
          <w:lang w:val="es-MX"/>
        </w:rPr>
        <w:t xml:space="preserve">consultar lista de salidas </w:t>
      </w:r>
      <w:r w:rsidRPr="00792829">
        <w:rPr>
          <w:rFonts w:ascii="Calibri" w:eastAsia="Calibri" w:hAnsi="Calibri" w:cs="Calibri"/>
          <w:sz w:val="22"/>
          <w:szCs w:val="22"/>
          <w:lang w:val="es-MX"/>
        </w:rPr>
        <w:t>programadas.</w:t>
      </w:r>
    </w:p>
    <w:p w14:paraId="6455767B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3DAF27A6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3. El precio aplica viajando dos o más pasajeros juntos.</w:t>
      </w:r>
    </w:p>
    <w:p w14:paraId="0390D26A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65E4EE71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4. Es obligación del pasajero tener toda su documentación de viaje en regla, pasaporte, visas, prueba PCR, vacunas y demás requisitos que pudieran exigir las autoridades migratorias y sanitarias de cada país.</w:t>
      </w:r>
    </w:p>
    <w:p w14:paraId="1A9C5F43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7BFF4AA1" w14:textId="6B676346" w:rsidR="00423CA8" w:rsidRPr="00792829" w:rsidRDefault="00423CA8" w:rsidP="00232F66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5. Para pasajeros con pasaporte mexicano es requisito tener pasaporte con una vigencia mínima de 6 meses posteriores a la fecha de regreso.</w:t>
      </w:r>
      <w:r w:rsidR="00232F66" w:rsidRPr="00792829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</w:p>
    <w:p w14:paraId="0BDEF2A9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030FEDBA" w14:textId="77777777" w:rsidR="00423CA8" w:rsidRPr="00792829" w:rsidRDefault="00423CA8" w:rsidP="00833C0F">
      <w:pPr>
        <w:jc w:val="both"/>
        <w:rPr>
          <w:rFonts w:ascii="Calibri" w:eastAsia="Arial" w:hAnsi="Calibri" w:cs="Calibri"/>
          <w:sz w:val="22"/>
          <w:szCs w:val="22"/>
          <w:highlight w:val="white"/>
          <w:u w:val="single"/>
          <w:lang w:val="es-MX"/>
        </w:rPr>
      </w:pPr>
      <w:r w:rsidRPr="00792829">
        <w:rPr>
          <w:rFonts w:ascii="Calibri" w:eastAsia="Arial" w:hAnsi="Calibri" w:cs="Calibri"/>
          <w:sz w:val="22"/>
          <w:szCs w:val="22"/>
          <w:highlight w:val="white"/>
          <w:u w:val="single"/>
          <w:lang w:val="es-MX"/>
        </w:rPr>
        <w:t>6. Los costos presentados en este itinerario aplican únicamente para pago con depósito o transferencia.</w:t>
      </w:r>
    </w:p>
    <w:p w14:paraId="151FB21E" w14:textId="77777777" w:rsidR="00423CA8" w:rsidRPr="00792829" w:rsidRDefault="00423CA8" w:rsidP="00833C0F">
      <w:pPr>
        <w:jc w:val="both"/>
        <w:rPr>
          <w:rFonts w:ascii="Calibri" w:eastAsia="Arial" w:hAnsi="Calibri" w:cs="Calibri"/>
          <w:sz w:val="22"/>
          <w:szCs w:val="22"/>
          <w:highlight w:val="white"/>
          <w:lang w:val="es-MX"/>
        </w:rPr>
      </w:pPr>
    </w:p>
    <w:p w14:paraId="7C00EF8E" w14:textId="77777777" w:rsidR="00423CA8" w:rsidRPr="00792829" w:rsidRDefault="00423CA8" w:rsidP="00833C0F">
      <w:pPr>
        <w:jc w:val="both"/>
        <w:rPr>
          <w:rFonts w:ascii="Calibri" w:eastAsia="Arial" w:hAnsi="Calibri" w:cs="Calibri"/>
          <w:sz w:val="22"/>
          <w:szCs w:val="22"/>
          <w:lang w:val="es-MX"/>
        </w:rPr>
      </w:pPr>
      <w:r w:rsidRPr="00792829">
        <w:rPr>
          <w:rFonts w:ascii="Calibri" w:eastAsia="Arial" w:hAnsi="Calibri" w:cs="Calibri"/>
          <w:sz w:val="22"/>
          <w:szCs w:val="22"/>
          <w:highlight w:val="white"/>
          <w:lang w:val="es-MX"/>
        </w:rPr>
        <w:t>7. Se recomienda adquirir un</w:t>
      </w:r>
      <w:r w:rsidRPr="00792829">
        <w:rPr>
          <w:rFonts w:ascii="Calibri" w:eastAsia="Arial" w:hAnsi="Calibri" w:cs="Calibri"/>
          <w:b/>
          <w:sz w:val="22"/>
          <w:szCs w:val="22"/>
          <w:highlight w:val="white"/>
          <w:lang w:val="es-MX"/>
        </w:rPr>
        <w:t xml:space="preserve"> SEGURO DE ASISTENCIA EN VIAJE </w:t>
      </w:r>
      <w:r w:rsidRPr="00792829">
        <w:rPr>
          <w:rFonts w:ascii="Calibri" w:eastAsia="Arial" w:hAnsi="Calibri" w:cs="Calibri"/>
          <w:sz w:val="22"/>
          <w:szCs w:val="22"/>
          <w:highlight w:val="white"/>
          <w:lang w:val="es-MX"/>
        </w:rPr>
        <w:t>de cobertura amplia.</w:t>
      </w:r>
    </w:p>
    <w:p w14:paraId="4AF31671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14:paraId="6AB0D0A1" w14:textId="77777777" w:rsidR="00423CA8" w:rsidRPr="00792829" w:rsidRDefault="00423CA8" w:rsidP="00833C0F">
      <w:pPr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792829">
        <w:rPr>
          <w:rFonts w:ascii="Calibri" w:eastAsia="Calibri" w:hAnsi="Calibri" w:cs="Calibri"/>
          <w:sz w:val="22"/>
          <w:szCs w:val="22"/>
          <w:lang w:val="es-MX"/>
        </w:rPr>
        <w:t>8. Itinerario meramente referencial, puede sufrir cambios o variaciones dependiendo de la disponibilidad de servicios y tarifas en convenio solicitadas al momento de la reserva, de acuerdo con cuestiones climatológicas, epidemiológicas, religiosas o conflictos internos dentro del destino que se encuentren ajenos a la empresa.</w:t>
      </w:r>
    </w:p>
    <w:bookmarkEnd w:id="0"/>
    <w:p w14:paraId="1C4099B1" w14:textId="77777777" w:rsidR="00423CA8" w:rsidRPr="00792829" w:rsidRDefault="00423CA8" w:rsidP="00833C0F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sectPr w:rsidR="00423CA8" w:rsidRPr="00792829" w:rsidSect="00AD017B">
      <w:headerReference w:type="default" r:id="rId11"/>
      <w:footerReference w:type="default" r:id="rId12"/>
      <w:pgSz w:w="12240" w:h="15840"/>
      <w:pgMar w:top="1440" w:right="1183" w:bottom="1440" w:left="1080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D9A4" w14:textId="77777777" w:rsidR="00936A2B" w:rsidRDefault="00936A2B" w:rsidP="00075CFE">
      <w:r>
        <w:separator/>
      </w:r>
    </w:p>
  </w:endnote>
  <w:endnote w:type="continuationSeparator" w:id="0">
    <w:p w14:paraId="6E96FE0A" w14:textId="77777777" w:rsidR="00936A2B" w:rsidRDefault="00936A2B" w:rsidP="000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7952" w14:textId="395333FC" w:rsidR="00075CFE" w:rsidRDefault="00AD017B" w:rsidP="00075CFE">
    <w:pPr>
      <w:pStyle w:val="Piedepgina"/>
    </w:pPr>
    <w:r>
      <w:rPr>
        <w:noProof/>
        <w:lang w:eastAsia="es-MX"/>
      </w:rPr>
      <w:drawing>
        <wp:inline distT="0" distB="0" distL="0" distR="0" wp14:anchorId="47FE2DD4" wp14:editId="5D966037">
          <wp:extent cx="6400800" cy="975944"/>
          <wp:effectExtent l="0" t="0" r="0" b="0"/>
          <wp:docPr id="269019441" name="Imagen 26901944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nterfaz de usuario gráfica, Texto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018"/>
                  <a:stretch/>
                </pic:blipFill>
                <pic:spPr bwMode="auto">
                  <a:xfrm>
                    <a:off x="0" y="0"/>
                    <a:ext cx="6400800" cy="975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AC8E" w14:textId="77777777" w:rsidR="00936A2B" w:rsidRDefault="00936A2B" w:rsidP="00075CFE">
      <w:r>
        <w:separator/>
      </w:r>
    </w:p>
  </w:footnote>
  <w:footnote w:type="continuationSeparator" w:id="0">
    <w:p w14:paraId="4E6DC597" w14:textId="77777777" w:rsidR="00936A2B" w:rsidRDefault="00936A2B" w:rsidP="0007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E04E" w14:textId="2D1AE089" w:rsidR="00075CFE" w:rsidRPr="0077612D" w:rsidRDefault="00966599" w:rsidP="0077612D">
    <w:pPr>
      <w:pStyle w:val="Encabezado"/>
    </w:pPr>
    <w:r>
      <w:rPr>
        <w:noProof/>
        <w:lang w:eastAsia="es-MX"/>
      </w:rPr>
      <w:drawing>
        <wp:inline distT="0" distB="0" distL="0" distR="0" wp14:anchorId="7B24C4AD" wp14:editId="6DFCEA43">
          <wp:extent cx="6396661" cy="803082"/>
          <wp:effectExtent l="0" t="0" r="4445" b="0"/>
          <wp:docPr id="1169725749" name="Imagen 1169725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42" b="8261"/>
                  <a:stretch/>
                </pic:blipFill>
                <pic:spPr bwMode="auto">
                  <a:xfrm>
                    <a:off x="0" y="0"/>
                    <a:ext cx="6400800" cy="803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9DB"/>
    <w:multiLevelType w:val="hybridMultilevel"/>
    <w:tmpl w:val="A1048E40"/>
    <w:lvl w:ilvl="0" w:tplc="6BC495F0">
      <w:start w:val="1"/>
      <w:numFmt w:val="bullet"/>
      <w:lvlText w:val="•"/>
      <w:lvlJc w:val="left"/>
      <w:pPr>
        <w:ind w:left="2062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58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0B8E7CAD"/>
    <w:multiLevelType w:val="hybridMultilevel"/>
    <w:tmpl w:val="88D4CA04"/>
    <w:lvl w:ilvl="0" w:tplc="F0EA05F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7237"/>
    <w:multiLevelType w:val="hybridMultilevel"/>
    <w:tmpl w:val="D65E756A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637C2"/>
    <w:multiLevelType w:val="hybridMultilevel"/>
    <w:tmpl w:val="7D943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4008"/>
    <w:multiLevelType w:val="hybridMultilevel"/>
    <w:tmpl w:val="5A4EF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60A8F"/>
    <w:multiLevelType w:val="multilevel"/>
    <w:tmpl w:val="4718EB4E"/>
    <w:lvl w:ilvl="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CD40CE"/>
    <w:multiLevelType w:val="hybridMultilevel"/>
    <w:tmpl w:val="D0B41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00166"/>
    <w:multiLevelType w:val="hybridMultilevel"/>
    <w:tmpl w:val="E870924C"/>
    <w:lvl w:ilvl="0" w:tplc="E41ECF8A">
      <w:numFmt w:val="bullet"/>
      <w:lvlText w:val=""/>
      <w:lvlJc w:val="left"/>
      <w:pPr>
        <w:ind w:left="720" w:hanging="360"/>
      </w:pPr>
      <w:rPr>
        <w:rFonts w:ascii="Symbol" w:eastAsia="Arimo" w:hAnsi="Symbol" w:cstheme="majorHAnsi" w:hint="default"/>
        <w:b/>
        <w:color w:val="auto"/>
      </w:rPr>
    </w:lvl>
    <w:lvl w:ilvl="1" w:tplc="EB0E006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2" w:tplc="739ED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2060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562A8"/>
    <w:multiLevelType w:val="hybridMultilevel"/>
    <w:tmpl w:val="D942316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1601"/>
    <w:multiLevelType w:val="hybridMultilevel"/>
    <w:tmpl w:val="7E6EE68E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7632B"/>
    <w:multiLevelType w:val="hybridMultilevel"/>
    <w:tmpl w:val="53602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6FFC"/>
    <w:multiLevelType w:val="hybridMultilevel"/>
    <w:tmpl w:val="C08EA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85C57"/>
    <w:multiLevelType w:val="hybridMultilevel"/>
    <w:tmpl w:val="5E041E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751"/>
    <w:multiLevelType w:val="hybridMultilevel"/>
    <w:tmpl w:val="07D6E502"/>
    <w:lvl w:ilvl="0" w:tplc="17743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B264C"/>
    <w:multiLevelType w:val="hybridMultilevel"/>
    <w:tmpl w:val="F3444018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94CCB"/>
    <w:multiLevelType w:val="hybridMultilevel"/>
    <w:tmpl w:val="B3FEA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41CF1"/>
    <w:multiLevelType w:val="hybridMultilevel"/>
    <w:tmpl w:val="0C1A9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913B0"/>
    <w:multiLevelType w:val="hybridMultilevel"/>
    <w:tmpl w:val="FEDA89A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939E7"/>
    <w:multiLevelType w:val="hybridMultilevel"/>
    <w:tmpl w:val="198A2A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17090"/>
    <w:multiLevelType w:val="hybridMultilevel"/>
    <w:tmpl w:val="42C4E70A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E59F6"/>
    <w:multiLevelType w:val="hybridMultilevel"/>
    <w:tmpl w:val="6F6272C8"/>
    <w:lvl w:ilvl="0" w:tplc="505A15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A2838"/>
    <w:multiLevelType w:val="hybridMultilevel"/>
    <w:tmpl w:val="29E82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17F31"/>
    <w:multiLevelType w:val="hybridMultilevel"/>
    <w:tmpl w:val="D4B47B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84E5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16385"/>
    <w:multiLevelType w:val="hybridMultilevel"/>
    <w:tmpl w:val="DF6E13DC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672F3"/>
    <w:multiLevelType w:val="multilevel"/>
    <w:tmpl w:val="5CC66CA8"/>
    <w:lvl w:ilvl="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4641A3"/>
    <w:multiLevelType w:val="hybridMultilevel"/>
    <w:tmpl w:val="FBDE1AD0"/>
    <w:lvl w:ilvl="0" w:tplc="693C7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627A6"/>
    <w:multiLevelType w:val="hybridMultilevel"/>
    <w:tmpl w:val="A40E5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B263C"/>
    <w:multiLevelType w:val="hybridMultilevel"/>
    <w:tmpl w:val="5F9EA8C6"/>
    <w:lvl w:ilvl="0" w:tplc="C92C13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32B02"/>
    <w:multiLevelType w:val="hybridMultilevel"/>
    <w:tmpl w:val="04A21C68"/>
    <w:lvl w:ilvl="0" w:tplc="5002E6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631189">
    <w:abstractNumId w:val="28"/>
  </w:num>
  <w:num w:numId="2" w16cid:durableId="2036878242">
    <w:abstractNumId w:val="4"/>
  </w:num>
  <w:num w:numId="3" w16cid:durableId="1343628021">
    <w:abstractNumId w:val="10"/>
  </w:num>
  <w:num w:numId="4" w16cid:durableId="1714038949">
    <w:abstractNumId w:val="6"/>
  </w:num>
  <w:num w:numId="5" w16cid:durableId="772172273">
    <w:abstractNumId w:val="27"/>
  </w:num>
  <w:num w:numId="6" w16cid:durableId="176312708">
    <w:abstractNumId w:val="13"/>
  </w:num>
  <w:num w:numId="7" w16cid:durableId="705714591">
    <w:abstractNumId w:val="25"/>
  </w:num>
  <w:num w:numId="8" w16cid:durableId="1165704332">
    <w:abstractNumId w:val="20"/>
  </w:num>
  <w:num w:numId="9" w16cid:durableId="1344896184">
    <w:abstractNumId w:val="18"/>
  </w:num>
  <w:num w:numId="10" w16cid:durableId="2076195203">
    <w:abstractNumId w:val="15"/>
  </w:num>
  <w:num w:numId="11" w16cid:durableId="1804300807">
    <w:abstractNumId w:val="23"/>
  </w:num>
  <w:num w:numId="12" w16cid:durableId="371348263">
    <w:abstractNumId w:val="2"/>
  </w:num>
  <w:num w:numId="13" w16cid:durableId="875044690">
    <w:abstractNumId w:val="19"/>
  </w:num>
  <w:num w:numId="14" w16cid:durableId="952708756">
    <w:abstractNumId w:val="17"/>
  </w:num>
  <w:num w:numId="15" w16cid:durableId="775636306">
    <w:abstractNumId w:val="3"/>
  </w:num>
  <w:num w:numId="16" w16cid:durableId="1704165235">
    <w:abstractNumId w:val="1"/>
  </w:num>
  <w:num w:numId="17" w16cid:durableId="1971932127">
    <w:abstractNumId w:val="22"/>
  </w:num>
  <w:num w:numId="18" w16cid:durableId="1706825871">
    <w:abstractNumId w:val="26"/>
  </w:num>
  <w:num w:numId="19" w16cid:durableId="1459101210">
    <w:abstractNumId w:val="11"/>
  </w:num>
  <w:num w:numId="20" w16cid:durableId="225841526">
    <w:abstractNumId w:val="21"/>
  </w:num>
  <w:num w:numId="21" w16cid:durableId="1147089113">
    <w:abstractNumId w:val="16"/>
  </w:num>
  <w:num w:numId="22" w16cid:durableId="1664116637">
    <w:abstractNumId w:val="12"/>
  </w:num>
  <w:num w:numId="23" w16cid:durableId="1159735326">
    <w:abstractNumId w:val="7"/>
  </w:num>
  <w:num w:numId="24" w16cid:durableId="1376274837">
    <w:abstractNumId w:val="5"/>
  </w:num>
  <w:num w:numId="25" w16cid:durableId="1735004557">
    <w:abstractNumId w:val="14"/>
  </w:num>
  <w:num w:numId="26" w16cid:durableId="389573056">
    <w:abstractNumId w:val="24"/>
  </w:num>
  <w:num w:numId="27" w16cid:durableId="756559701">
    <w:abstractNumId w:val="0"/>
  </w:num>
  <w:num w:numId="28" w16cid:durableId="237055815">
    <w:abstractNumId w:val="8"/>
  </w:num>
  <w:num w:numId="29" w16cid:durableId="14546378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ff9,#ffffe7,#fffff7,#feff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FE"/>
    <w:rsid w:val="0000055D"/>
    <w:rsid w:val="000034A2"/>
    <w:rsid w:val="00004A85"/>
    <w:rsid w:val="00011F92"/>
    <w:rsid w:val="0001377A"/>
    <w:rsid w:val="00016FD8"/>
    <w:rsid w:val="00021855"/>
    <w:rsid w:val="0002688F"/>
    <w:rsid w:val="00034FE3"/>
    <w:rsid w:val="00042E22"/>
    <w:rsid w:val="0004302D"/>
    <w:rsid w:val="000435DD"/>
    <w:rsid w:val="00044161"/>
    <w:rsid w:val="00045D11"/>
    <w:rsid w:val="00046CA9"/>
    <w:rsid w:val="00053F17"/>
    <w:rsid w:val="00054730"/>
    <w:rsid w:val="000569C7"/>
    <w:rsid w:val="00056A7B"/>
    <w:rsid w:val="00056D12"/>
    <w:rsid w:val="00062C72"/>
    <w:rsid w:val="00065D76"/>
    <w:rsid w:val="00073387"/>
    <w:rsid w:val="00073E2C"/>
    <w:rsid w:val="00075CFE"/>
    <w:rsid w:val="00080E03"/>
    <w:rsid w:val="00082635"/>
    <w:rsid w:val="00083118"/>
    <w:rsid w:val="000942C3"/>
    <w:rsid w:val="000A07EB"/>
    <w:rsid w:val="000A13DF"/>
    <w:rsid w:val="000B12F7"/>
    <w:rsid w:val="000B20E6"/>
    <w:rsid w:val="000B235B"/>
    <w:rsid w:val="000C0B73"/>
    <w:rsid w:val="000C75B0"/>
    <w:rsid w:val="000D52A8"/>
    <w:rsid w:val="000F0001"/>
    <w:rsid w:val="000F5CFA"/>
    <w:rsid w:val="000F5F37"/>
    <w:rsid w:val="000F6F9A"/>
    <w:rsid w:val="00111B9B"/>
    <w:rsid w:val="00113B37"/>
    <w:rsid w:val="001220FA"/>
    <w:rsid w:val="001260E8"/>
    <w:rsid w:val="00127DC9"/>
    <w:rsid w:val="00130A44"/>
    <w:rsid w:val="001314E6"/>
    <w:rsid w:val="001350B2"/>
    <w:rsid w:val="00137346"/>
    <w:rsid w:val="001424AB"/>
    <w:rsid w:val="00144721"/>
    <w:rsid w:val="00146F67"/>
    <w:rsid w:val="00150C5C"/>
    <w:rsid w:val="001511D6"/>
    <w:rsid w:val="00162512"/>
    <w:rsid w:val="00164790"/>
    <w:rsid w:val="0017577A"/>
    <w:rsid w:val="00177154"/>
    <w:rsid w:val="00190458"/>
    <w:rsid w:val="00196C4B"/>
    <w:rsid w:val="001B2120"/>
    <w:rsid w:val="001C0EDF"/>
    <w:rsid w:val="001C14D6"/>
    <w:rsid w:val="001C4096"/>
    <w:rsid w:val="001C7446"/>
    <w:rsid w:val="001C7D92"/>
    <w:rsid w:val="001C7EDD"/>
    <w:rsid w:val="001D43C7"/>
    <w:rsid w:val="001E0C50"/>
    <w:rsid w:val="001E66EE"/>
    <w:rsid w:val="001E67D1"/>
    <w:rsid w:val="001F176B"/>
    <w:rsid w:val="001F37A1"/>
    <w:rsid w:val="001F63D7"/>
    <w:rsid w:val="0020249C"/>
    <w:rsid w:val="002041D4"/>
    <w:rsid w:val="0020479E"/>
    <w:rsid w:val="00216D0B"/>
    <w:rsid w:val="002217E9"/>
    <w:rsid w:val="00232F66"/>
    <w:rsid w:val="00235686"/>
    <w:rsid w:val="00240263"/>
    <w:rsid w:val="00240B0C"/>
    <w:rsid w:val="00251048"/>
    <w:rsid w:val="0025111C"/>
    <w:rsid w:val="00252603"/>
    <w:rsid w:val="00262104"/>
    <w:rsid w:val="00270811"/>
    <w:rsid w:val="00273289"/>
    <w:rsid w:val="0027596D"/>
    <w:rsid w:val="00280326"/>
    <w:rsid w:val="00287B08"/>
    <w:rsid w:val="00290516"/>
    <w:rsid w:val="00292A4E"/>
    <w:rsid w:val="00293AD1"/>
    <w:rsid w:val="00295AA3"/>
    <w:rsid w:val="00295BA1"/>
    <w:rsid w:val="0029683F"/>
    <w:rsid w:val="002A3715"/>
    <w:rsid w:val="002C13F0"/>
    <w:rsid w:val="002C5E8B"/>
    <w:rsid w:val="002D1391"/>
    <w:rsid w:val="002D3ABD"/>
    <w:rsid w:val="002E029B"/>
    <w:rsid w:val="002E3B0D"/>
    <w:rsid w:val="002E683B"/>
    <w:rsid w:val="002E6AFF"/>
    <w:rsid w:val="002E6BB0"/>
    <w:rsid w:val="002E7F61"/>
    <w:rsid w:val="002F079B"/>
    <w:rsid w:val="002F0A34"/>
    <w:rsid w:val="002F147F"/>
    <w:rsid w:val="002F3FF4"/>
    <w:rsid w:val="002F6219"/>
    <w:rsid w:val="002F62A0"/>
    <w:rsid w:val="002F7DFA"/>
    <w:rsid w:val="00304B37"/>
    <w:rsid w:val="00306D78"/>
    <w:rsid w:val="00314812"/>
    <w:rsid w:val="00323DD5"/>
    <w:rsid w:val="00325A49"/>
    <w:rsid w:val="003279B5"/>
    <w:rsid w:val="003356FE"/>
    <w:rsid w:val="003377AD"/>
    <w:rsid w:val="00337811"/>
    <w:rsid w:val="00342C1F"/>
    <w:rsid w:val="0034348B"/>
    <w:rsid w:val="00351F99"/>
    <w:rsid w:val="003558F0"/>
    <w:rsid w:val="00355DAC"/>
    <w:rsid w:val="0036480B"/>
    <w:rsid w:val="00376332"/>
    <w:rsid w:val="0038505F"/>
    <w:rsid w:val="00393561"/>
    <w:rsid w:val="0039724D"/>
    <w:rsid w:val="003978B2"/>
    <w:rsid w:val="003A13D4"/>
    <w:rsid w:val="003A1AA3"/>
    <w:rsid w:val="003A2A8D"/>
    <w:rsid w:val="003B0F45"/>
    <w:rsid w:val="003C16B8"/>
    <w:rsid w:val="003C4656"/>
    <w:rsid w:val="003C6E37"/>
    <w:rsid w:val="003D4A13"/>
    <w:rsid w:val="003E0696"/>
    <w:rsid w:val="003E0900"/>
    <w:rsid w:val="003E1350"/>
    <w:rsid w:val="003E57E1"/>
    <w:rsid w:val="003E6C97"/>
    <w:rsid w:val="003E7459"/>
    <w:rsid w:val="003F1C85"/>
    <w:rsid w:val="003F31AC"/>
    <w:rsid w:val="003F44F2"/>
    <w:rsid w:val="003F5C19"/>
    <w:rsid w:val="003F6BC0"/>
    <w:rsid w:val="00401D13"/>
    <w:rsid w:val="00404672"/>
    <w:rsid w:val="00404B7A"/>
    <w:rsid w:val="00410B7F"/>
    <w:rsid w:val="00412950"/>
    <w:rsid w:val="0041623E"/>
    <w:rsid w:val="00416E58"/>
    <w:rsid w:val="0042240A"/>
    <w:rsid w:val="00423CA8"/>
    <w:rsid w:val="00432D61"/>
    <w:rsid w:val="0043395D"/>
    <w:rsid w:val="00434439"/>
    <w:rsid w:val="00436F33"/>
    <w:rsid w:val="00437110"/>
    <w:rsid w:val="00440ABC"/>
    <w:rsid w:val="0044669F"/>
    <w:rsid w:val="004473D7"/>
    <w:rsid w:val="0045192A"/>
    <w:rsid w:val="00451BA1"/>
    <w:rsid w:val="00453499"/>
    <w:rsid w:val="00453B49"/>
    <w:rsid w:val="004626EF"/>
    <w:rsid w:val="004658FD"/>
    <w:rsid w:val="004678BD"/>
    <w:rsid w:val="00473C2B"/>
    <w:rsid w:val="00476D84"/>
    <w:rsid w:val="00476FB0"/>
    <w:rsid w:val="00480E22"/>
    <w:rsid w:val="00481B2C"/>
    <w:rsid w:val="00483154"/>
    <w:rsid w:val="00483264"/>
    <w:rsid w:val="00485E57"/>
    <w:rsid w:val="0049009C"/>
    <w:rsid w:val="00496568"/>
    <w:rsid w:val="004A557C"/>
    <w:rsid w:val="004B2AE1"/>
    <w:rsid w:val="004B36C5"/>
    <w:rsid w:val="004B4C35"/>
    <w:rsid w:val="004C18D6"/>
    <w:rsid w:val="004C4C94"/>
    <w:rsid w:val="004D3785"/>
    <w:rsid w:val="004D4026"/>
    <w:rsid w:val="004D715F"/>
    <w:rsid w:val="004E0EFE"/>
    <w:rsid w:val="004E2565"/>
    <w:rsid w:val="004E3765"/>
    <w:rsid w:val="004E6A9D"/>
    <w:rsid w:val="004F3DED"/>
    <w:rsid w:val="00506457"/>
    <w:rsid w:val="00513565"/>
    <w:rsid w:val="00522CC1"/>
    <w:rsid w:val="0052317B"/>
    <w:rsid w:val="00536B56"/>
    <w:rsid w:val="00540749"/>
    <w:rsid w:val="00546BF6"/>
    <w:rsid w:val="005479C6"/>
    <w:rsid w:val="005540F3"/>
    <w:rsid w:val="00567515"/>
    <w:rsid w:val="0057651C"/>
    <w:rsid w:val="00581CC9"/>
    <w:rsid w:val="0059536A"/>
    <w:rsid w:val="005A0D1D"/>
    <w:rsid w:val="005A3E44"/>
    <w:rsid w:val="005A52F4"/>
    <w:rsid w:val="005B38B8"/>
    <w:rsid w:val="005C01D1"/>
    <w:rsid w:val="005D461D"/>
    <w:rsid w:val="005D4B2B"/>
    <w:rsid w:val="005D4F55"/>
    <w:rsid w:val="005E2F82"/>
    <w:rsid w:val="005E66F0"/>
    <w:rsid w:val="005F14D4"/>
    <w:rsid w:val="005F1ACA"/>
    <w:rsid w:val="00602872"/>
    <w:rsid w:val="00604D2D"/>
    <w:rsid w:val="00607BA0"/>
    <w:rsid w:val="006108EF"/>
    <w:rsid w:val="006156A1"/>
    <w:rsid w:val="006218F1"/>
    <w:rsid w:val="0062217E"/>
    <w:rsid w:val="00624E11"/>
    <w:rsid w:val="006258D0"/>
    <w:rsid w:val="00627391"/>
    <w:rsid w:val="0063010E"/>
    <w:rsid w:val="0063024D"/>
    <w:rsid w:val="00636D07"/>
    <w:rsid w:val="00637089"/>
    <w:rsid w:val="00640BA6"/>
    <w:rsid w:val="00640F5D"/>
    <w:rsid w:val="00644402"/>
    <w:rsid w:val="00644A95"/>
    <w:rsid w:val="006517CB"/>
    <w:rsid w:val="006537E6"/>
    <w:rsid w:val="00664E08"/>
    <w:rsid w:val="00667A33"/>
    <w:rsid w:val="0067600A"/>
    <w:rsid w:val="006801D4"/>
    <w:rsid w:val="006815E7"/>
    <w:rsid w:val="00682209"/>
    <w:rsid w:val="00685450"/>
    <w:rsid w:val="00696728"/>
    <w:rsid w:val="00697AF6"/>
    <w:rsid w:val="006A1281"/>
    <w:rsid w:val="006A156D"/>
    <w:rsid w:val="006A6530"/>
    <w:rsid w:val="006B172A"/>
    <w:rsid w:val="006B4E48"/>
    <w:rsid w:val="006C30DB"/>
    <w:rsid w:val="006C5545"/>
    <w:rsid w:val="006D58FD"/>
    <w:rsid w:val="006D5968"/>
    <w:rsid w:val="006D740F"/>
    <w:rsid w:val="006D7D4B"/>
    <w:rsid w:val="006E1A48"/>
    <w:rsid w:val="006E3233"/>
    <w:rsid w:val="006E4A45"/>
    <w:rsid w:val="006E7578"/>
    <w:rsid w:val="006F1D7F"/>
    <w:rsid w:val="006F3C14"/>
    <w:rsid w:val="006F5C5E"/>
    <w:rsid w:val="0070206D"/>
    <w:rsid w:val="007043B7"/>
    <w:rsid w:val="007064B1"/>
    <w:rsid w:val="007123E6"/>
    <w:rsid w:val="00713638"/>
    <w:rsid w:val="00716F40"/>
    <w:rsid w:val="007212C8"/>
    <w:rsid w:val="007231A7"/>
    <w:rsid w:val="00726E3F"/>
    <w:rsid w:val="00732DD8"/>
    <w:rsid w:val="00733710"/>
    <w:rsid w:val="00735DE1"/>
    <w:rsid w:val="0074086C"/>
    <w:rsid w:val="00743CC5"/>
    <w:rsid w:val="00750F36"/>
    <w:rsid w:val="00753C91"/>
    <w:rsid w:val="00756AE4"/>
    <w:rsid w:val="00757BCD"/>
    <w:rsid w:val="00761280"/>
    <w:rsid w:val="00761472"/>
    <w:rsid w:val="007651A7"/>
    <w:rsid w:val="00772664"/>
    <w:rsid w:val="00774CF6"/>
    <w:rsid w:val="0077612D"/>
    <w:rsid w:val="007836C6"/>
    <w:rsid w:val="0079226C"/>
    <w:rsid w:val="00792829"/>
    <w:rsid w:val="0079762B"/>
    <w:rsid w:val="007B519A"/>
    <w:rsid w:val="007B7399"/>
    <w:rsid w:val="007B7E4C"/>
    <w:rsid w:val="007C171F"/>
    <w:rsid w:val="007C32F6"/>
    <w:rsid w:val="007C427F"/>
    <w:rsid w:val="007D02A2"/>
    <w:rsid w:val="007D183B"/>
    <w:rsid w:val="007D2B64"/>
    <w:rsid w:val="007E2FC2"/>
    <w:rsid w:val="007E4747"/>
    <w:rsid w:val="007E4A8A"/>
    <w:rsid w:val="007F5795"/>
    <w:rsid w:val="007F7B9A"/>
    <w:rsid w:val="00804D56"/>
    <w:rsid w:val="0080704D"/>
    <w:rsid w:val="00813D35"/>
    <w:rsid w:val="00814123"/>
    <w:rsid w:val="0082246D"/>
    <w:rsid w:val="00831F50"/>
    <w:rsid w:val="00832681"/>
    <w:rsid w:val="00833C0F"/>
    <w:rsid w:val="0083689D"/>
    <w:rsid w:val="008376E9"/>
    <w:rsid w:val="00845FAD"/>
    <w:rsid w:val="0085016B"/>
    <w:rsid w:val="008549A3"/>
    <w:rsid w:val="00857075"/>
    <w:rsid w:val="00860ADC"/>
    <w:rsid w:val="00861B3E"/>
    <w:rsid w:val="008621AE"/>
    <w:rsid w:val="00867CDE"/>
    <w:rsid w:val="00870256"/>
    <w:rsid w:val="008751AB"/>
    <w:rsid w:val="00876EC0"/>
    <w:rsid w:val="00882602"/>
    <w:rsid w:val="008853D7"/>
    <w:rsid w:val="008876AF"/>
    <w:rsid w:val="00892A60"/>
    <w:rsid w:val="0089381B"/>
    <w:rsid w:val="00897720"/>
    <w:rsid w:val="0089783B"/>
    <w:rsid w:val="00897CF7"/>
    <w:rsid w:val="008A32EE"/>
    <w:rsid w:val="008A5295"/>
    <w:rsid w:val="008B12C0"/>
    <w:rsid w:val="008B3755"/>
    <w:rsid w:val="008B65F7"/>
    <w:rsid w:val="008C08BC"/>
    <w:rsid w:val="008C132F"/>
    <w:rsid w:val="008C4655"/>
    <w:rsid w:val="008D2DD8"/>
    <w:rsid w:val="008D3189"/>
    <w:rsid w:val="008E5322"/>
    <w:rsid w:val="008E733A"/>
    <w:rsid w:val="008E757E"/>
    <w:rsid w:val="008F7B85"/>
    <w:rsid w:val="00903C05"/>
    <w:rsid w:val="00910D28"/>
    <w:rsid w:val="00911AC3"/>
    <w:rsid w:val="00924276"/>
    <w:rsid w:val="0092634C"/>
    <w:rsid w:val="0092795A"/>
    <w:rsid w:val="00936A2B"/>
    <w:rsid w:val="00955CA6"/>
    <w:rsid w:val="0095791A"/>
    <w:rsid w:val="00966599"/>
    <w:rsid w:val="00972EE3"/>
    <w:rsid w:val="00984C99"/>
    <w:rsid w:val="009852E1"/>
    <w:rsid w:val="00992241"/>
    <w:rsid w:val="009A23F5"/>
    <w:rsid w:val="009A639D"/>
    <w:rsid w:val="009B0EC3"/>
    <w:rsid w:val="009B49D5"/>
    <w:rsid w:val="009C0659"/>
    <w:rsid w:val="009C204C"/>
    <w:rsid w:val="009C5049"/>
    <w:rsid w:val="009C60F6"/>
    <w:rsid w:val="009D11B6"/>
    <w:rsid w:val="009D141C"/>
    <w:rsid w:val="009D496E"/>
    <w:rsid w:val="009D59D0"/>
    <w:rsid w:val="009D62A1"/>
    <w:rsid w:val="009D62D0"/>
    <w:rsid w:val="009F6849"/>
    <w:rsid w:val="009F7C58"/>
    <w:rsid w:val="00A00515"/>
    <w:rsid w:val="00A06423"/>
    <w:rsid w:val="00A06B0F"/>
    <w:rsid w:val="00A25D8E"/>
    <w:rsid w:val="00A309CB"/>
    <w:rsid w:val="00A31260"/>
    <w:rsid w:val="00A31E80"/>
    <w:rsid w:val="00A5141C"/>
    <w:rsid w:val="00A5420A"/>
    <w:rsid w:val="00A643B9"/>
    <w:rsid w:val="00A7140E"/>
    <w:rsid w:val="00A737EF"/>
    <w:rsid w:val="00A76842"/>
    <w:rsid w:val="00A8063C"/>
    <w:rsid w:val="00A839DB"/>
    <w:rsid w:val="00A86A32"/>
    <w:rsid w:val="00A87BA5"/>
    <w:rsid w:val="00A912CF"/>
    <w:rsid w:val="00A91304"/>
    <w:rsid w:val="00A91978"/>
    <w:rsid w:val="00A95313"/>
    <w:rsid w:val="00A9589E"/>
    <w:rsid w:val="00A95AF7"/>
    <w:rsid w:val="00A974D3"/>
    <w:rsid w:val="00AA2228"/>
    <w:rsid w:val="00AA2714"/>
    <w:rsid w:val="00AC36D7"/>
    <w:rsid w:val="00AC60FB"/>
    <w:rsid w:val="00AC662B"/>
    <w:rsid w:val="00AC66C7"/>
    <w:rsid w:val="00AD017B"/>
    <w:rsid w:val="00AD11BB"/>
    <w:rsid w:val="00AD512F"/>
    <w:rsid w:val="00AE5D67"/>
    <w:rsid w:val="00AE7C96"/>
    <w:rsid w:val="00AF0B43"/>
    <w:rsid w:val="00AF2BC0"/>
    <w:rsid w:val="00B13D4B"/>
    <w:rsid w:val="00B16290"/>
    <w:rsid w:val="00B30658"/>
    <w:rsid w:val="00B33062"/>
    <w:rsid w:val="00B331A0"/>
    <w:rsid w:val="00B3327E"/>
    <w:rsid w:val="00B35571"/>
    <w:rsid w:val="00B41B38"/>
    <w:rsid w:val="00B41E5D"/>
    <w:rsid w:val="00B50998"/>
    <w:rsid w:val="00B5763D"/>
    <w:rsid w:val="00B601FC"/>
    <w:rsid w:val="00B623A7"/>
    <w:rsid w:val="00B6542C"/>
    <w:rsid w:val="00B84260"/>
    <w:rsid w:val="00B85D82"/>
    <w:rsid w:val="00BB2539"/>
    <w:rsid w:val="00BB371E"/>
    <w:rsid w:val="00BD6143"/>
    <w:rsid w:val="00BE450D"/>
    <w:rsid w:val="00BF0E3E"/>
    <w:rsid w:val="00BF1703"/>
    <w:rsid w:val="00BF2703"/>
    <w:rsid w:val="00C02D79"/>
    <w:rsid w:val="00C0739F"/>
    <w:rsid w:val="00C20369"/>
    <w:rsid w:val="00C22B78"/>
    <w:rsid w:val="00C23690"/>
    <w:rsid w:val="00C24ACC"/>
    <w:rsid w:val="00C2553C"/>
    <w:rsid w:val="00C2674D"/>
    <w:rsid w:val="00C271D9"/>
    <w:rsid w:val="00C305C3"/>
    <w:rsid w:val="00C34500"/>
    <w:rsid w:val="00C35A6B"/>
    <w:rsid w:val="00C3750A"/>
    <w:rsid w:val="00C42F2A"/>
    <w:rsid w:val="00C4564E"/>
    <w:rsid w:val="00C47427"/>
    <w:rsid w:val="00C560B3"/>
    <w:rsid w:val="00C60B2F"/>
    <w:rsid w:val="00C6771F"/>
    <w:rsid w:val="00C7607F"/>
    <w:rsid w:val="00C81585"/>
    <w:rsid w:val="00C82782"/>
    <w:rsid w:val="00C867D8"/>
    <w:rsid w:val="00C93262"/>
    <w:rsid w:val="00C95AF6"/>
    <w:rsid w:val="00C95C2E"/>
    <w:rsid w:val="00C96B1B"/>
    <w:rsid w:val="00CA2ED9"/>
    <w:rsid w:val="00CA6C62"/>
    <w:rsid w:val="00CB1A3E"/>
    <w:rsid w:val="00CB3F20"/>
    <w:rsid w:val="00CB587D"/>
    <w:rsid w:val="00CC0991"/>
    <w:rsid w:val="00CC1EFE"/>
    <w:rsid w:val="00CC4146"/>
    <w:rsid w:val="00CC6F95"/>
    <w:rsid w:val="00CE0982"/>
    <w:rsid w:val="00CE29DA"/>
    <w:rsid w:val="00CE5C29"/>
    <w:rsid w:val="00CE7C52"/>
    <w:rsid w:val="00CF562E"/>
    <w:rsid w:val="00D065FB"/>
    <w:rsid w:val="00D06AF4"/>
    <w:rsid w:val="00D14F98"/>
    <w:rsid w:val="00D22EF2"/>
    <w:rsid w:val="00D301F6"/>
    <w:rsid w:val="00D326B1"/>
    <w:rsid w:val="00D331DF"/>
    <w:rsid w:val="00D35C7D"/>
    <w:rsid w:val="00D40BB1"/>
    <w:rsid w:val="00D413DC"/>
    <w:rsid w:val="00D424F5"/>
    <w:rsid w:val="00D42586"/>
    <w:rsid w:val="00D428AB"/>
    <w:rsid w:val="00D46266"/>
    <w:rsid w:val="00D46738"/>
    <w:rsid w:val="00D4749F"/>
    <w:rsid w:val="00D50C26"/>
    <w:rsid w:val="00D52E69"/>
    <w:rsid w:val="00D55162"/>
    <w:rsid w:val="00D5702C"/>
    <w:rsid w:val="00D62924"/>
    <w:rsid w:val="00D63C39"/>
    <w:rsid w:val="00D63D18"/>
    <w:rsid w:val="00D65BA6"/>
    <w:rsid w:val="00D672C7"/>
    <w:rsid w:val="00D67D30"/>
    <w:rsid w:val="00D728A9"/>
    <w:rsid w:val="00D7536A"/>
    <w:rsid w:val="00D80D72"/>
    <w:rsid w:val="00D87E8B"/>
    <w:rsid w:val="00D90952"/>
    <w:rsid w:val="00D9637F"/>
    <w:rsid w:val="00DA7B3E"/>
    <w:rsid w:val="00DB043E"/>
    <w:rsid w:val="00DB09F2"/>
    <w:rsid w:val="00DB463D"/>
    <w:rsid w:val="00DB7711"/>
    <w:rsid w:val="00DC0A46"/>
    <w:rsid w:val="00DC461A"/>
    <w:rsid w:val="00DC4EB0"/>
    <w:rsid w:val="00DC609D"/>
    <w:rsid w:val="00DD2FC7"/>
    <w:rsid w:val="00DD74B8"/>
    <w:rsid w:val="00DE5940"/>
    <w:rsid w:val="00DE5AAE"/>
    <w:rsid w:val="00DE7016"/>
    <w:rsid w:val="00DF04E6"/>
    <w:rsid w:val="00DF6AA8"/>
    <w:rsid w:val="00E050A9"/>
    <w:rsid w:val="00E06632"/>
    <w:rsid w:val="00E1006B"/>
    <w:rsid w:val="00E164D5"/>
    <w:rsid w:val="00E205AB"/>
    <w:rsid w:val="00E251F8"/>
    <w:rsid w:val="00E3078A"/>
    <w:rsid w:val="00E356B6"/>
    <w:rsid w:val="00E430D9"/>
    <w:rsid w:val="00E43984"/>
    <w:rsid w:val="00E45E50"/>
    <w:rsid w:val="00E465AF"/>
    <w:rsid w:val="00E50088"/>
    <w:rsid w:val="00E52D29"/>
    <w:rsid w:val="00E5524E"/>
    <w:rsid w:val="00E60CA6"/>
    <w:rsid w:val="00E63EC5"/>
    <w:rsid w:val="00E66738"/>
    <w:rsid w:val="00E6711A"/>
    <w:rsid w:val="00E715B1"/>
    <w:rsid w:val="00E71713"/>
    <w:rsid w:val="00E73260"/>
    <w:rsid w:val="00E760F0"/>
    <w:rsid w:val="00E86A25"/>
    <w:rsid w:val="00E953A0"/>
    <w:rsid w:val="00E9619A"/>
    <w:rsid w:val="00E961E3"/>
    <w:rsid w:val="00EA1609"/>
    <w:rsid w:val="00EA3A28"/>
    <w:rsid w:val="00EA4253"/>
    <w:rsid w:val="00EA4C24"/>
    <w:rsid w:val="00EB1154"/>
    <w:rsid w:val="00EC232A"/>
    <w:rsid w:val="00EC2ED0"/>
    <w:rsid w:val="00EC6F5D"/>
    <w:rsid w:val="00EC7996"/>
    <w:rsid w:val="00ED24B4"/>
    <w:rsid w:val="00ED558A"/>
    <w:rsid w:val="00ED57EB"/>
    <w:rsid w:val="00ED73EB"/>
    <w:rsid w:val="00EE0197"/>
    <w:rsid w:val="00EE1BF1"/>
    <w:rsid w:val="00EE2B0A"/>
    <w:rsid w:val="00EE6F92"/>
    <w:rsid w:val="00EF0E14"/>
    <w:rsid w:val="00EF22CF"/>
    <w:rsid w:val="00EF3C37"/>
    <w:rsid w:val="00F016F6"/>
    <w:rsid w:val="00F026BC"/>
    <w:rsid w:val="00F054C4"/>
    <w:rsid w:val="00F11FDD"/>
    <w:rsid w:val="00F15DFA"/>
    <w:rsid w:val="00F23312"/>
    <w:rsid w:val="00F25EC9"/>
    <w:rsid w:val="00F3385E"/>
    <w:rsid w:val="00F34CE8"/>
    <w:rsid w:val="00F35292"/>
    <w:rsid w:val="00F36F83"/>
    <w:rsid w:val="00F53D06"/>
    <w:rsid w:val="00F54002"/>
    <w:rsid w:val="00F54B54"/>
    <w:rsid w:val="00F57464"/>
    <w:rsid w:val="00F66DB0"/>
    <w:rsid w:val="00F700CA"/>
    <w:rsid w:val="00F81E68"/>
    <w:rsid w:val="00F821BF"/>
    <w:rsid w:val="00F86047"/>
    <w:rsid w:val="00F92F2F"/>
    <w:rsid w:val="00F938DA"/>
    <w:rsid w:val="00F96C15"/>
    <w:rsid w:val="00FA0AC4"/>
    <w:rsid w:val="00FA0CAB"/>
    <w:rsid w:val="00FA1E17"/>
    <w:rsid w:val="00FA1E58"/>
    <w:rsid w:val="00FA367F"/>
    <w:rsid w:val="00FA548B"/>
    <w:rsid w:val="00FB2761"/>
    <w:rsid w:val="00FB4D91"/>
    <w:rsid w:val="00FB6D07"/>
    <w:rsid w:val="00FC05F0"/>
    <w:rsid w:val="00FC36CA"/>
    <w:rsid w:val="00FC6720"/>
    <w:rsid w:val="00FD3129"/>
    <w:rsid w:val="00FD4020"/>
    <w:rsid w:val="00FD47CF"/>
    <w:rsid w:val="00FD567D"/>
    <w:rsid w:val="00FD79AD"/>
    <w:rsid w:val="00FD7ADB"/>
    <w:rsid w:val="00FE1F2B"/>
    <w:rsid w:val="00FE3F19"/>
    <w:rsid w:val="00FE673D"/>
    <w:rsid w:val="00FF30B7"/>
    <w:rsid w:val="00FF3DCC"/>
    <w:rsid w:val="00FF5928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ffe7,#fffff7,#feffe5"/>
    </o:shapedefaults>
    <o:shapelayout v:ext="edit">
      <o:idmap v:ext="edit" data="2"/>
    </o:shapelayout>
  </w:shapeDefaults>
  <w:decimalSymbol w:val="."/>
  <w:listSeparator w:val=","/>
  <w14:docId w14:val="33255FC3"/>
  <w15:chartTrackingRefBased/>
  <w15:docId w15:val="{52593D31-20DA-4185-AA97-CB5E2F8A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CF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75CFE"/>
  </w:style>
  <w:style w:type="paragraph" w:styleId="Piedepgina">
    <w:name w:val="footer"/>
    <w:basedOn w:val="Normal"/>
    <w:link w:val="PiedepginaCar"/>
    <w:uiPriority w:val="99"/>
    <w:unhideWhenUsed/>
    <w:rsid w:val="00075CF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5CFE"/>
  </w:style>
  <w:style w:type="character" w:customStyle="1" w:styleId="apple-style-span">
    <w:name w:val="apple-style-span"/>
    <w:basedOn w:val="Fuentedeprrafopredeter"/>
    <w:rsid w:val="00075CFE"/>
  </w:style>
  <w:style w:type="character" w:customStyle="1" w:styleId="widget">
    <w:name w:val="widget"/>
    <w:basedOn w:val="Fuentedeprrafopredeter"/>
    <w:rsid w:val="009D59D0"/>
  </w:style>
  <w:style w:type="paragraph" w:styleId="NormalWeb">
    <w:name w:val="Normal (Web)"/>
    <w:basedOn w:val="Normal"/>
    <w:uiPriority w:val="99"/>
    <w:unhideWhenUsed/>
    <w:rsid w:val="005E66F0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5E6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154"/>
    <w:rPr>
      <w:rFonts w:ascii="Segoe UI" w:eastAsia="Times New Roman" w:hAnsi="Segoe UI" w:cs="Segoe UI"/>
      <w:sz w:val="18"/>
      <w:szCs w:val="18"/>
      <w:lang w:val="it-IT" w:eastAsia="it-IT"/>
    </w:rPr>
  </w:style>
  <w:style w:type="table" w:styleId="Tablaconcuadrcula">
    <w:name w:val="Table Grid"/>
    <w:basedOn w:val="Tablanormal"/>
    <w:uiPriority w:val="39"/>
    <w:rsid w:val="0077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715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15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8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gris">
    <w:name w:val="gris"/>
    <w:basedOn w:val="Fuentedeprrafopredeter"/>
    <w:rsid w:val="007231A7"/>
  </w:style>
  <w:style w:type="paragraph" w:customStyle="1" w:styleId="xmsonormal">
    <w:name w:val="x_msonormal"/>
    <w:basedOn w:val="Normal"/>
    <w:rsid w:val="00772664"/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772664"/>
    <w:rPr>
      <w:i/>
      <w:iCs/>
      <w:color w:val="4472C4" w:themeColor="accent1"/>
    </w:rPr>
  </w:style>
  <w:style w:type="paragraph" w:customStyle="1" w:styleId="Default">
    <w:name w:val="Default"/>
    <w:rsid w:val="00536B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pelle">
    <w:name w:val="spelle"/>
    <w:basedOn w:val="Fuentedeprrafopredeter"/>
    <w:rsid w:val="00D1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D000-3E79-47D0-9B34-4519482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5</Pages>
  <Words>1364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G4</dc:creator>
  <cp:keywords/>
  <dc:description/>
  <cp:lastModifiedBy>La casa Del viaje</cp:lastModifiedBy>
  <cp:revision>32</cp:revision>
  <dcterms:created xsi:type="dcterms:W3CDTF">2023-11-24T03:07:00Z</dcterms:created>
  <dcterms:modified xsi:type="dcterms:W3CDTF">2023-12-12T00:16:00Z</dcterms:modified>
</cp:coreProperties>
</file>