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6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9"/>
        <w:gridCol w:w="2591"/>
      </w:tblGrid>
      <w:tr w:rsidR="009B442D" w:rsidRPr="003B7E27" w14:paraId="55F32AD8" w14:textId="77777777" w:rsidTr="003D59AB">
        <w:trPr>
          <w:trHeight w:val="497"/>
          <w:jc w:val="center"/>
        </w:trPr>
        <w:tc>
          <w:tcPr>
            <w:tcW w:w="7264" w:type="dxa"/>
            <w:vMerge w:val="restart"/>
          </w:tcPr>
          <w:p w14:paraId="1C1E4FB7" w14:textId="69E0E997" w:rsidR="00B67BBD" w:rsidRPr="003B7E27" w:rsidRDefault="009B442D" w:rsidP="00EC5AEB">
            <w:pPr>
              <w:jc w:val="center"/>
              <w:rPr>
                <w:rFonts w:asciiTheme="minorHAnsi" w:hAnsiTheme="minorHAnsi" w:cstheme="minorHAnsi"/>
                <w:i/>
                <w:iCs/>
                <w:sz w:val="22"/>
                <w:szCs w:val="22"/>
              </w:rPr>
            </w:pPr>
            <w:r>
              <w:rPr>
                <w:noProof/>
              </w:rPr>
              <w:drawing>
                <wp:inline distT="0" distB="0" distL="0" distR="0" wp14:anchorId="51E2764A" wp14:editId="6586EAF2">
                  <wp:extent cx="4687910" cy="2059811"/>
                  <wp:effectExtent l="0" t="0" r="0" b="0"/>
                  <wp:docPr id="1" name="Imagen 1" descr="Dubai City Guides | Cheapest Tickets to Dubai on Anadolu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ai City Guides | Cheapest Tickets to Dubai on AnadoluJet"/>
                          <pic:cNvPicPr>
                            <a:picLocks noChangeAspect="1" noChangeArrowheads="1"/>
                          </pic:cNvPicPr>
                        </pic:nvPicPr>
                        <pic:blipFill rotWithShape="1">
                          <a:blip r:embed="rId7">
                            <a:extLst>
                              <a:ext uri="{28A0092B-C50C-407E-A947-70E740481C1C}">
                                <a14:useLocalDpi xmlns:a14="http://schemas.microsoft.com/office/drawing/2010/main" val="0"/>
                              </a:ext>
                            </a:extLst>
                          </a:blip>
                          <a:srcRect l="8193" r="8084"/>
                          <a:stretch/>
                        </pic:blipFill>
                        <pic:spPr bwMode="auto">
                          <a:xfrm>
                            <a:off x="0" y="0"/>
                            <a:ext cx="4766138" cy="20941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tcPr>
          <w:p w14:paraId="51E4EA09" w14:textId="6DA857EE" w:rsidR="00B67BBD" w:rsidRPr="003B7E27" w:rsidRDefault="003D59AB" w:rsidP="00AF1BF2">
            <w:pPr>
              <w:rPr>
                <w:rFonts w:asciiTheme="minorHAnsi" w:hAnsiTheme="minorHAnsi" w:cstheme="minorHAnsi"/>
                <w:i/>
                <w:iCs/>
                <w:sz w:val="22"/>
                <w:szCs w:val="22"/>
              </w:rPr>
            </w:pPr>
            <w:r>
              <w:rPr>
                <w:noProof/>
              </w:rPr>
              <w:drawing>
                <wp:inline distT="0" distB="0" distL="0" distR="0" wp14:anchorId="3FB97803" wp14:editId="771D84F9">
                  <wp:extent cx="1530350" cy="1005840"/>
                  <wp:effectExtent l="0" t="0" r="0" b="3810"/>
                  <wp:docPr id="3" name="Imagen 3" descr="Iran Safari | Iran Destination | Travel agency in Iran , Iran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an Safari | Iran Destination | Travel agency in Iran , Iran T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49" cy="1024111"/>
                          </a:xfrm>
                          <a:prstGeom prst="rect">
                            <a:avLst/>
                          </a:prstGeom>
                          <a:noFill/>
                          <a:ln>
                            <a:noFill/>
                          </a:ln>
                        </pic:spPr>
                      </pic:pic>
                    </a:graphicData>
                  </a:graphic>
                </wp:inline>
              </w:drawing>
            </w:r>
          </w:p>
        </w:tc>
      </w:tr>
      <w:tr w:rsidR="009B442D" w:rsidRPr="003B7E27" w14:paraId="57A8395E" w14:textId="77777777" w:rsidTr="003D59AB">
        <w:trPr>
          <w:trHeight w:val="1613"/>
          <w:jc w:val="center"/>
        </w:trPr>
        <w:tc>
          <w:tcPr>
            <w:tcW w:w="7264" w:type="dxa"/>
            <w:vMerge/>
          </w:tcPr>
          <w:p w14:paraId="6CBF768F" w14:textId="77777777" w:rsidR="00B67BBD" w:rsidRPr="003B7E27" w:rsidRDefault="00B67BBD" w:rsidP="00EC5AEB">
            <w:pPr>
              <w:jc w:val="center"/>
              <w:rPr>
                <w:rFonts w:asciiTheme="minorHAnsi" w:hAnsiTheme="minorHAnsi" w:cstheme="minorHAnsi"/>
                <w:i/>
                <w:iCs/>
                <w:sz w:val="56"/>
                <w:szCs w:val="56"/>
              </w:rPr>
            </w:pPr>
          </w:p>
        </w:tc>
        <w:tc>
          <w:tcPr>
            <w:tcW w:w="2410" w:type="dxa"/>
            <w:vAlign w:val="bottom"/>
          </w:tcPr>
          <w:p w14:paraId="083440D7" w14:textId="696EE4EA" w:rsidR="00B67BBD" w:rsidRPr="003B7E27" w:rsidRDefault="003D59AB" w:rsidP="00AF1BF2">
            <w:pPr>
              <w:jc w:val="right"/>
              <w:rPr>
                <w:rFonts w:asciiTheme="minorHAnsi" w:hAnsiTheme="minorHAnsi" w:cstheme="minorHAnsi"/>
                <w:i/>
                <w:iCs/>
                <w:sz w:val="22"/>
                <w:szCs w:val="22"/>
              </w:rPr>
            </w:pPr>
            <w:r>
              <w:rPr>
                <w:noProof/>
              </w:rPr>
              <w:drawing>
                <wp:inline distT="0" distB="0" distL="0" distR="0" wp14:anchorId="38F122F1" wp14:editId="61486C9B">
                  <wp:extent cx="1530980" cy="1022932"/>
                  <wp:effectExtent l="0" t="0" r="0" b="6350"/>
                  <wp:docPr id="4" name="Imagen 4" descr="Excursión a Abu Dhabi desde Dubái - Reserva en Civitat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ursión a Abu Dhabi desde Dubái - Reserva en Civitatis.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4225" cy="1045145"/>
                          </a:xfrm>
                          <a:prstGeom prst="rect">
                            <a:avLst/>
                          </a:prstGeom>
                          <a:noFill/>
                          <a:ln>
                            <a:noFill/>
                          </a:ln>
                        </pic:spPr>
                      </pic:pic>
                    </a:graphicData>
                  </a:graphic>
                </wp:inline>
              </w:drawing>
            </w:r>
          </w:p>
        </w:tc>
      </w:tr>
    </w:tbl>
    <w:p w14:paraId="6BADAD01" w14:textId="6A35569B" w:rsidR="00B67BBD" w:rsidRPr="003B7E27" w:rsidRDefault="00107233" w:rsidP="00B67BBD">
      <w:pPr>
        <w:jc w:val="center"/>
        <w:rPr>
          <w:rFonts w:asciiTheme="minorHAnsi" w:hAnsiTheme="minorHAnsi" w:cstheme="minorHAnsi"/>
          <w:i/>
          <w:iCs/>
          <w:sz w:val="56"/>
          <w:szCs w:val="56"/>
        </w:rPr>
      </w:pPr>
      <w:r>
        <w:rPr>
          <w:rFonts w:asciiTheme="minorHAnsi" w:hAnsiTheme="minorHAnsi" w:cstheme="minorHAnsi"/>
          <w:i/>
          <w:iCs/>
          <w:sz w:val="56"/>
          <w:szCs w:val="56"/>
        </w:rPr>
        <w:t>La Magia de los Emiratos</w:t>
      </w:r>
    </w:p>
    <w:p w14:paraId="00D2E1C0" w14:textId="742A08B8" w:rsidR="00B67BBD" w:rsidRPr="003B7E27" w:rsidRDefault="002E24BD" w:rsidP="00B67BBD">
      <w:pPr>
        <w:jc w:val="center"/>
        <w:rPr>
          <w:rFonts w:asciiTheme="minorHAnsi" w:hAnsiTheme="minorHAnsi" w:cstheme="minorHAnsi"/>
          <w:i/>
          <w:iCs/>
        </w:rPr>
      </w:pPr>
      <w:r>
        <w:rPr>
          <w:rFonts w:asciiTheme="minorHAnsi" w:hAnsiTheme="minorHAnsi" w:cstheme="minorHAnsi"/>
          <w:i/>
          <w:iCs/>
        </w:rPr>
        <w:t>8</w:t>
      </w:r>
      <w:r w:rsidR="00B67BBD" w:rsidRPr="003B7E27">
        <w:rPr>
          <w:rFonts w:asciiTheme="minorHAnsi" w:hAnsiTheme="minorHAnsi" w:cstheme="minorHAnsi"/>
          <w:i/>
          <w:iCs/>
        </w:rPr>
        <w:t xml:space="preserve"> días – </w:t>
      </w:r>
      <w:r>
        <w:rPr>
          <w:rFonts w:asciiTheme="minorHAnsi" w:hAnsiTheme="minorHAnsi" w:cstheme="minorHAnsi"/>
          <w:i/>
          <w:iCs/>
        </w:rPr>
        <w:t>7</w:t>
      </w:r>
      <w:r w:rsidR="00B67BBD" w:rsidRPr="003B7E27">
        <w:rPr>
          <w:rFonts w:asciiTheme="minorHAnsi" w:hAnsiTheme="minorHAnsi" w:cstheme="minorHAnsi"/>
          <w:i/>
          <w:iCs/>
        </w:rPr>
        <w:t xml:space="preserve"> noches</w:t>
      </w:r>
    </w:p>
    <w:p w14:paraId="53DDD497" w14:textId="77777777" w:rsidR="00AF47CC" w:rsidRPr="003B7E27" w:rsidRDefault="00AF47CC" w:rsidP="001F3C7F">
      <w:pPr>
        <w:rPr>
          <w:rFonts w:asciiTheme="minorHAnsi" w:hAnsiTheme="minorHAnsi" w:cstheme="minorHAnsi"/>
          <w:i/>
          <w:iCs/>
        </w:rPr>
      </w:pPr>
    </w:p>
    <w:p w14:paraId="701A461F" w14:textId="4DD258C2" w:rsidR="00B67BBD" w:rsidRPr="003B7E27" w:rsidRDefault="00B67BBD" w:rsidP="00D956BC">
      <w:pPr>
        <w:rPr>
          <w:rFonts w:asciiTheme="minorHAnsi" w:hAnsiTheme="minorHAnsi" w:cstheme="minorHAnsi"/>
          <w:b/>
          <w:bCs/>
          <w:sz w:val="22"/>
          <w:szCs w:val="22"/>
        </w:rPr>
      </w:pPr>
      <w:r w:rsidRPr="003B7E27">
        <w:rPr>
          <w:rFonts w:asciiTheme="minorHAnsi" w:hAnsiTheme="minorHAnsi" w:cstheme="minorHAnsi"/>
          <w:b/>
          <w:bCs/>
          <w:sz w:val="22"/>
          <w:szCs w:val="22"/>
        </w:rPr>
        <w:t>ITINERARIO</w:t>
      </w:r>
    </w:p>
    <w:p w14:paraId="3B01029B" w14:textId="0A365674" w:rsidR="00B67BBD" w:rsidRPr="003B7E27" w:rsidRDefault="006F058B" w:rsidP="00B67BBD">
      <w:pPr>
        <w:rPr>
          <w:rFonts w:asciiTheme="minorHAnsi" w:hAnsiTheme="minorHAnsi" w:cstheme="minorHAnsi"/>
          <w:sz w:val="22"/>
          <w:szCs w:val="22"/>
        </w:rPr>
      </w:pPr>
      <w:r w:rsidRPr="003B7E27">
        <w:rPr>
          <w:rFonts w:asciiTheme="minorHAnsi" w:hAnsiTheme="minorHAnsi" w:cstheme="minorHAnsi"/>
          <w:sz w:val="22"/>
          <w:szCs w:val="22"/>
        </w:rPr>
        <w:t xml:space="preserve">Ref. </w:t>
      </w:r>
      <w:r w:rsidR="00B67BBD" w:rsidRPr="003B7E27">
        <w:rPr>
          <w:rFonts w:asciiTheme="minorHAnsi" w:hAnsiTheme="minorHAnsi" w:cstheme="minorHAnsi"/>
          <w:sz w:val="22"/>
          <w:szCs w:val="22"/>
        </w:rPr>
        <w:t>LCV</w:t>
      </w:r>
      <w:r w:rsidR="00585E2C">
        <w:rPr>
          <w:rFonts w:asciiTheme="minorHAnsi" w:hAnsiTheme="minorHAnsi" w:cstheme="minorHAnsi"/>
          <w:sz w:val="22"/>
          <w:szCs w:val="22"/>
        </w:rPr>
        <w:t>AC</w:t>
      </w:r>
      <w:r w:rsidR="00B67BBD" w:rsidRPr="003B7E27">
        <w:rPr>
          <w:rFonts w:asciiTheme="minorHAnsi" w:hAnsiTheme="minorHAnsi" w:cstheme="minorHAnsi"/>
          <w:sz w:val="22"/>
          <w:szCs w:val="22"/>
        </w:rPr>
        <w:t>-</w:t>
      </w:r>
      <w:r w:rsidR="00585E2C">
        <w:rPr>
          <w:rFonts w:asciiTheme="minorHAnsi" w:hAnsiTheme="minorHAnsi" w:cstheme="minorHAnsi"/>
          <w:sz w:val="22"/>
          <w:szCs w:val="22"/>
        </w:rPr>
        <w:t>ME</w:t>
      </w:r>
    </w:p>
    <w:p w14:paraId="30CDCB27" w14:textId="25CF2DC8" w:rsidR="00B67BBD" w:rsidRPr="003B7E27" w:rsidRDefault="00AF47CC" w:rsidP="00B67BBD">
      <w:pPr>
        <w:rPr>
          <w:rFonts w:asciiTheme="minorHAnsi" w:hAnsiTheme="minorHAnsi" w:cstheme="minorHAnsi"/>
          <w:b/>
          <w:bCs/>
          <w:sz w:val="22"/>
          <w:szCs w:val="22"/>
        </w:rPr>
      </w:pPr>
      <w:r w:rsidRPr="003B7E27">
        <w:rPr>
          <w:rFonts w:asciiTheme="minorHAnsi" w:hAnsiTheme="minorHAnsi" w:cstheme="minorHAnsi"/>
          <w:b/>
          <w:bCs/>
          <w:sz w:val="22"/>
          <w:szCs w:val="22"/>
        </w:rPr>
        <w:t xml:space="preserve">Salidas: </w:t>
      </w:r>
      <w:r w:rsidR="001F3C7F" w:rsidRPr="003B7E27">
        <w:rPr>
          <w:rFonts w:asciiTheme="minorHAnsi" w:hAnsiTheme="minorHAnsi" w:cstheme="minorHAnsi"/>
          <w:bCs/>
          <w:sz w:val="22"/>
          <w:szCs w:val="22"/>
        </w:rPr>
        <w:t>diarias</w:t>
      </w:r>
      <w:r w:rsidR="00585E2C">
        <w:rPr>
          <w:rFonts w:asciiTheme="minorHAnsi" w:hAnsiTheme="minorHAnsi" w:cstheme="minorHAnsi"/>
          <w:bCs/>
          <w:sz w:val="22"/>
          <w:szCs w:val="22"/>
        </w:rPr>
        <w:t xml:space="preserve">. </w:t>
      </w:r>
    </w:p>
    <w:p w14:paraId="69F6EB15" w14:textId="1C7522FA" w:rsidR="00B67BBD" w:rsidRPr="003B7E27" w:rsidRDefault="00B67BBD" w:rsidP="00B67BBD">
      <w:pPr>
        <w:rPr>
          <w:rFonts w:asciiTheme="minorHAnsi" w:hAnsiTheme="minorHAnsi" w:cstheme="minorHAnsi"/>
          <w:sz w:val="22"/>
          <w:szCs w:val="22"/>
        </w:rPr>
      </w:pPr>
      <w:r w:rsidRPr="003B7E27">
        <w:rPr>
          <w:rFonts w:asciiTheme="minorHAnsi" w:hAnsiTheme="minorHAnsi" w:cstheme="minorHAnsi"/>
          <w:b/>
          <w:bCs/>
          <w:sz w:val="22"/>
          <w:szCs w:val="22"/>
        </w:rPr>
        <w:t>Vigencia:</w:t>
      </w:r>
      <w:r w:rsidRPr="003B7E27">
        <w:rPr>
          <w:rFonts w:asciiTheme="minorHAnsi" w:hAnsiTheme="minorHAnsi" w:cstheme="minorHAnsi"/>
          <w:sz w:val="22"/>
          <w:szCs w:val="22"/>
        </w:rPr>
        <w:t xml:space="preserve"> </w:t>
      </w:r>
      <w:r w:rsidR="007F7DB1" w:rsidRPr="003B7E27">
        <w:rPr>
          <w:rFonts w:asciiTheme="minorHAnsi" w:hAnsiTheme="minorHAnsi" w:cstheme="minorHAnsi"/>
          <w:sz w:val="22"/>
          <w:szCs w:val="22"/>
        </w:rPr>
        <w:t xml:space="preserve">01 </w:t>
      </w:r>
      <w:r w:rsidR="00585E2C">
        <w:rPr>
          <w:rFonts w:asciiTheme="minorHAnsi" w:hAnsiTheme="minorHAnsi" w:cstheme="minorHAnsi"/>
          <w:sz w:val="22"/>
          <w:szCs w:val="22"/>
        </w:rPr>
        <w:t xml:space="preserve">de mayo al 31 de </w:t>
      </w:r>
      <w:r w:rsidR="0073374F">
        <w:rPr>
          <w:rFonts w:asciiTheme="minorHAnsi" w:hAnsiTheme="minorHAnsi" w:cstheme="minorHAnsi"/>
          <w:sz w:val="22"/>
          <w:szCs w:val="22"/>
        </w:rPr>
        <w:t>octubre 202</w:t>
      </w:r>
      <w:r w:rsidR="00585E2C">
        <w:rPr>
          <w:rFonts w:asciiTheme="minorHAnsi" w:hAnsiTheme="minorHAnsi" w:cstheme="minorHAnsi"/>
          <w:sz w:val="22"/>
          <w:szCs w:val="22"/>
        </w:rPr>
        <w:t>4</w:t>
      </w:r>
      <w:r w:rsidR="007118CC">
        <w:rPr>
          <w:rFonts w:asciiTheme="minorHAnsi" w:hAnsiTheme="minorHAnsi" w:cstheme="minorHAnsi"/>
          <w:sz w:val="22"/>
          <w:szCs w:val="22"/>
        </w:rPr>
        <w:t xml:space="preserve"> </w:t>
      </w:r>
      <w:r w:rsidR="007118CC">
        <w:rPr>
          <w:rFonts w:asciiTheme="minorHAnsi" w:hAnsiTheme="minorHAnsi" w:cstheme="minorHAnsi"/>
          <w:sz w:val="22"/>
          <w:szCs w:val="22"/>
          <w:lang w:eastAsia="es-419"/>
        </w:rPr>
        <w:t>(última fecha de regreso)</w:t>
      </w:r>
      <w:r w:rsidRPr="003B7E27">
        <w:rPr>
          <w:rFonts w:asciiTheme="minorHAnsi" w:hAnsiTheme="minorHAnsi" w:cstheme="minorHAnsi"/>
          <w:sz w:val="22"/>
          <w:szCs w:val="22"/>
        </w:rPr>
        <w:t xml:space="preserve">. </w:t>
      </w:r>
    </w:p>
    <w:p w14:paraId="232141EE" w14:textId="77777777" w:rsidR="00B67BBD" w:rsidRPr="003B7E27" w:rsidRDefault="00B67BBD" w:rsidP="00B67BBD">
      <w:pPr>
        <w:rPr>
          <w:rFonts w:asciiTheme="minorHAnsi" w:hAnsiTheme="minorHAnsi" w:cstheme="minorHAnsi"/>
          <w:b/>
          <w:sz w:val="22"/>
          <w:szCs w:val="22"/>
        </w:rPr>
      </w:pPr>
    </w:p>
    <w:p w14:paraId="476D187F" w14:textId="7F03AB5A"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DÍA 1 DUB</w:t>
      </w:r>
      <w:r>
        <w:rPr>
          <w:rFonts w:asciiTheme="minorHAnsi" w:hAnsiTheme="minorHAnsi" w:cstheme="minorHAnsi"/>
          <w:b/>
          <w:bCs/>
          <w:sz w:val="22"/>
          <w:szCs w:val="22"/>
        </w:rPr>
        <w:t>A</w:t>
      </w:r>
      <w:r w:rsidRPr="00585E2C">
        <w:rPr>
          <w:rFonts w:asciiTheme="minorHAnsi" w:hAnsiTheme="minorHAnsi" w:cstheme="minorHAnsi"/>
          <w:b/>
          <w:bCs/>
          <w:sz w:val="22"/>
          <w:szCs w:val="22"/>
        </w:rPr>
        <w:t>I – LLEGADA</w:t>
      </w:r>
    </w:p>
    <w:p w14:paraId="3F5197A7" w14:textId="77777777"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A la llegada a Dubai, serán recibidos por nuestro representante, que les dará la bienvenida y los llevarán al hotel en un vehículo privado. Check-In y alojamiento.</w:t>
      </w:r>
    </w:p>
    <w:p w14:paraId="3833C181" w14:textId="77777777" w:rsidR="00585E2C" w:rsidRPr="00585E2C" w:rsidRDefault="00585E2C" w:rsidP="00585E2C">
      <w:pPr>
        <w:jc w:val="both"/>
        <w:rPr>
          <w:rFonts w:asciiTheme="minorHAnsi" w:hAnsiTheme="minorHAnsi" w:cstheme="minorHAnsi"/>
          <w:sz w:val="22"/>
          <w:szCs w:val="22"/>
        </w:rPr>
      </w:pPr>
    </w:p>
    <w:p w14:paraId="3493318E" w14:textId="76DF311B"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 xml:space="preserve">DÍA 2 </w:t>
      </w:r>
      <w:r>
        <w:rPr>
          <w:rFonts w:asciiTheme="minorHAnsi" w:hAnsiTheme="minorHAnsi" w:cstheme="minorHAnsi"/>
          <w:b/>
          <w:bCs/>
          <w:sz w:val="22"/>
          <w:szCs w:val="22"/>
        </w:rPr>
        <w:t xml:space="preserve">DUBAI </w:t>
      </w:r>
      <w:r w:rsidRPr="00585E2C">
        <w:rPr>
          <w:rFonts w:asciiTheme="minorHAnsi" w:hAnsiTheme="minorHAnsi" w:cstheme="minorHAnsi"/>
          <w:b/>
          <w:bCs/>
          <w:sz w:val="22"/>
          <w:szCs w:val="22"/>
        </w:rPr>
        <w:t>– DESERT SAFARI EN REGULAR CON CENA BBQ</w:t>
      </w:r>
    </w:p>
    <w:p w14:paraId="0DE0D733" w14:textId="431CE584"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Desayuno. Mañana libre.</w:t>
      </w:r>
    </w:p>
    <w:p w14:paraId="05AC855D" w14:textId="351A2C1B"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Sobre las 15</w:t>
      </w:r>
      <w:r>
        <w:rPr>
          <w:rFonts w:asciiTheme="minorHAnsi" w:hAnsiTheme="minorHAnsi" w:cstheme="minorHAnsi"/>
          <w:sz w:val="22"/>
          <w:szCs w:val="22"/>
        </w:rPr>
        <w:t>:</w:t>
      </w:r>
      <w:r w:rsidRPr="00585E2C">
        <w:rPr>
          <w:rFonts w:asciiTheme="minorHAnsi" w:hAnsiTheme="minorHAnsi" w:cstheme="minorHAnsi"/>
          <w:sz w:val="22"/>
          <w:szCs w:val="22"/>
        </w:rPr>
        <w:t xml:space="preserve">00 </w:t>
      </w:r>
      <w:r>
        <w:rPr>
          <w:rFonts w:asciiTheme="minorHAnsi" w:hAnsiTheme="minorHAnsi" w:cstheme="minorHAnsi"/>
          <w:sz w:val="22"/>
          <w:szCs w:val="22"/>
        </w:rPr>
        <w:t>h</w:t>
      </w:r>
      <w:r w:rsidRPr="00585E2C">
        <w:rPr>
          <w:rFonts w:asciiTheme="minorHAnsi" w:hAnsiTheme="minorHAnsi" w:cstheme="minorHAnsi"/>
          <w:sz w:val="22"/>
          <w:szCs w:val="22"/>
        </w:rPr>
        <w:t xml:space="preserve">rs, seremos recogidos en el lobby del hotel en un moderno </w:t>
      </w:r>
      <w:r>
        <w:rPr>
          <w:rFonts w:asciiTheme="minorHAnsi" w:hAnsiTheme="minorHAnsi" w:cstheme="minorHAnsi"/>
          <w:sz w:val="22"/>
          <w:szCs w:val="22"/>
        </w:rPr>
        <w:t>vehiculo</w:t>
      </w:r>
      <w:r w:rsidRPr="00585E2C">
        <w:rPr>
          <w:rFonts w:asciiTheme="minorHAnsi" w:hAnsiTheme="minorHAnsi" w:cstheme="minorHAnsi"/>
          <w:sz w:val="22"/>
          <w:szCs w:val="22"/>
        </w:rPr>
        <w:t xml:space="preserve"> 4x4 (en regular - 6 personas por camioneta), para iniciar un emocionante Desert Safari. En el recorrido nos detendremos sobre las grandes dunas, para tomar fotografías del hermoso desierto, jugar en las arenas doradas y observar la espectacular puesta de Sol. A continuación, llegamos a un tradicional campamento árabe, donde tendremos la oportunidad de disfrutar de actividades, como montar a camello, pintura en henna, fumar la aromática shisha (pipa de agua), shows en vivo como la danza del vientre y degustaremos una deliciosa cena BBQ. Al finalizar la cena volveremos al hotel. Excursión con conductores de habla inglesa.</w:t>
      </w:r>
      <w:r w:rsidR="00AD7AF9">
        <w:rPr>
          <w:rFonts w:asciiTheme="minorHAnsi" w:hAnsiTheme="minorHAnsi" w:cstheme="minorHAnsi"/>
          <w:sz w:val="22"/>
          <w:szCs w:val="22"/>
        </w:rPr>
        <w:t xml:space="preserve"> Alojamiento.</w:t>
      </w:r>
    </w:p>
    <w:p w14:paraId="4684FF5A" w14:textId="77777777" w:rsidR="00585E2C" w:rsidRPr="00585E2C" w:rsidRDefault="00585E2C" w:rsidP="00585E2C">
      <w:pPr>
        <w:jc w:val="both"/>
        <w:rPr>
          <w:rFonts w:asciiTheme="minorHAnsi" w:hAnsiTheme="minorHAnsi" w:cstheme="minorHAnsi"/>
          <w:sz w:val="22"/>
          <w:szCs w:val="22"/>
        </w:rPr>
      </w:pPr>
    </w:p>
    <w:p w14:paraId="7744ECDE" w14:textId="1FB8F3D9"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 xml:space="preserve">DÍA 3 </w:t>
      </w:r>
      <w:r>
        <w:rPr>
          <w:rFonts w:asciiTheme="minorHAnsi" w:hAnsiTheme="minorHAnsi" w:cstheme="minorHAnsi"/>
          <w:b/>
          <w:bCs/>
          <w:sz w:val="22"/>
          <w:szCs w:val="22"/>
        </w:rPr>
        <w:t xml:space="preserve">DUBAI </w:t>
      </w:r>
      <w:r w:rsidRPr="00585E2C">
        <w:rPr>
          <w:rFonts w:asciiTheme="minorHAnsi" w:hAnsiTheme="minorHAnsi" w:cstheme="minorHAnsi"/>
          <w:b/>
          <w:bCs/>
          <w:sz w:val="22"/>
          <w:szCs w:val="22"/>
        </w:rPr>
        <w:t>–</w:t>
      </w:r>
      <w:r>
        <w:rPr>
          <w:rFonts w:asciiTheme="minorHAnsi" w:hAnsiTheme="minorHAnsi" w:cstheme="minorHAnsi"/>
          <w:b/>
          <w:bCs/>
          <w:sz w:val="22"/>
          <w:szCs w:val="22"/>
        </w:rPr>
        <w:t xml:space="preserve"> </w:t>
      </w:r>
      <w:r w:rsidRPr="00585E2C">
        <w:rPr>
          <w:rFonts w:asciiTheme="minorHAnsi" w:hAnsiTheme="minorHAnsi" w:cstheme="minorHAnsi"/>
          <w:b/>
          <w:bCs/>
          <w:sz w:val="22"/>
          <w:szCs w:val="22"/>
        </w:rPr>
        <w:t xml:space="preserve">TOUR DUBÁI (MODERNO Y ANTIGUO) DE MEDIO DÍA </w:t>
      </w:r>
    </w:p>
    <w:p w14:paraId="2A40044D" w14:textId="630089BA"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Desayuno. Por la mañana, recogida en el hotel para iniciar nuestro recorrido por la Parte Antigua de Dubái, donde visitaremos el barrio Bastakiya, el fuerte Al Fahidi, y el Museo de Dubái,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Arab (conocido como el hotel más lujoso del mundo). Luego conduciremos a través de Sheikh Zayed Road, desde donde podremos apreciar los grandes rascacielos de la ciudad. Finalmente pasaremos por el Downtown, para tener unas panorámicas de la torre más alta del mundo, el “Burj Khalifa” (entradas no incluidas), junto al asombroso centro comercial El Dubái Mall. Al finalizar el tour volveremos al hotel.</w:t>
      </w:r>
      <w:r w:rsidR="00AD7AF9">
        <w:rPr>
          <w:rFonts w:asciiTheme="minorHAnsi" w:hAnsiTheme="minorHAnsi" w:cstheme="minorHAnsi"/>
          <w:sz w:val="22"/>
          <w:szCs w:val="22"/>
        </w:rPr>
        <w:t xml:space="preserve"> Alojamiento.</w:t>
      </w:r>
    </w:p>
    <w:p w14:paraId="74F1B6FD" w14:textId="77777777" w:rsidR="00585E2C" w:rsidRDefault="00585E2C" w:rsidP="00585E2C">
      <w:pPr>
        <w:jc w:val="both"/>
        <w:rPr>
          <w:rFonts w:asciiTheme="minorHAnsi" w:hAnsiTheme="minorHAnsi" w:cstheme="minorHAnsi"/>
          <w:sz w:val="22"/>
          <w:szCs w:val="22"/>
        </w:rPr>
      </w:pPr>
    </w:p>
    <w:p w14:paraId="7619D5D4" w14:textId="77777777" w:rsidR="00585E2C" w:rsidRPr="00585E2C" w:rsidRDefault="00585E2C" w:rsidP="00585E2C">
      <w:pPr>
        <w:jc w:val="both"/>
        <w:rPr>
          <w:rFonts w:asciiTheme="minorHAnsi" w:hAnsiTheme="minorHAnsi" w:cstheme="minorHAnsi"/>
          <w:sz w:val="22"/>
          <w:szCs w:val="22"/>
        </w:rPr>
      </w:pPr>
    </w:p>
    <w:p w14:paraId="780610E0" w14:textId="4BD4DA20"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lastRenderedPageBreak/>
        <w:t xml:space="preserve">DÍA 4 </w:t>
      </w:r>
      <w:r>
        <w:rPr>
          <w:rFonts w:asciiTheme="minorHAnsi" w:hAnsiTheme="minorHAnsi" w:cstheme="minorHAnsi"/>
          <w:b/>
          <w:bCs/>
          <w:sz w:val="22"/>
          <w:szCs w:val="22"/>
        </w:rPr>
        <w:t xml:space="preserve">DUBAI </w:t>
      </w:r>
      <w:r w:rsidRPr="00585E2C">
        <w:rPr>
          <w:rFonts w:asciiTheme="minorHAnsi" w:hAnsiTheme="minorHAnsi" w:cstheme="minorHAnsi"/>
          <w:b/>
          <w:bCs/>
          <w:sz w:val="22"/>
          <w:szCs w:val="22"/>
        </w:rPr>
        <w:t>– TOUR ABU DHABI DE DÍA COMPLETO + ALMUERZO</w:t>
      </w:r>
    </w:p>
    <w:p w14:paraId="31E01666" w14:textId="1BC26314" w:rsidR="00AF47C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Desayuno. Por la mañana, recogida en el hotel para dirigirnos a la ciudad de Abu Dhabi, capital de los Emiratos Árabes y el más grande de los siete emiratos. Una vez que lleguemos a Abu Dhabi, nuestra primera parada será la Gran Mezquita Sheikh Zayed, una de las mezquitas más grandes y lujosas del mundo. Posteriormente nos dirigiremos a ver los asombrosos Palacios de los Jeques y nos detendremos enfrente del majestuoso hotel Emirates Palace, para una sesión fotográfica. Luego realizaremos un corto trayecto a través de la ciudad, para conocer mejor la organización y arquitectura de la capital. Seguiremos hacia el Heritage Village, un pequeño museo abierto que recrea las actividades diarias tradicionales de la comunidad árabe antes del descubrimiento del petróleo. Desde aquí nos dirigiremos a lo largo de la espectacular Corniche, para obtener una vista espectacular del skyline de la ciudad.</w:t>
      </w:r>
    </w:p>
    <w:p w14:paraId="5633837E" w14:textId="77777777" w:rsidR="00585E2C" w:rsidRPr="00585E2C" w:rsidRDefault="00585E2C" w:rsidP="00585E2C">
      <w:pPr>
        <w:jc w:val="both"/>
        <w:rPr>
          <w:rFonts w:asciiTheme="minorHAnsi" w:hAnsiTheme="minorHAnsi" w:cstheme="minorHAnsi"/>
          <w:sz w:val="22"/>
          <w:szCs w:val="22"/>
        </w:rPr>
      </w:pPr>
    </w:p>
    <w:p w14:paraId="4CFC0074" w14:textId="036777AD"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Opcionalmente por un valor adicional, podremos entrar al parque temático Ferrari World, para conocer sus espectaculares instalaciones. Al finalizar el tour volveremos al hotel. Almuerzo Incluido.</w:t>
      </w:r>
      <w:r w:rsidR="00AD7AF9">
        <w:rPr>
          <w:rFonts w:asciiTheme="minorHAnsi" w:hAnsiTheme="minorHAnsi" w:cstheme="minorHAnsi"/>
          <w:sz w:val="22"/>
          <w:szCs w:val="22"/>
        </w:rPr>
        <w:t xml:space="preserve"> Alojamiento. </w:t>
      </w:r>
    </w:p>
    <w:p w14:paraId="7AAA2D4A" w14:textId="77777777" w:rsidR="00585E2C" w:rsidRPr="00585E2C" w:rsidRDefault="00585E2C" w:rsidP="00585E2C">
      <w:pPr>
        <w:jc w:val="both"/>
        <w:rPr>
          <w:rFonts w:asciiTheme="minorHAnsi" w:hAnsiTheme="minorHAnsi" w:cstheme="minorHAnsi"/>
          <w:sz w:val="22"/>
          <w:szCs w:val="22"/>
        </w:rPr>
      </w:pPr>
    </w:p>
    <w:p w14:paraId="6D987733" w14:textId="7CCA4A74"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 xml:space="preserve">DÍA 5 </w:t>
      </w:r>
      <w:r>
        <w:rPr>
          <w:rFonts w:asciiTheme="minorHAnsi" w:hAnsiTheme="minorHAnsi" w:cstheme="minorHAnsi"/>
          <w:b/>
          <w:bCs/>
          <w:sz w:val="22"/>
          <w:szCs w:val="22"/>
        </w:rPr>
        <w:t xml:space="preserve">DUBAI </w:t>
      </w:r>
      <w:r w:rsidRPr="00585E2C">
        <w:rPr>
          <w:rFonts w:asciiTheme="minorHAnsi" w:hAnsiTheme="minorHAnsi" w:cstheme="minorHAnsi"/>
          <w:b/>
          <w:bCs/>
          <w:sz w:val="22"/>
          <w:szCs w:val="22"/>
        </w:rPr>
        <w:t xml:space="preserve">– TOUR SHARJAH DE MEDIO DÍA </w:t>
      </w:r>
    </w:p>
    <w:p w14:paraId="0D21E188" w14:textId="4DBE2B4F" w:rsidR="00585E2C" w:rsidRPr="00585E2C" w:rsidRDefault="00585E2C" w:rsidP="00585E2C">
      <w:pPr>
        <w:jc w:val="both"/>
        <w:rPr>
          <w:rFonts w:asciiTheme="minorHAnsi" w:hAnsiTheme="minorHAnsi" w:cstheme="minorHAnsi"/>
          <w:sz w:val="22"/>
          <w:szCs w:val="22"/>
        </w:rPr>
      </w:pPr>
      <w:bookmarkStart w:id="0" w:name="_Hlk16698166"/>
      <w:r w:rsidRPr="00585E2C">
        <w:rPr>
          <w:rFonts w:asciiTheme="minorHAnsi" w:hAnsiTheme="minorHAnsi" w:cstheme="minorHAnsi"/>
          <w:sz w:val="22"/>
          <w:szCs w:val="22"/>
        </w:rPr>
        <w:t>Desayuno. A la hora indicada, saldremos en dirección a Sharjah, que es el tercer Emirato más grande de la nación y nombrado como “la capital cultural” de Emiratos Árabes debido a su compromiso con el arte, la cultura y el patrimonio. El recorrido inicia con una vista panorámica de la renombrada Universidad de Sharjah inaugurada en 1998, desde allí nos dirigiremos a la “Rotonda Cultural” donde podremos hacer fotos de la Mezquita. Pararemos en el Blue Mall de Sharjah donde tendrán la opción de regatear en sus compras de oro, electrónica, etc. Seguidamente visitaremos el Souq-Al-Masqoof, antigua parte de la ciudad que fue cubierta y sirve como zona de tiendas. Al finalizar volveremos al hotel.</w:t>
      </w:r>
      <w:r w:rsidR="00AD7AF9">
        <w:rPr>
          <w:rFonts w:asciiTheme="minorHAnsi" w:hAnsiTheme="minorHAnsi" w:cstheme="minorHAnsi"/>
          <w:sz w:val="22"/>
          <w:szCs w:val="22"/>
        </w:rPr>
        <w:t xml:space="preserve"> Alojamiento.</w:t>
      </w:r>
    </w:p>
    <w:bookmarkEnd w:id="0"/>
    <w:p w14:paraId="67D5D793" w14:textId="77777777" w:rsidR="00585E2C" w:rsidRPr="00585E2C" w:rsidRDefault="00585E2C" w:rsidP="00585E2C">
      <w:pPr>
        <w:jc w:val="both"/>
        <w:rPr>
          <w:rFonts w:asciiTheme="minorHAnsi" w:hAnsiTheme="minorHAnsi" w:cstheme="minorHAnsi"/>
          <w:sz w:val="22"/>
          <w:szCs w:val="22"/>
        </w:rPr>
      </w:pPr>
    </w:p>
    <w:p w14:paraId="11BC12F3" w14:textId="0F9917A5"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 xml:space="preserve">DÍA 6 </w:t>
      </w:r>
      <w:r>
        <w:rPr>
          <w:rFonts w:asciiTheme="minorHAnsi" w:hAnsiTheme="minorHAnsi" w:cstheme="minorHAnsi"/>
          <w:b/>
          <w:bCs/>
          <w:sz w:val="22"/>
          <w:szCs w:val="22"/>
        </w:rPr>
        <w:t xml:space="preserve">DUBAI </w:t>
      </w:r>
      <w:r w:rsidRPr="00585E2C">
        <w:rPr>
          <w:rFonts w:asciiTheme="minorHAnsi" w:hAnsiTheme="minorHAnsi" w:cstheme="minorHAnsi"/>
          <w:b/>
          <w:bCs/>
          <w:sz w:val="22"/>
          <w:szCs w:val="22"/>
        </w:rPr>
        <w:t>– TOUR LO NUEVO DE DUBAI MEDIO DÍA + ENTRADAS AL MIRADOR THE VIEW AT THE PALM</w:t>
      </w:r>
    </w:p>
    <w:p w14:paraId="772FA102" w14:textId="44B9037C"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Desayuno. Salida para conocer más de lo nuevo de esta increíble ciudad. La primera visita será la Isla de la Palmera, donde subiremos al piso 52 del edificio The View, y tener las mejores vistas panorámicas de 360 grados de esta mega obra de la arquitectura moderna (entrada incluida). Luego visitaremos la zona de la Marina, para contemplar uno de los sitios de gran interés en la ciudad, denominado: The Walk, donde tendremos tiempo de caminar cerca de la playa, recorrer sus tiendas, restaurantes y así mismo apreciar la nueva extensión de la Bahía Bluewaters by Meraas, donde se encuentra la Noria más grande del Mundo, Ain Dubai (entrada no incluida), y tener otras vistas espectaculares de la ciudad. De allí nos dirigiremos a la zona de Al Seef Dubai Creek, el cual ha tomado gran interés por sus tiendas, cafés, restaurantes, pero sobre todo por conservar la arquitectura original de las antiguas viviendas de la ciudad. Continuaremos con otro nuevo barrio de gran desarrollo en Dubai llamado LA MER, el cual, cuenta con una espectacular oferta gastronómica y de moda. Al terminar el tour regresaremos al hotel.</w:t>
      </w:r>
      <w:r>
        <w:rPr>
          <w:rFonts w:asciiTheme="minorHAnsi" w:hAnsiTheme="minorHAnsi" w:cstheme="minorHAnsi"/>
          <w:sz w:val="22"/>
          <w:szCs w:val="22"/>
        </w:rPr>
        <w:t xml:space="preserve"> Alojamiento.</w:t>
      </w:r>
    </w:p>
    <w:p w14:paraId="7940B46C" w14:textId="77777777" w:rsidR="00585E2C" w:rsidRPr="00585E2C" w:rsidRDefault="00585E2C" w:rsidP="00585E2C">
      <w:pPr>
        <w:jc w:val="both"/>
        <w:rPr>
          <w:rFonts w:asciiTheme="minorHAnsi" w:hAnsiTheme="minorHAnsi" w:cstheme="minorHAnsi"/>
          <w:sz w:val="22"/>
          <w:szCs w:val="22"/>
        </w:rPr>
      </w:pPr>
    </w:p>
    <w:p w14:paraId="42568640" w14:textId="45DBD0BE" w:rsidR="00585E2C" w:rsidRPr="00585E2C" w:rsidRDefault="00585E2C" w:rsidP="00585E2C">
      <w:pPr>
        <w:jc w:val="both"/>
        <w:rPr>
          <w:rFonts w:asciiTheme="minorHAnsi" w:hAnsiTheme="minorHAnsi" w:cstheme="minorHAnsi"/>
          <w:b/>
          <w:bCs/>
          <w:sz w:val="22"/>
          <w:szCs w:val="22"/>
        </w:rPr>
      </w:pPr>
      <w:r w:rsidRPr="00585E2C">
        <w:rPr>
          <w:rFonts w:asciiTheme="minorHAnsi" w:hAnsiTheme="minorHAnsi" w:cstheme="minorHAnsi"/>
          <w:b/>
          <w:bCs/>
          <w:sz w:val="22"/>
          <w:szCs w:val="22"/>
        </w:rPr>
        <w:t xml:space="preserve">DÍA 7 </w:t>
      </w:r>
      <w:r>
        <w:rPr>
          <w:rFonts w:asciiTheme="minorHAnsi" w:hAnsiTheme="minorHAnsi" w:cstheme="minorHAnsi"/>
          <w:b/>
          <w:bCs/>
          <w:sz w:val="22"/>
          <w:szCs w:val="22"/>
        </w:rPr>
        <w:t>DUBAI –</w:t>
      </w:r>
      <w:r w:rsidRPr="00585E2C">
        <w:rPr>
          <w:rFonts w:asciiTheme="minorHAnsi" w:hAnsiTheme="minorHAnsi" w:cstheme="minorHAnsi"/>
          <w:b/>
          <w:bCs/>
          <w:sz w:val="22"/>
          <w:szCs w:val="22"/>
        </w:rPr>
        <w:t xml:space="preserve"> DÍA LIBRE</w:t>
      </w:r>
    </w:p>
    <w:p w14:paraId="0C691833" w14:textId="5710CE4F"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Desayuno. Día libre.</w:t>
      </w:r>
      <w:r>
        <w:rPr>
          <w:rFonts w:asciiTheme="minorHAnsi" w:hAnsiTheme="minorHAnsi" w:cstheme="minorHAnsi"/>
          <w:sz w:val="22"/>
          <w:szCs w:val="22"/>
        </w:rPr>
        <w:t xml:space="preserve"> Alojamiento.</w:t>
      </w:r>
    </w:p>
    <w:p w14:paraId="36D212ED" w14:textId="77777777" w:rsidR="00585E2C" w:rsidRPr="00585E2C" w:rsidRDefault="00585E2C" w:rsidP="00585E2C">
      <w:pPr>
        <w:jc w:val="both"/>
        <w:rPr>
          <w:rFonts w:asciiTheme="minorHAnsi" w:hAnsiTheme="minorHAnsi" w:cstheme="minorHAnsi"/>
          <w:sz w:val="22"/>
          <w:szCs w:val="22"/>
        </w:rPr>
      </w:pPr>
    </w:p>
    <w:p w14:paraId="342CE2FE" w14:textId="11D8935B" w:rsidR="00585E2C" w:rsidRPr="00AD7AF9" w:rsidRDefault="00AD7AF9" w:rsidP="00585E2C">
      <w:pPr>
        <w:jc w:val="both"/>
        <w:rPr>
          <w:rFonts w:asciiTheme="minorHAnsi" w:hAnsiTheme="minorHAnsi" w:cstheme="minorHAnsi"/>
          <w:b/>
          <w:bCs/>
          <w:sz w:val="22"/>
          <w:szCs w:val="22"/>
        </w:rPr>
      </w:pPr>
      <w:r w:rsidRPr="00AD7AF9">
        <w:rPr>
          <w:rFonts w:asciiTheme="minorHAnsi" w:hAnsiTheme="minorHAnsi" w:cstheme="minorHAnsi"/>
          <w:b/>
          <w:bCs/>
          <w:sz w:val="22"/>
          <w:szCs w:val="22"/>
        </w:rPr>
        <w:t>DÍA 8</w:t>
      </w:r>
      <w:r>
        <w:rPr>
          <w:rFonts w:asciiTheme="minorHAnsi" w:hAnsiTheme="minorHAnsi" w:cstheme="minorHAnsi"/>
          <w:b/>
          <w:bCs/>
          <w:sz w:val="22"/>
          <w:szCs w:val="22"/>
        </w:rPr>
        <w:t xml:space="preserve"> DUBAI</w:t>
      </w:r>
      <w:r w:rsidRPr="00AD7AF9">
        <w:rPr>
          <w:rFonts w:asciiTheme="minorHAnsi" w:hAnsiTheme="minorHAnsi" w:cstheme="minorHAnsi"/>
          <w:b/>
          <w:bCs/>
          <w:sz w:val="22"/>
          <w:szCs w:val="22"/>
        </w:rPr>
        <w:t xml:space="preserve"> </w:t>
      </w:r>
      <w:r>
        <w:rPr>
          <w:rFonts w:asciiTheme="minorHAnsi" w:hAnsiTheme="minorHAnsi" w:cstheme="minorHAnsi"/>
          <w:b/>
          <w:bCs/>
          <w:sz w:val="22"/>
          <w:szCs w:val="22"/>
        </w:rPr>
        <w:t>–</w:t>
      </w:r>
      <w:r w:rsidRPr="00AD7AF9">
        <w:rPr>
          <w:rFonts w:asciiTheme="minorHAnsi" w:hAnsiTheme="minorHAnsi" w:cstheme="minorHAnsi"/>
          <w:b/>
          <w:bCs/>
          <w:sz w:val="22"/>
          <w:szCs w:val="22"/>
        </w:rPr>
        <w:t xml:space="preserve"> SALIDA</w:t>
      </w:r>
    </w:p>
    <w:p w14:paraId="21F19C0A" w14:textId="390CFC65" w:rsidR="00585E2C" w:rsidRPr="00585E2C" w:rsidRDefault="00585E2C" w:rsidP="00585E2C">
      <w:pPr>
        <w:jc w:val="both"/>
        <w:rPr>
          <w:rFonts w:asciiTheme="minorHAnsi" w:hAnsiTheme="minorHAnsi" w:cstheme="minorHAnsi"/>
          <w:sz w:val="22"/>
          <w:szCs w:val="22"/>
        </w:rPr>
      </w:pPr>
      <w:r w:rsidRPr="00585E2C">
        <w:rPr>
          <w:rFonts w:asciiTheme="minorHAnsi" w:hAnsiTheme="minorHAnsi" w:cstheme="minorHAnsi"/>
          <w:sz w:val="22"/>
          <w:szCs w:val="22"/>
        </w:rPr>
        <w:t>Desayuno. A la hora indicada, seremos recogidos y trasladados al aeropuerto, para tomar el vuelo de salida. Fin de nuestros servicios.</w:t>
      </w:r>
    </w:p>
    <w:p w14:paraId="246EB604" w14:textId="77777777" w:rsidR="00CE0F3B" w:rsidRPr="003B7E27" w:rsidRDefault="00CE0F3B" w:rsidP="00A93726">
      <w:pPr>
        <w:jc w:val="both"/>
        <w:rPr>
          <w:rFonts w:asciiTheme="minorHAnsi" w:eastAsiaTheme="minorHAnsi" w:hAnsiTheme="minorHAnsi" w:cstheme="minorHAnsi"/>
          <w:sz w:val="22"/>
          <w:szCs w:val="22"/>
          <w:lang w:eastAsia="en-US"/>
        </w:rPr>
      </w:pPr>
    </w:p>
    <w:p w14:paraId="369DAA35" w14:textId="46C71B6C" w:rsidR="00CE0F3B" w:rsidRDefault="00B67BBD" w:rsidP="00A93726">
      <w:pPr>
        <w:contextualSpacing/>
        <w:jc w:val="both"/>
        <w:rPr>
          <w:rFonts w:asciiTheme="minorHAnsi" w:eastAsia="Calibri" w:hAnsiTheme="minorHAnsi" w:cstheme="minorHAnsi"/>
          <w:b/>
          <w:sz w:val="22"/>
          <w:szCs w:val="22"/>
          <w:lang w:eastAsia="en-US"/>
        </w:rPr>
      </w:pPr>
      <w:r w:rsidRPr="003B7E27">
        <w:rPr>
          <w:rFonts w:asciiTheme="minorHAnsi" w:eastAsia="Calibri" w:hAnsiTheme="minorHAnsi" w:cstheme="minorHAnsi"/>
          <w:b/>
          <w:sz w:val="22"/>
          <w:szCs w:val="22"/>
          <w:lang w:eastAsia="en-US"/>
        </w:rPr>
        <w:t>Fin de nuestros servicios.</w:t>
      </w:r>
    </w:p>
    <w:p w14:paraId="5F73CF74" w14:textId="27EDC183" w:rsidR="00EC6D12" w:rsidRDefault="00EC6D12" w:rsidP="00A93726">
      <w:pPr>
        <w:contextualSpacing/>
        <w:jc w:val="both"/>
        <w:rPr>
          <w:rFonts w:asciiTheme="minorHAnsi" w:eastAsia="Calibri" w:hAnsiTheme="minorHAnsi" w:cstheme="minorHAnsi"/>
          <w:b/>
          <w:sz w:val="22"/>
          <w:szCs w:val="22"/>
          <w:lang w:eastAsia="en-US"/>
        </w:rPr>
      </w:pPr>
    </w:p>
    <w:p w14:paraId="7353680E" w14:textId="77777777" w:rsidR="00AD7AF9" w:rsidRDefault="00AD7AF9" w:rsidP="00A93726">
      <w:pPr>
        <w:contextualSpacing/>
        <w:jc w:val="both"/>
        <w:rPr>
          <w:rFonts w:asciiTheme="minorHAnsi" w:eastAsia="Calibri" w:hAnsiTheme="minorHAnsi" w:cstheme="minorHAnsi"/>
          <w:b/>
          <w:sz w:val="22"/>
          <w:szCs w:val="22"/>
          <w:lang w:eastAsia="en-US"/>
        </w:rPr>
      </w:pPr>
    </w:p>
    <w:p w14:paraId="65FBE0B7" w14:textId="77777777" w:rsidR="00AD7AF9" w:rsidRDefault="00AD7AF9" w:rsidP="00A93726">
      <w:pPr>
        <w:contextualSpacing/>
        <w:jc w:val="both"/>
        <w:rPr>
          <w:rFonts w:asciiTheme="minorHAnsi" w:eastAsia="Calibri" w:hAnsiTheme="minorHAnsi" w:cstheme="minorHAnsi"/>
          <w:b/>
          <w:sz w:val="22"/>
          <w:szCs w:val="22"/>
          <w:lang w:eastAsia="en-US"/>
        </w:rPr>
      </w:pPr>
    </w:p>
    <w:p w14:paraId="37972464" w14:textId="77777777" w:rsidR="00DC5557" w:rsidRPr="002A5731" w:rsidRDefault="00DC5557" w:rsidP="00DC5557">
      <w:pPr>
        <w:contextualSpacing/>
        <w:jc w:val="both"/>
        <w:rPr>
          <w:rFonts w:asciiTheme="minorHAnsi" w:eastAsia="Calibri" w:hAnsiTheme="minorHAnsi" w:cstheme="minorHAnsi"/>
          <w:b/>
          <w:sz w:val="22"/>
          <w:szCs w:val="22"/>
          <w:lang w:val="es-ES" w:eastAsia="en-US"/>
        </w:rPr>
      </w:pPr>
    </w:p>
    <w:p w14:paraId="3C5BEBBE" w14:textId="77777777" w:rsidR="00DC5557" w:rsidRPr="00B868AC" w:rsidRDefault="00DC5557" w:rsidP="00DC5557">
      <w:pPr>
        <w:contextualSpacing/>
        <w:jc w:val="both"/>
        <w:rPr>
          <w:rFonts w:asciiTheme="minorHAnsi" w:eastAsia="Calibri" w:hAnsiTheme="minorHAnsi" w:cstheme="minorHAnsi"/>
          <w:b/>
          <w:color w:val="C00000"/>
          <w:sz w:val="28"/>
          <w:szCs w:val="28"/>
          <w:lang w:val="es-ES" w:eastAsia="en-US"/>
        </w:rPr>
      </w:pPr>
      <w:r w:rsidRPr="00B868AC">
        <w:rPr>
          <w:rFonts w:asciiTheme="minorHAnsi" w:eastAsia="Calibri" w:hAnsiTheme="minorHAnsi" w:cstheme="minorHAnsi"/>
          <w:b/>
          <w:color w:val="C00000"/>
          <w:sz w:val="28"/>
          <w:szCs w:val="28"/>
          <w:lang w:val="es-ES" w:eastAsia="en-US"/>
        </w:rPr>
        <w:t>PRECIOS POR PERSONA EN USD</w:t>
      </w:r>
    </w:p>
    <w:p w14:paraId="2D6FA294" w14:textId="77777777" w:rsidR="00DC5557" w:rsidRPr="00B868AC" w:rsidRDefault="00DC5557" w:rsidP="00DC5557">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BAJA</w:t>
      </w:r>
      <w:r>
        <w:rPr>
          <w:rFonts w:asciiTheme="minorHAnsi" w:hAnsiTheme="minorHAnsi" w:cstheme="minorHAnsi"/>
          <w:b/>
          <w:bCs/>
          <w:sz w:val="22"/>
          <w:szCs w:val="22"/>
        </w:rPr>
        <w:t xml:space="preserve">: </w:t>
      </w:r>
      <w:r w:rsidRPr="00B868AC">
        <w:rPr>
          <w:rFonts w:asciiTheme="minorHAnsi" w:hAnsiTheme="minorHAnsi" w:cstheme="minorHAnsi"/>
          <w:b/>
          <w:bCs/>
          <w:sz w:val="22"/>
          <w:szCs w:val="22"/>
        </w:rPr>
        <w:t>01 MAYO AL 30 DE SEPTIEMBRE 2024</w:t>
      </w:r>
    </w:p>
    <w:tbl>
      <w:tblPr>
        <w:tblStyle w:val="Tablaconcuadrcula"/>
        <w:tblW w:w="0" w:type="auto"/>
        <w:jc w:val="center"/>
        <w:tblLook w:val="04A0" w:firstRow="1" w:lastRow="0" w:firstColumn="1" w:lastColumn="0" w:noHBand="0" w:noVBand="1"/>
      </w:tblPr>
      <w:tblGrid>
        <w:gridCol w:w="2405"/>
        <w:gridCol w:w="1701"/>
        <w:gridCol w:w="1701"/>
        <w:gridCol w:w="1843"/>
      </w:tblGrid>
      <w:tr w:rsidR="00DC5557" w:rsidRPr="00B868AC" w14:paraId="441A99B0" w14:textId="77777777" w:rsidTr="00811D5B">
        <w:trPr>
          <w:jc w:val="center"/>
        </w:trPr>
        <w:tc>
          <w:tcPr>
            <w:tcW w:w="2405" w:type="dxa"/>
            <w:shd w:val="clear" w:color="auto" w:fill="E7E6E6" w:themeFill="background2"/>
            <w:vAlign w:val="center"/>
          </w:tcPr>
          <w:p w14:paraId="2EBCD757"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Pr>
                <w:rFonts w:asciiTheme="minorHAnsi" w:hAnsiTheme="minorHAnsi" w:cstheme="minorHAnsi"/>
                <w:b/>
                <w:bCs/>
                <w:sz w:val="22"/>
                <w:szCs w:val="22"/>
              </w:rPr>
              <w:t xml:space="preserve"> PREVISTOS</w:t>
            </w:r>
          </w:p>
        </w:tc>
        <w:tc>
          <w:tcPr>
            <w:tcW w:w="1701" w:type="dxa"/>
            <w:shd w:val="clear" w:color="auto" w:fill="E7E6E6" w:themeFill="background2"/>
            <w:vAlign w:val="center"/>
          </w:tcPr>
          <w:p w14:paraId="1D9DFAB3"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50A7738D"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TRIPLE</w:t>
            </w:r>
          </w:p>
        </w:tc>
        <w:tc>
          <w:tcPr>
            <w:tcW w:w="1843" w:type="dxa"/>
            <w:shd w:val="clear" w:color="auto" w:fill="E7E6E6" w:themeFill="background2"/>
            <w:vAlign w:val="center"/>
          </w:tcPr>
          <w:p w14:paraId="4308CFD9"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SENCILLO</w:t>
            </w:r>
          </w:p>
        </w:tc>
      </w:tr>
      <w:tr w:rsidR="00DC5557" w:rsidRPr="00B868AC" w14:paraId="5E951860" w14:textId="77777777" w:rsidTr="00811D5B">
        <w:trPr>
          <w:jc w:val="center"/>
        </w:trPr>
        <w:tc>
          <w:tcPr>
            <w:tcW w:w="2405" w:type="dxa"/>
            <w:vAlign w:val="center"/>
          </w:tcPr>
          <w:p w14:paraId="4B86D751" w14:textId="77777777" w:rsidR="00DC5557" w:rsidRPr="00B868AC" w:rsidRDefault="00DC5557" w:rsidP="00811D5B">
            <w:pPr>
              <w:jc w:val="center"/>
              <w:rPr>
                <w:rFonts w:asciiTheme="minorHAnsi" w:hAnsiTheme="minorHAnsi" w:cstheme="minorHAnsi"/>
                <w:sz w:val="22"/>
                <w:szCs w:val="22"/>
              </w:rPr>
            </w:pPr>
            <w:r w:rsidRPr="00B868AC">
              <w:rPr>
                <w:rFonts w:asciiTheme="minorHAnsi" w:hAnsiTheme="minorHAnsi" w:cstheme="minorHAnsi"/>
                <w:sz w:val="22"/>
                <w:szCs w:val="22"/>
              </w:rPr>
              <w:t>Golden Tulip 4*</w:t>
            </w:r>
          </w:p>
        </w:tc>
        <w:tc>
          <w:tcPr>
            <w:tcW w:w="1701" w:type="dxa"/>
            <w:vAlign w:val="center"/>
          </w:tcPr>
          <w:p w14:paraId="0EFF2B3A" w14:textId="01846092"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 xml:space="preserve">$ </w:t>
            </w:r>
            <w:r w:rsidR="00FF4103">
              <w:rPr>
                <w:rFonts w:asciiTheme="minorHAnsi" w:hAnsiTheme="minorHAnsi" w:cstheme="minorHAnsi"/>
                <w:sz w:val="22"/>
                <w:szCs w:val="22"/>
              </w:rPr>
              <w:t>990</w:t>
            </w:r>
            <w:r>
              <w:rPr>
                <w:rFonts w:asciiTheme="minorHAnsi" w:hAnsiTheme="minorHAnsi" w:cstheme="minorHAnsi"/>
                <w:sz w:val="22"/>
                <w:szCs w:val="22"/>
              </w:rPr>
              <w:t xml:space="preserve"> USD</w:t>
            </w:r>
          </w:p>
        </w:tc>
        <w:tc>
          <w:tcPr>
            <w:tcW w:w="1701" w:type="dxa"/>
            <w:vAlign w:val="center"/>
          </w:tcPr>
          <w:p w14:paraId="6E29F9A7" w14:textId="7D6ECA2E"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 xml:space="preserve">$ </w:t>
            </w:r>
            <w:r w:rsidR="00FF4103">
              <w:rPr>
                <w:rFonts w:asciiTheme="minorHAnsi" w:hAnsiTheme="minorHAnsi" w:cstheme="minorHAnsi"/>
                <w:sz w:val="22"/>
                <w:szCs w:val="22"/>
              </w:rPr>
              <w:t>960</w:t>
            </w:r>
            <w:r>
              <w:rPr>
                <w:rFonts w:asciiTheme="minorHAnsi" w:hAnsiTheme="minorHAnsi" w:cstheme="minorHAnsi"/>
                <w:sz w:val="22"/>
                <w:szCs w:val="22"/>
              </w:rPr>
              <w:t xml:space="preserve"> USD</w:t>
            </w:r>
          </w:p>
        </w:tc>
        <w:tc>
          <w:tcPr>
            <w:tcW w:w="1843" w:type="dxa"/>
            <w:vAlign w:val="center"/>
          </w:tcPr>
          <w:p w14:paraId="5B5B749A" w14:textId="60B6CE13"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1,580</w:t>
            </w:r>
            <w:r>
              <w:rPr>
                <w:rFonts w:asciiTheme="minorHAnsi" w:hAnsiTheme="minorHAnsi" w:cstheme="minorHAnsi"/>
                <w:sz w:val="22"/>
                <w:szCs w:val="22"/>
              </w:rPr>
              <w:t xml:space="preserve"> USD</w:t>
            </w:r>
          </w:p>
        </w:tc>
      </w:tr>
      <w:tr w:rsidR="00DC5557" w:rsidRPr="00B868AC" w14:paraId="693207DA" w14:textId="77777777" w:rsidTr="00811D5B">
        <w:trPr>
          <w:jc w:val="center"/>
        </w:trPr>
        <w:tc>
          <w:tcPr>
            <w:tcW w:w="2405" w:type="dxa"/>
            <w:vAlign w:val="center"/>
          </w:tcPr>
          <w:p w14:paraId="18D51250" w14:textId="77777777" w:rsidR="00DC5557" w:rsidRPr="00B868AC" w:rsidRDefault="00DC5557" w:rsidP="00811D5B">
            <w:pPr>
              <w:jc w:val="center"/>
              <w:rPr>
                <w:rFonts w:asciiTheme="minorHAnsi" w:hAnsiTheme="minorHAnsi" w:cstheme="minorHAnsi"/>
                <w:sz w:val="22"/>
                <w:szCs w:val="22"/>
              </w:rPr>
            </w:pPr>
            <w:r w:rsidRPr="00B868AC">
              <w:rPr>
                <w:rFonts w:asciiTheme="minorHAnsi" w:hAnsiTheme="minorHAnsi" w:cstheme="minorHAnsi"/>
                <w:sz w:val="22"/>
                <w:szCs w:val="22"/>
              </w:rPr>
              <w:t>Media Rotana 5*</w:t>
            </w:r>
          </w:p>
        </w:tc>
        <w:tc>
          <w:tcPr>
            <w:tcW w:w="1701" w:type="dxa"/>
            <w:vAlign w:val="center"/>
          </w:tcPr>
          <w:p w14:paraId="412C4F12" w14:textId="65DCA4CF"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1,050</w:t>
            </w:r>
            <w:r>
              <w:rPr>
                <w:rFonts w:asciiTheme="minorHAnsi" w:hAnsiTheme="minorHAnsi" w:cstheme="minorHAnsi"/>
                <w:sz w:val="22"/>
                <w:szCs w:val="22"/>
              </w:rPr>
              <w:t xml:space="preserve"> USD</w:t>
            </w:r>
          </w:p>
        </w:tc>
        <w:tc>
          <w:tcPr>
            <w:tcW w:w="1701" w:type="dxa"/>
            <w:vAlign w:val="center"/>
          </w:tcPr>
          <w:p w14:paraId="5BE22E5E" w14:textId="5A997FE1"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1,035</w:t>
            </w:r>
            <w:r>
              <w:rPr>
                <w:rFonts w:asciiTheme="minorHAnsi" w:hAnsiTheme="minorHAnsi" w:cstheme="minorHAnsi"/>
                <w:sz w:val="22"/>
                <w:szCs w:val="22"/>
              </w:rPr>
              <w:t xml:space="preserve"> USD</w:t>
            </w:r>
          </w:p>
        </w:tc>
        <w:tc>
          <w:tcPr>
            <w:tcW w:w="1843" w:type="dxa"/>
            <w:vAlign w:val="center"/>
          </w:tcPr>
          <w:p w14:paraId="0F19BB45" w14:textId="13B42153"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1,710</w:t>
            </w:r>
            <w:r>
              <w:rPr>
                <w:rFonts w:asciiTheme="minorHAnsi" w:hAnsiTheme="minorHAnsi" w:cstheme="minorHAnsi"/>
                <w:sz w:val="22"/>
                <w:szCs w:val="22"/>
              </w:rPr>
              <w:t xml:space="preserve"> USD</w:t>
            </w:r>
          </w:p>
        </w:tc>
      </w:tr>
      <w:tr w:rsidR="00DC5557" w:rsidRPr="00B868AC" w14:paraId="5FAAD9B0" w14:textId="77777777" w:rsidTr="00811D5B">
        <w:trPr>
          <w:jc w:val="center"/>
        </w:trPr>
        <w:tc>
          <w:tcPr>
            <w:tcW w:w="2405" w:type="dxa"/>
            <w:vAlign w:val="center"/>
          </w:tcPr>
          <w:p w14:paraId="3F642278" w14:textId="77777777" w:rsidR="00DC5557" w:rsidRPr="00B868AC" w:rsidRDefault="00DC5557" w:rsidP="00811D5B">
            <w:pPr>
              <w:jc w:val="center"/>
              <w:rPr>
                <w:rFonts w:asciiTheme="minorHAnsi" w:hAnsiTheme="minorHAnsi" w:cstheme="minorHAnsi"/>
                <w:sz w:val="22"/>
                <w:szCs w:val="22"/>
              </w:rPr>
            </w:pPr>
            <w:r w:rsidRPr="00B868AC">
              <w:rPr>
                <w:rFonts w:asciiTheme="minorHAnsi" w:hAnsiTheme="minorHAnsi" w:cstheme="minorHAnsi"/>
                <w:sz w:val="22"/>
                <w:szCs w:val="22"/>
              </w:rPr>
              <w:t>Voco Dubai 5* Superior</w:t>
            </w:r>
          </w:p>
        </w:tc>
        <w:tc>
          <w:tcPr>
            <w:tcW w:w="1701" w:type="dxa"/>
            <w:vAlign w:val="center"/>
          </w:tcPr>
          <w:p w14:paraId="7F8B1B20" w14:textId="21F4C270"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1,120</w:t>
            </w:r>
            <w:r>
              <w:rPr>
                <w:rFonts w:asciiTheme="minorHAnsi" w:hAnsiTheme="minorHAnsi" w:cstheme="minorHAnsi"/>
                <w:sz w:val="22"/>
                <w:szCs w:val="22"/>
              </w:rPr>
              <w:t xml:space="preserve"> USD</w:t>
            </w:r>
          </w:p>
        </w:tc>
        <w:tc>
          <w:tcPr>
            <w:tcW w:w="1701" w:type="dxa"/>
            <w:vAlign w:val="center"/>
          </w:tcPr>
          <w:p w14:paraId="169C8A0C" w14:textId="238A8D13"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F4103">
              <w:rPr>
                <w:rFonts w:asciiTheme="minorHAnsi" w:hAnsiTheme="minorHAnsi" w:cstheme="minorHAnsi"/>
                <w:sz w:val="22"/>
                <w:szCs w:val="22"/>
              </w:rPr>
              <w:t>1,110</w:t>
            </w:r>
            <w:r>
              <w:rPr>
                <w:rFonts w:asciiTheme="minorHAnsi" w:hAnsiTheme="minorHAnsi" w:cstheme="minorHAnsi"/>
                <w:sz w:val="22"/>
                <w:szCs w:val="22"/>
              </w:rPr>
              <w:t xml:space="preserve"> USD</w:t>
            </w:r>
          </w:p>
        </w:tc>
        <w:tc>
          <w:tcPr>
            <w:tcW w:w="1843" w:type="dxa"/>
            <w:vAlign w:val="center"/>
          </w:tcPr>
          <w:p w14:paraId="0E68A5BC" w14:textId="03F8713B"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$1,</w:t>
            </w:r>
            <w:r w:rsidR="00FF4103">
              <w:rPr>
                <w:rFonts w:asciiTheme="minorHAnsi" w:hAnsiTheme="minorHAnsi" w:cstheme="minorHAnsi"/>
                <w:sz w:val="22"/>
                <w:szCs w:val="22"/>
              </w:rPr>
              <w:t>840</w:t>
            </w:r>
            <w:r>
              <w:rPr>
                <w:rFonts w:asciiTheme="minorHAnsi" w:hAnsiTheme="minorHAnsi" w:cstheme="minorHAnsi"/>
                <w:sz w:val="22"/>
                <w:szCs w:val="22"/>
              </w:rPr>
              <w:t xml:space="preserve"> USD</w:t>
            </w:r>
          </w:p>
        </w:tc>
      </w:tr>
    </w:tbl>
    <w:p w14:paraId="386E1E36" w14:textId="77777777" w:rsidR="00DC5557" w:rsidRPr="00B868AC" w:rsidRDefault="00DC5557" w:rsidP="00DC5557">
      <w:pPr>
        <w:rPr>
          <w:rFonts w:asciiTheme="minorHAnsi" w:hAnsiTheme="minorHAnsi" w:cstheme="minorHAnsi"/>
          <w:sz w:val="22"/>
          <w:szCs w:val="22"/>
        </w:rPr>
      </w:pPr>
    </w:p>
    <w:p w14:paraId="7389DF52" w14:textId="77777777" w:rsidR="00DC5557" w:rsidRPr="00B868AC" w:rsidRDefault="00DC5557" w:rsidP="00DC5557">
      <w:pPr>
        <w:jc w:val="center"/>
        <w:rPr>
          <w:rFonts w:asciiTheme="minorHAnsi" w:hAnsiTheme="minorHAnsi" w:cstheme="minorHAnsi"/>
          <w:b/>
          <w:bCs/>
          <w:sz w:val="22"/>
          <w:szCs w:val="22"/>
        </w:rPr>
      </w:pPr>
      <w:r w:rsidRPr="00B868AC">
        <w:rPr>
          <w:rFonts w:asciiTheme="minorHAnsi" w:hAnsiTheme="minorHAnsi" w:cstheme="minorHAnsi"/>
          <w:b/>
          <w:bCs/>
          <w:sz w:val="22"/>
          <w:szCs w:val="22"/>
        </w:rPr>
        <w:t>TEMPORADA ALTA</w:t>
      </w:r>
      <w:r>
        <w:rPr>
          <w:rFonts w:asciiTheme="minorHAnsi" w:hAnsiTheme="minorHAnsi" w:cstheme="minorHAnsi"/>
          <w:b/>
          <w:bCs/>
          <w:sz w:val="22"/>
          <w:szCs w:val="22"/>
        </w:rPr>
        <w:t xml:space="preserve">: </w:t>
      </w:r>
      <w:r w:rsidRPr="00B868AC">
        <w:rPr>
          <w:rFonts w:asciiTheme="minorHAnsi" w:hAnsiTheme="minorHAnsi" w:cstheme="minorHAnsi"/>
          <w:b/>
          <w:bCs/>
          <w:sz w:val="22"/>
          <w:szCs w:val="22"/>
        </w:rPr>
        <w:t>01 AL 31 OCTUBRE DEL 2024</w:t>
      </w:r>
      <w:r>
        <w:rPr>
          <w:rFonts w:asciiTheme="minorHAnsi" w:hAnsiTheme="minorHAnsi" w:cstheme="minorHAnsi"/>
          <w:b/>
          <w:bCs/>
          <w:sz w:val="22"/>
          <w:szCs w:val="22"/>
        </w:rPr>
        <w:t xml:space="preserve"> (ULTIMA FECHA DE REGRESO)</w:t>
      </w:r>
    </w:p>
    <w:tbl>
      <w:tblPr>
        <w:tblStyle w:val="Tablaconcuadrcula"/>
        <w:tblW w:w="0" w:type="auto"/>
        <w:jc w:val="center"/>
        <w:tblLook w:val="04A0" w:firstRow="1" w:lastRow="0" w:firstColumn="1" w:lastColumn="0" w:noHBand="0" w:noVBand="1"/>
      </w:tblPr>
      <w:tblGrid>
        <w:gridCol w:w="2405"/>
        <w:gridCol w:w="1680"/>
        <w:gridCol w:w="1701"/>
        <w:gridCol w:w="1842"/>
      </w:tblGrid>
      <w:tr w:rsidR="00DC5557" w:rsidRPr="00B868AC" w14:paraId="69F619B3" w14:textId="77777777" w:rsidTr="00811D5B">
        <w:trPr>
          <w:jc w:val="center"/>
        </w:trPr>
        <w:tc>
          <w:tcPr>
            <w:tcW w:w="2405" w:type="dxa"/>
            <w:shd w:val="clear" w:color="auto" w:fill="E7E6E6" w:themeFill="background2"/>
            <w:vAlign w:val="center"/>
          </w:tcPr>
          <w:p w14:paraId="0B49479A"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HOTELES</w:t>
            </w:r>
            <w:r>
              <w:rPr>
                <w:rFonts w:asciiTheme="minorHAnsi" w:hAnsiTheme="minorHAnsi" w:cstheme="minorHAnsi"/>
                <w:b/>
                <w:bCs/>
                <w:sz w:val="22"/>
                <w:szCs w:val="22"/>
              </w:rPr>
              <w:t xml:space="preserve"> PREVISTOS</w:t>
            </w:r>
          </w:p>
        </w:tc>
        <w:tc>
          <w:tcPr>
            <w:tcW w:w="1680" w:type="dxa"/>
            <w:shd w:val="clear" w:color="auto" w:fill="E7E6E6" w:themeFill="background2"/>
            <w:vAlign w:val="center"/>
          </w:tcPr>
          <w:p w14:paraId="154C8756"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DOBLE</w:t>
            </w:r>
          </w:p>
        </w:tc>
        <w:tc>
          <w:tcPr>
            <w:tcW w:w="1701" w:type="dxa"/>
            <w:shd w:val="clear" w:color="auto" w:fill="E7E6E6" w:themeFill="background2"/>
            <w:vAlign w:val="center"/>
          </w:tcPr>
          <w:p w14:paraId="33F09E0C"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TRIPLE</w:t>
            </w:r>
          </w:p>
        </w:tc>
        <w:tc>
          <w:tcPr>
            <w:tcW w:w="1842" w:type="dxa"/>
            <w:shd w:val="clear" w:color="auto" w:fill="E7E6E6" w:themeFill="background2"/>
            <w:vAlign w:val="center"/>
          </w:tcPr>
          <w:p w14:paraId="30EC07DB" w14:textId="77777777" w:rsidR="00DC5557" w:rsidRPr="004E5921" w:rsidRDefault="00DC5557" w:rsidP="00811D5B">
            <w:pPr>
              <w:jc w:val="center"/>
              <w:rPr>
                <w:rFonts w:asciiTheme="minorHAnsi" w:hAnsiTheme="minorHAnsi" w:cstheme="minorHAnsi"/>
                <w:b/>
                <w:bCs/>
                <w:sz w:val="22"/>
                <w:szCs w:val="22"/>
              </w:rPr>
            </w:pPr>
            <w:r w:rsidRPr="004E5921">
              <w:rPr>
                <w:rFonts w:asciiTheme="minorHAnsi" w:hAnsiTheme="minorHAnsi" w:cstheme="minorHAnsi"/>
                <w:b/>
                <w:bCs/>
                <w:sz w:val="22"/>
                <w:szCs w:val="22"/>
              </w:rPr>
              <w:t>SENCILLO</w:t>
            </w:r>
          </w:p>
        </w:tc>
      </w:tr>
      <w:tr w:rsidR="00DC5557" w:rsidRPr="00B868AC" w14:paraId="54952044" w14:textId="77777777" w:rsidTr="00811D5B">
        <w:trPr>
          <w:jc w:val="center"/>
        </w:trPr>
        <w:tc>
          <w:tcPr>
            <w:tcW w:w="2405" w:type="dxa"/>
            <w:vAlign w:val="center"/>
          </w:tcPr>
          <w:p w14:paraId="2144CA43" w14:textId="77777777" w:rsidR="00DC5557" w:rsidRPr="00B868AC" w:rsidRDefault="00DC5557" w:rsidP="00811D5B">
            <w:pPr>
              <w:jc w:val="center"/>
              <w:rPr>
                <w:rFonts w:asciiTheme="minorHAnsi" w:hAnsiTheme="minorHAnsi" w:cstheme="minorHAnsi"/>
                <w:sz w:val="22"/>
                <w:szCs w:val="22"/>
              </w:rPr>
            </w:pPr>
            <w:r w:rsidRPr="00B868AC">
              <w:rPr>
                <w:rFonts w:asciiTheme="minorHAnsi" w:hAnsiTheme="minorHAnsi" w:cstheme="minorHAnsi"/>
                <w:sz w:val="22"/>
                <w:szCs w:val="22"/>
              </w:rPr>
              <w:t>Golden Tulip 4*</w:t>
            </w:r>
          </w:p>
        </w:tc>
        <w:tc>
          <w:tcPr>
            <w:tcW w:w="1680" w:type="dxa"/>
            <w:vAlign w:val="center"/>
          </w:tcPr>
          <w:p w14:paraId="671024D5" w14:textId="75093A06"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0D4ECC">
              <w:rPr>
                <w:rFonts w:asciiTheme="minorHAnsi" w:hAnsiTheme="minorHAnsi" w:cstheme="minorHAnsi"/>
                <w:sz w:val="22"/>
                <w:szCs w:val="22"/>
              </w:rPr>
              <w:t>1,155</w:t>
            </w:r>
            <w:r>
              <w:rPr>
                <w:rFonts w:asciiTheme="minorHAnsi" w:hAnsiTheme="minorHAnsi" w:cstheme="minorHAnsi"/>
                <w:sz w:val="22"/>
                <w:szCs w:val="22"/>
              </w:rPr>
              <w:t xml:space="preserve"> USD</w:t>
            </w:r>
          </w:p>
        </w:tc>
        <w:tc>
          <w:tcPr>
            <w:tcW w:w="1701" w:type="dxa"/>
            <w:vAlign w:val="center"/>
          </w:tcPr>
          <w:p w14:paraId="7161FDEE" w14:textId="00FD7E5D"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0D4ECC">
              <w:rPr>
                <w:rFonts w:asciiTheme="minorHAnsi" w:hAnsiTheme="minorHAnsi" w:cstheme="minorHAnsi"/>
                <w:sz w:val="22"/>
                <w:szCs w:val="22"/>
              </w:rPr>
              <w:t>1,135</w:t>
            </w:r>
            <w:r>
              <w:rPr>
                <w:rFonts w:asciiTheme="minorHAnsi" w:hAnsiTheme="minorHAnsi" w:cstheme="minorHAnsi"/>
                <w:sz w:val="22"/>
                <w:szCs w:val="22"/>
              </w:rPr>
              <w:t xml:space="preserve"> USD</w:t>
            </w:r>
          </w:p>
        </w:tc>
        <w:tc>
          <w:tcPr>
            <w:tcW w:w="1842" w:type="dxa"/>
            <w:vAlign w:val="center"/>
          </w:tcPr>
          <w:p w14:paraId="57578BA5" w14:textId="404D1071"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$1,</w:t>
            </w:r>
            <w:r w:rsidR="000D4ECC">
              <w:rPr>
                <w:rFonts w:asciiTheme="minorHAnsi" w:hAnsiTheme="minorHAnsi" w:cstheme="minorHAnsi"/>
                <w:sz w:val="22"/>
                <w:szCs w:val="22"/>
              </w:rPr>
              <w:t>910</w:t>
            </w:r>
            <w:r>
              <w:rPr>
                <w:rFonts w:asciiTheme="minorHAnsi" w:hAnsiTheme="minorHAnsi" w:cstheme="minorHAnsi"/>
                <w:sz w:val="22"/>
                <w:szCs w:val="22"/>
              </w:rPr>
              <w:t xml:space="preserve"> USD</w:t>
            </w:r>
          </w:p>
        </w:tc>
      </w:tr>
      <w:tr w:rsidR="00DC5557" w:rsidRPr="00B868AC" w14:paraId="0746AD37" w14:textId="77777777" w:rsidTr="00811D5B">
        <w:trPr>
          <w:jc w:val="center"/>
        </w:trPr>
        <w:tc>
          <w:tcPr>
            <w:tcW w:w="2405" w:type="dxa"/>
            <w:vAlign w:val="center"/>
          </w:tcPr>
          <w:p w14:paraId="7803BD0C" w14:textId="77777777" w:rsidR="00DC5557" w:rsidRPr="00B868AC" w:rsidRDefault="00DC5557" w:rsidP="00811D5B">
            <w:pPr>
              <w:jc w:val="center"/>
              <w:rPr>
                <w:rFonts w:asciiTheme="minorHAnsi" w:hAnsiTheme="minorHAnsi" w:cstheme="minorHAnsi"/>
                <w:sz w:val="22"/>
                <w:szCs w:val="22"/>
              </w:rPr>
            </w:pPr>
            <w:r w:rsidRPr="00B868AC">
              <w:rPr>
                <w:rFonts w:asciiTheme="minorHAnsi" w:hAnsiTheme="minorHAnsi" w:cstheme="minorHAnsi"/>
                <w:sz w:val="22"/>
                <w:szCs w:val="22"/>
              </w:rPr>
              <w:t>Media Rotana 5*</w:t>
            </w:r>
          </w:p>
        </w:tc>
        <w:tc>
          <w:tcPr>
            <w:tcW w:w="1680" w:type="dxa"/>
            <w:vAlign w:val="center"/>
          </w:tcPr>
          <w:p w14:paraId="4278683A" w14:textId="71C36C5C"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0D4ECC">
              <w:rPr>
                <w:rFonts w:asciiTheme="minorHAnsi" w:hAnsiTheme="minorHAnsi" w:cstheme="minorHAnsi"/>
                <w:sz w:val="22"/>
                <w:szCs w:val="22"/>
              </w:rPr>
              <w:t>1,320</w:t>
            </w:r>
            <w:r>
              <w:rPr>
                <w:rFonts w:asciiTheme="minorHAnsi" w:hAnsiTheme="minorHAnsi" w:cstheme="minorHAnsi"/>
                <w:sz w:val="22"/>
                <w:szCs w:val="22"/>
              </w:rPr>
              <w:t xml:space="preserve"> USD</w:t>
            </w:r>
          </w:p>
        </w:tc>
        <w:tc>
          <w:tcPr>
            <w:tcW w:w="1701" w:type="dxa"/>
            <w:vAlign w:val="center"/>
          </w:tcPr>
          <w:p w14:paraId="20433E15" w14:textId="35B518ED"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0D4ECC">
              <w:rPr>
                <w:rFonts w:asciiTheme="minorHAnsi" w:hAnsiTheme="minorHAnsi" w:cstheme="minorHAnsi"/>
                <w:sz w:val="22"/>
                <w:szCs w:val="22"/>
              </w:rPr>
              <w:t>1,300</w:t>
            </w:r>
            <w:r>
              <w:rPr>
                <w:rFonts w:asciiTheme="minorHAnsi" w:hAnsiTheme="minorHAnsi" w:cstheme="minorHAnsi"/>
                <w:sz w:val="22"/>
                <w:szCs w:val="22"/>
              </w:rPr>
              <w:t xml:space="preserve"> USD</w:t>
            </w:r>
          </w:p>
        </w:tc>
        <w:tc>
          <w:tcPr>
            <w:tcW w:w="1842" w:type="dxa"/>
            <w:vAlign w:val="center"/>
          </w:tcPr>
          <w:p w14:paraId="4EB16A45" w14:textId="3443BA98"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0D4ECC">
              <w:rPr>
                <w:rFonts w:asciiTheme="minorHAnsi" w:hAnsiTheme="minorHAnsi" w:cstheme="minorHAnsi"/>
                <w:sz w:val="22"/>
                <w:szCs w:val="22"/>
              </w:rPr>
              <w:t>2,255</w:t>
            </w:r>
            <w:r>
              <w:rPr>
                <w:rFonts w:asciiTheme="minorHAnsi" w:hAnsiTheme="minorHAnsi" w:cstheme="minorHAnsi"/>
                <w:sz w:val="22"/>
                <w:szCs w:val="22"/>
              </w:rPr>
              <w:t xml:space="preserve"> USD</w:t>
            </w:r>
          </w:p>
        </w:tc>
      </w:tr>
      <w:tr w:rsidR="00DC5557" w:rsidRPr="00B868AC" w14:paraId="088618E6" w14:textId="77777777" w:rsidTr="00811D5B">
        <w:trPr>
          <w:jc w:val="center"/>
        </w:trPr>
        <w:tc>
          <w:tcPr>
            <w:tcW w:w="2405" w:type="dxa"/>
            <w:vAlign w:val="center"/>
          </w:tcPr>
          <w:p w14:paraId="3D6FC9C8" w14:textId="77777777" w:rsidR="00DC5557" w:rsidRPr="00B868AC" w:rsidRDefault="00DC5557" w:rsidP="00811D5B">
            <w:pPr>
              <w:jc w:val="center"/>
              <w:rPr>
                <w:rFonts w:asciiTheme="minorHAnsi" w:hAnsiTheme="minorHAnsi" w:cstheme="minorHAnsi"/>
                <w:sz w:val="22"/>
                <w:szCs w:val="22"/>
              </w:rPr>
            </w:pPr>
            <w:r w:rsidRPr="00B868AC">
              <w:rPr>
                <w:rFonts w:asciiTheme="minorHAnsi" w:hAnsiTheme="minorHAnsi" w:cstheme="minorHAnsi"/>
                <w:sz w:val="22"/>
                <w:szCs w:val="22"/>
              </w:rPr>
              <w:t>Voco Dubai 5* Superior</w:t>
            </w:r>
          </w:p>
        </w:tc>
        <w:tc>
          <w:tcPr>
            <w:tcW w:w="1680" w:type="dxa"/>
            <w:vAlign w:val="center"/>
          </w:tcPr>
          <w:p w14:paraId="049CDD58" w14:textId="148B01F1"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677C7">
              <w:rPr>
                <w:rFonts w:asciiTheme="minorHAnsi" w:hAnsiTheme="minorHAnsi" w:cstheme="minorHAnsi"/>
                <w:sz w:val="22"/>
                <w:szCs w:val="22"/>
              </w:rPr>
              <w:t>1,530</w:t>
            </w:r>
            <w:r>
              <w:rPr>
                <w:rFonts w:asciiTheme="minorHAnsi" w:hAnsiTheme="minorHAnsi" w:cstheme="minorHAnsi"/>
                <w:sz w:val="22"/>
                <w:szCs w:val="22"/>
              </w:rPr>
              <w:t xml:space="preserve"> USD</w:t>
            </w:r>
          </w:p>
        </w:tc>
        <w:tc>
          <w:tcPr>
            <w:tcW w:w="1701" w:type="dxa"/>
            <w:vAlign w:val="center"/>
          </w:tcPr>
          <w:p w14:paraId="10E42AB9" w14:textId="37CF9974"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677C7">
              <w:rPr>
                <w:rFonts w:asciiTheme="minorHAnsi" w:hAnsiTheme="minorHAnsi" w:cstheme="minorHAnsi"/>
                <w:sz w:val="22"/>
                <w:szCs w:val="22"/>
              </w:rPr>
              <w:t>1,510</w:t>
            </w:r>
            <w:r>
              <w:rPr>
                <w:rFonts w:asciiTheme="minorHAnsi" w:hAnsiTheme="minorHAnsi" w:cstheme="minorHAnsi"/>
                <w:sz w:val="22"/>
                <w:szCs w:val="22"/>
              </w:rPr>
              <w:t xml:space="preserve"> USD</w:t>
            </w:r>
          </w:p>
        </w:tc>
        <w:tc>
          <w:tcPr>
            <w:tcW w:w="1842" w:type="dxa"/>
            <w:vAlign w:val="center"/>
          </w:tcPr>
          <w:p w14:paraId="1C47C610" w14:textId="0741AC15" w:rsidR="00DC5557" w:rsidRPr="00B868AC" w:rsidRDefault="00DC5557" w:rsidP="00811D5B">
            <w:pPr>
              <w:jc w:val="center"/>
              <w:rPr>
                <w:rFonts w:asciiTheme="minorHAnsi" w:hAnsiTheme="minorHAnsi" w:cstheme="minorHAnsi"/>
                <w:sz w:val="22"/>
                <w:szCs w:val="22"/>
              </w:rPr>
            </w:pPr>
            <w:r>
              <w:rPr>
                <w:rFonts w:asciiTheme="minorHAnsi" w:hAnsiTheme="minorHAnsi" w:cstheme="minorHAnsi"/>
                <w:sz w:val="22"/>
                <w:szCs w:val="22"/>
              </w:rPr>
              <w:t>$</w:t>
            </w:r>
            <w:r w:rsidR="00F677C7">
              <w:rPr>
                <w:rFonts w:asciiTheme="minorHAnsi" w:hAnsiTheme="minorHAnsi" w:cstheme="minorHAnsi"/>
                <w:sz w:val="22"/>
                <w:szCs w:val="22"/>
              </w:rPr>
              <w:t>2,660</w:t>
            </w:r>
            <w:r>
              <w:rPr>
                <w:rFonts w:asciiTheme="minorHAnsi" w:hAnsiTheme="minorHAnsi" w:cstheme="minorHAnsi"/>
                <w:sz w:val="22"/>
                <w:szCs w:val="22"/>
              </w:rPr>
              <w:t xml:space="preserve"> USD</w:t>
            </w:r>
          </w:p>
        </w:tc>
      </w:tr>
    </w:tbl>
    <w:p w14:paraId="1B75F52A" w14:textId="77777777" w:rsidR="00DC5557" w:rsidRPr="00B868AC" w:rsidRDefault="00DC5557" w:rsidP="00DC5557">
      <w:pPr>
        <w:rPr>
          <w:rFonts w:asciiTheme="minorHAnsi" w:hAnsiTheme="minorHAnsi" w:cstheme="minorHAnsi"/>
          <w:sz w:val="22"/>
          <w:szCs w:val="22"/>
        </w:rPr>
      </w:pPr>
    </w:p>
    <w:p w14:paraId="174B1C49" w14:textId="77777777" w:rsidR="00DC5557" w:rsidRPr="00F70215" w:rsidRDefault="00DC5557" w:rsidP="00DC5557">
      <w:pPr>
        <w:rPr>
          <w:rFonts w:asciiTheme="minorHAnsi" w:hAnsiTheme="minorHAnsi" w:cstheme="minorHAnsi"/>
          <w:b/>
          <w:bCs/>
          <w:sz w:val="20"/>
          <w:szCs w:val="20"/>
          <w:lang w:val="es-ES"/>
        </w:rPr>
      </w:pPr>
      <w:r w:rsidRPr="00F70215">
        <w:rPr>
          <w:rFonts w:asciiTheme="minorHAnsi" w:hAnsiTheme="minorHAnsi" w:cstheme="minorHAnsi"/>
          <w:b/>
          <w:bCs/>
          <w:sz w:val="20"/>
          <w:szCs w:val="20"/>
          <w:lang w:val="es-ES"/>
        </w:rPr>
        <w:t>NOTA: ESTOS PRECIOS NO APLICAN DURANTE EVENTOS DEPORTIVOS, CONGRESOS O FESTIVIDADES.</w:t>
      </w:r>
    </w:p>
    <w:p w14:paraId="3788CFB2" w14:textId="77777777" w:rsidR="00DC5557" w:rsidRPr="002A5731" w:rsidRDefault="00DC5557" w:rsidP="00DC5557">
      <w:pPr>
        <w:rPr>
          <w:rFonts w:asciiTheme="minorHAnsi" w:hAnsiTheme="minorHAnsi" w:cstheme="minorHAnsi"/>
          <w:b/>
          <w:bCs/>
          <w:sz w:val="22"/>
          <w:szCs w:val="22"/>
          <w:u w:val="single"/>
          <w:lang w:val="es-ES"/>
        </w:rPr>
      </w:pPr>
    </w:p>
    <w:p w14:paraId="1694BBD4" w14:textId="77777777" w:rsidR="00DC5557" w:rsidRPr="002A5731" w:rsidRDefault="00DC5557" w:rsidP="00DC5557">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t>EL PRECIO DEL VIAJE INCLUYE</w:t>
      </w:r>
    </w:p>
    <w:p w14:paraId="62F67786" w14:textId="4A3919A3" w:rsidR="00DC5557" w:rsidRPr="002A5731" w:rsidRDefault="00DC5557" w:rsidP="00DC5557">
      <w:pPr>
        <w:pStyle w:val="Prrafodelista"/>
        <w:numPr>
          <w:ilvl w:val="0"/>
          <w:numId w:val="40"/>
        </w:numPr>
        <w:autoSpaceDE w:val="0"/>
        <w:autoSpaceDN w:val="0"/>
        <w:adjustRightInd w:val="0"/>
        <w:spacing w:after="10"/>
        <w:rPr>
          <w:rFonts w:cstheme="minorHAnsi"/>
          <w:color w:val="000000"/>
          <w:lang w:val="es-ES"/>
        </w:rPr>
      </w:pPr>
      <w:r w:rsidRPr="002A5731">
        <w:rPr>
          <w:rFonts w:cstheme="minorHAnsi"/>
          <w:color w:val="000000"/>
          <w:lang w:val="es-ES"/>
        </w:rPr>
        <w:t xml:space="preserve">Alojamiento </w:t>
      </w:r>
      <w:r w:rsidR="00F677C7">
        <w:rPr>
          <w:rFonts w:cstheme="minorHAnsi"/>
          <w:color w:val="000000"/>
          <w:lang w:val="es-ES"/>
        </w:rPr>
        <w:t>7</w:t>
      </w:r>
      <w:r w:rsidRPr="002A5731">
        <w:rPr>
          <w:rFonts w:cstheme="minorHAnsi"/>
          <w:color w:val="000000"/>
          <w:lang w:val="es-ES"/>
        </w:rPr>
        <w:t xml:space="preserve"> noches en Dubai con desayuno.</w:t>
      </w:r>
    </w:p>
    <w:p w14:paraId="245442C6" w14:textId="77777777" w:rsidR="00DC5557" w:rsidRPr="002A5731" w:rsidRDefault="00DC5557" w:rsidP="00DC5557">
      <w:pPr>
        <w:pStyle w:val="Prrafodelista"/>
        <w:numPr>
          <w:ilvl w:val="0"/>
          <w:numId w:val="40"/>
        </w:numPr>
        <w:autoSpaceDE w:val="0"/>
        <w:autoSpaceDN w:val="0"/>
        <w:adjustRightInd w:val="0"/>
        <w:spacing w:after="10"/>
        <w:rPr>
          <w:rFonts w:cstheme="minorHAnsi"/>
          <w:color w:val="000000"/>
          <w:lang w:val="es-ES"/>
        </w:rPr>
      </w:pPr>
      <w:r w:rsidRPr="002A5731">
        <w:rPr>
          <w:rFonts w:cstheme="minorHAnsi"/>
          <w:color w:val="000000"/>
          <w:lang w:val="es-ES"/>
        </w:rPr>
        <w:t xml:space="preserve">Traslados aeropuerto-hotel-aeropuerto </w:t>
      </w:r>
      <w:r>
        <w:rPr>
          <w:rFonts w:cstheme="minorHAnsi"/>
          <w:color w:val="000000"/>
          <w:lang w:val="es-ES"/>
        </w:rPr>
        <w:t>en servicio privado</w:t>
      </w:r>
      <w:r w:rsidRPr="002A5731">
        <w:rPr>
          <w:rFonts w:cstheme="minorHAnsi"/>
          <w:color w:val="000000"/>
          <w:lang w:val="es-ES"/>
        </w:rPr>
        <w:t>.</w:t>
      </w:r>
    </w:p>
    <w:p w14:paraId="4F925968" w14:textId="77777777" w:rsidR="00DC5557" w:rsidRPr="002A5731" w:rsidRDefault="00DC5557" w:rsidP="00DC5557">
      <w:pPr>
        <w:pStyle w:val="Prrafodelista"/>
        <w:numPr>
          <w:ilvl w:val="0"/>
          <w:numId w:val="40"/>
        </w:numPr>
        <w:autoSpaceDE w:val="0"/>
        <w:autoSpaceDN w:val="0"/>
        <w:adjustRightInd w:val="0"/>
        <w:spacing w:after="10"/>
        <w:rPr>
          <w:rFonts w:cstheme="minorHAnsi"/>
          <w:color w:val="000000"/>
          <w:lang w:val="es-ES"/>
        </w:rPr>
      </w:pPr>
      <w:r>
        <w:rPr>
          <w:rFonts w:cstheme="minorHAnsi"/>
          <w:color w:val="000000"/>
          <w:lang w:val="es-ES"/>
        </w:rPr>
        <w:t xml:space="preserve">Desert </w:t>
      </w:r>
      <w:r w:rsidRPr="002A5731">
        <w:rPr>
          <w:rFonts w:cstheme="minorHAnsi"/>
          <w:color w:val="000000"/>
          <w:lang w:val="es-ES"/>
        </w:rPr>
        <w:t xml:space="preserve">Safari </w:t>
      </w:r>
      <w:r>
        <w:rPr>
          <w:rFonts w:cstheme="minorHAnsi"/>
          <w:color w:val="000000"/>
          <w:lang w:val="es-ES"/>
        </w:rPr>
        <w:t>con cena BBQ,</w:t>
      </w:r>
      <w:r w:rsidRPr="002A5731">
        <w:rPr>
          <w:rFonts w:cstheme="minorHAnsi"/>
          <w:color w:val="000000"/>
          <w:lang w:val="es-ES"/>
        </w:rPr>
        <w:t xml:space="preserve"> </w:t>
      </w:r>
      <w:r>
        <w:rPr>
          <w:rFonts w:cstheme="minorHAnsi"/>
          <w:color w:val="000000"/>
          <w:lang w:val="es-ES"/>
        </w:rPr>
        <w:t xml:space="preserve">en servicio regular </w:t>
      </w:r>
      <w:r w:rsidRPr="002A5731">
        <w:rPr>
          <w:rFonts w:cstheme="minorHAnsi"/>
          <w:color w:val="000000"/>
          <w:lang w:val="es-ES"/>
        </w:rPr>
        <w:t xml:space="preserve">en inglés. </w:t>
      </w:r>
    </w:p>
    <w:p w14:paraId="3C7CBC74" w14:textId="77777777" w:rsidR="00DC5557" w:rsidRPr="002A5731" w:rsidRDefault="00DC5557" w:rsidP="00DC5557">
      <w:pPr>
        <w:pStyle w:val="Prrafodelista"/>
        <w:numPr>
          <w:ilvl w:val="0"/>
          <w:numId w:val="40"/>
        </w:numPr>
        <w:autoSpaceDE w:val="0"/>
        <w:autoSpaceDN w:val="0"/>
        <w:adjustRightInd w:val="0"/>
        <w:spacing w:after="10"/>
        <w:rPr>
          <w:rFonts w:cstheme="minorHAnsi"/>
          <w:color w:val="000000"/>
          <w:lang w:val="es-ES"/>
        </w:rPr>
      </w:pPr>
      <w:r w:rsidRPr="002A5731">
        <w:rPr>
          <w:rFonts w:cstheme="minorHAnsi"/>
          <w:color w:val="000000"/>
          <w:lang w:val="es-ES"/>
        </w:rPr>
        <w:t>Tour medio día Dubai</w:t>
      </w:r>
      <w:r>
        <w:rPr>
          <w:rFonts w:cstheme="minorHAnsi"/>
          <w:color w:val="000000"/>
          <w:lang w:val="es-ES"/>
        </w:rPr>
        <w:t>, en servicio regular</w:t>
      </w:r>
      <w:r w:rsidRPr="002A5731">
        <w:rPr>
          <w:rFonts w:cstheme="minorHAnsi"/>
          <w:color w:val="000000"/>
          <w:lang w:val="es-ES"/>
        </w:rPr>
        <w:t xml:space="preserve"> en español.</w:t>
      </w:r>
    </w:p>
    <w:p w14:paraId="18568788" w14:textId="77777777" w:rsidR="00DC5557" w:rsidRDefault="00DC5557" w:rsidP="00DC5557">
      <w:pPr>
        <w:pStyle w:val="Prrafodelista"/>
        <w:numPr>
          <w:ilvl w:val="0"/>
          <w:numId w:val="40"/>
        </w:numPr>
        <w:autoSpaceDE w:val="0"/>
        <w:autoSpaceDN w:val="0"/>
        <w:adjustRightInd w:val="0"/>
        <w:spacing w:after="10"/>
        <w:rPr>
          <w:rFonts w:cstheme="minorHAnsi"/>
          <w:color w:val="000000"/>
          <w:lang w:val="es-ES"/>
        </w:rPr>
      </w:pPr>
      <w:r w:rsidRPr="002A5731">
        <w:rPr>
          <w:rFonts w:cstheme="minorHAnsi"/>
          <w:color w:val="000000"/>
          <w:lang w:val="es-ES"/>
        </w:rPr>
        <w:t>Tour de día completo a Abu Dhabi con almuerzo</w:t>
      </w:r>
      <w:r>
        <w:rPr>
          <w:rFonts w:cstheme="minorHAnsi"/>
          <w:color w:val="000000"/>
          <w:lang w:val="es-ES"/>
        </w:rPr>
        <w:t>, en servicio regular e</w:t>
      </w:r>
      <w:r w:rsidRPr="002A5731">
        <w:rPr>
          <w:rFonts w:cstheme="minorHAnsi"/>
          <w:color w:val="000000"/>
          <w:lang w:val="es-ES"/>
        </w:rPr>
        <w:t>n español.</w:t>
      </w:r>
    </w:p>
    <w:p w14:paraId="1892328D" w14:textId="4531C1D7" w:rsidR="00F677C7" w:rsidRDefault="00F677C7" w:rsidP="00DC5557">
      <w:pPr>
        <w:pStyle w:val="Prrafodelista"/>
        <w:numPr>
          <w:ilvl w:val="0"/>
          <w:numId w:val="40"/>
        </w:numPr>
        <w:autoSpaceDE w:val="0"/>
        <w:autoSpaceDN w:val="0"/>
        <w:adjustRightInd w:val="0"/>
        <w:spacing w:after="10"/>
        <w:rPr>
          <w:rFonts w:cstheme="minorHAnsi"/>
          <w:color w:val="000000"/>
          <w:lang w:val="es-ES"/>
        </w:rPr>
      </w:pPr>
      <w:r>
        <w:rPr>
          <w:rFonts w:cstheme="minorHAnsi"/>
          <w:color w:val="000000"/>
          <w:lang w:val="es-ES"/>
        </w:rPr>
        <w:t>Tour Sharjah de medio día en servicio regular en español.</w:t>
      </w:r>
    </w:p>
    <w:p w14:paraId="3728882B" w14:textId="156896D5" w:rsidR="00F677C7" w:rsidRDefault="00F677C7" w:rsidP="00DC5557">
      <w:pPr>
        <w:pStyle w:val="Prrafodelista"/>
        <w:numPr>
          <w:ilvl w:val="0"/>
          <w:numId w:val="40"/>
        </w:numPr>
        <w:autoSpaceDE w:val="0"/>
        <w:autoSpaceDN w:val="0"/>
        <w:adjustRightInd w:val="0"/>
        <w:spacing w:after="10"/>
        <w:rPr>
          <w:rFonts w:cstheme="minorHAnsi"/>
          <w:color w:val="000000"/>
          <w:lang w:val="es-ES"/>
        </w:rPr>
      </w:pPr>
      <w:r>
        <w:rPr>
          <w:rFonts w:cstheme="minorHAnsi"/>
          <w:color w:val="000000"/>
          <w:lang w:val="es-ES"/>
        </w:rPr>
        <w:t>Tour lo Nuevo de Dubai de medio día en servicio privado en español.</w:t>
      </w:r>
    </w:p>
    <w:p w14:paraId="0D282767" w14:textId="39F50AC5" w:rsidR="00F677C7" w:rsidRPr="00F677C7" w:rsidRDefault="00F677C7" w:rsidP="00DC5557">
      <w:pPr>
        <w:pStyle w:val="Prrafodelista"/>
        <w:numPr>
          <w:ilvl w:val="0"/>
          <w:numId w:val="40"/>
        </w:numPr>
        <w:autoSpaceDE w:val="0"/>
        <w:autoSpaceDN w:val="0"/>
        <w:adjustRightInd w:val="0"/>
        <w:spacing w:after="10"/>
        <w:rPr>
          <w:rFonts w:cstheme="minorHAnsi"/>
          <w:color w:val="000000"/>
          <w:lang w:val="en-US"/>
        </w:rPr>
      </w:pPr>
      <w:r w:rsidRPr="00F677C7">
        <w:rPr>
          <w:rFonts w:cstheme="minorHAnsi"/>
          <w:color w:val="000000"/>
          <w:lang w:val="en-US"/>
        </w:rPr>
        <w:t xml:space="preserve">Entrada al mirador The View at </w:t>
      </w:r>
      <w:r>
        <w:rPr>
          <w:rFonts w:cstheme="minorHAnsi"/>
          <w:color w:val="000000"/>
          <w:lang w:val="en-US"/>
        </w:rPr>
        <w:t>The Palm.</w:t>
      </w:r>
    </w:p>
    <w:p w14:paraId="4A9A3AA2" w14:textId="77777777" w:rsidR="00DC5557" w:rsidRPr="00F677C7" w:rsidRDefault="00DC5557" w:rsidP="00DC5557">
      <w:pPr>
        <w:autoSpaceDE w:val="0"/>
        <w:autoSpaceDN w:val="0"/>
        <w:adjustRightInd w:val="0"/>
        <w:rPr>
          <w:rFonts w:asciiTheme="minorHAnsi" w:hAnsiTheme="minorHAnsi" w:cstheme="minorHAnsi"/>
          <w:color w:val="000000"/>
          <w:sz w:val="22"/>
          <w:szCs w:val="22"/>
          <w:lang w:val="en-US"/>
        </w:rPr>
      </w:pPr>
    </w:p>
    <w:p w14:paraId="19C8249B" w14:textId="77777777" w:rsidR="00DC5557" w:rsidRPr="002A5731" w:rsidRDefault="00DC5557" w:rsidP="00DC5557">
      <w:pPr>
        <w:rPr>
          <w:rFonts w:asciiTheme="minorHAnsi" w:hAnsiTheme="minorHAnsi" w:cstheme="minorHAnsi"/>
          <w:b/>
          <w:bCs/>
          <w:sz w:val="22"/>
          <w:szCs w:val="22"/>
          <w:u w:val="single"/>
          <w:lang w:val="es-ES"/>
        </w:rPr>
      </w:pPr>
      <w:r w:rsidRPr="002A5731">
        <w:rPr>
          <w:rFonts w:asciiTheme="minorHAnsi" w:hAnsiTheme="minorHAnsi" w:cstheme="minorHAnsi"/>
          <w:b/>
          <w:bCs/>
          <w:sz w:val="22"/>
          <w:szCs w:val="22"/>
          <w:u w:val="single"/>
          <w:lang w:val="es-ES"/>
        </w:rPr>
        <w:t>EL PRECIO DEL VIAJE NO INCLUYE:</w:t>
      </w:r>
    </w:p>
    <w:p w14:paraId="2E311A4A"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 xml:space="preserve">Tarifas aéreas de vuelos internacionales para llegar y salir del aeropuerto internacional de Dubai. </w:t>
      </w:r>
    </w:p>
    <w:p w14:paraId="2CCA4367"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Gastos de carácter personal, como bebidas, suvenires, lavandería, etc.</w:t>
      </w:r>
    </w:p>
    <w:p w14:paraId="66889AEF" w14:textId="3AED45D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 xml:space="preserve">Otras comidas </w:t>
      </w:r>
      <w:r w:rsidR="00F677C7">
        <w:rPr>
          <w:rFonts w:ascii="Calibri" w:eastAsia="Times New Roman" w:hAnsi="Calibri" w:cs="Calibri"/>
          <w:color w:val="000000"/>
          <w:lang w:val="es-ES" w:eastAsia="es-MX"/>
        </w:rPr>
        <w:t xml:space="preserve">y bebidas </w:t>
      </w:r>
      <w:r w:rsidRPr="002A5731">
        <w:rPr>
          <w:rFonts w:ascii="Calibri" w:eastAsia="Times New Roman" w:hAnsi="Calibri" w:cs="Calibri"/>
          <w:color w:val="000000"/>
          <w:lang w:val="es-ES" w:eastAsia="es-MX"/>
        </w:rPr>
        <w:t>que no están especificadas en el itinerario.</w:t>
      </w:r>
    </w:p>
    <w:p w14:paraId="21ACBED5"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Propinas para guía y conductor.</w:t>
      </w:r>
    </w:p>
    <w:p w14:paraId="7B21BC74"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Tasas turísticas del hotel (Tourism Dírham)</w:t>
      </w:r>
      <w:r>
        <w:rPr>
          <w:rFonts w:ascii="Calibri" w:eastAsia="Times New Roman" w:hAnsi="Calibri" w:cs="Calibri"/>
          <w:color w:val="000000"/>
          <w:lang w:val="es-ES" w:eastAsia="es-MX"/>
        </w:rPr>
        <w:t>, entre 5-6 USD por noche por habitación, se paga localmente</w:t>
      </w:r>
      <w:r w:rsidRPr="002A5731">
        <w:rPr>
          <w:rFonts w:ascii="Calibri" w:eastAsia="Times New Roman" w:hAnsi="Calibri" w:cs="Calibri"/>
          <w:color w:val="000000"/>
          <w:lang w:val="es-ES" w:eastAsia="es-MX"/>
        </w:rPr>
        <w:t>.</w:t>
      </w:r>
      <w:bookmarkStart w:id="1" w:name="_Hlk120608570"/>
      <w:bookmarkStart w:id="2" w:name="_Hlk120612521"/>
    </w:p>
    <w:p w14:paraId="5847AE7E"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ascii="Calibri" w:eastAsia="Times New Roman" w:hAnsi="Calibri" w:cs="Calibri"/>
          <w:color w:val="000000"/>
          <w:lang w:val="es-ES" w:eastAsia="es-MX"/>
        </w:rPr>
        <w:t>Visa</w:t>
      </w:r>
      <w:r>
        <w:rPr>
          <w:rFonts w:ascii="Calibri" w:eastAsia="Times New Roman" w:hAnsi="Calibri" w:cs="Calibri"/>
          <w:color w:val="000000"/>
          <w:lang w:val="es-ES" w:eastAsia="es-MX"/>
        </w:rPr>
        <w:t xml:space="preserve"> para Emiratos Árabes</w:t>
      </w:r>
      <w:r w:rsidRPr="002A5731">
        <w:rPr>
          <w:rFonts w:ascii="Calibri" w:eastAsia="Times New Roman" w:hAnsi="Calibri" w:cs="Calibri"/>
          <w:color w:val="000000"/>
          <w:lang w:val="es-ES" w:eastAsia="es-MX"/>
        </w:rPr>
        <w:t>.</w:t>
      </w:r>
    </w:p>
    <w:p w14:paraId="50FDF775" w14:textId="77777777" w:rsidR="00DC5557" w:rsidRPr="002A5731" w:rsidRDefault="00DC5557" w:rsidP="00DC5557">
      <w:pPr>
        <w:pStyle w:val="Prrafodelista"/>
        <w:numPr>
          <w:ilvl w:val="0"/>
          <w:numId w:val="41"/>
        </w:numPr>
        <w:rPr>
          <w:rFonts w:ascii="Calibri" w:eastAsia="Times New Roman" w:hAnsi="Calibri" w:cs="Calibri"/>
          <w:color w:val="000000"/>
          <w:lang w:val="es-ES" w:eastAsia="es-MX"/>
        </w:rPr>
      </w:pPr>
      <w:r w:rsidRPr="002A5731">
        <w:rPr>
          <w:rFonts w:cstheme="minorHAnsi"/>
          <w:lang w:val="es-ES"/>
        </w:rPr>
        <w:t xml:space="preserve">Seguro de asistencia en viaje, </w:t>
      </w:r>
      <w:r w:rsidRPr="002A5731">
        <w:rPr>
          <w:rFonts w:ascii="Calibri" w:hAnsi="Calibri" w:cs="Calibri"/>
          <w:color w:val="000000"/>
          <w:lang w:val="es-ES" w:eastAsia="es-MX"/>
        </w:rPr>
        <w:t>sugerimos adquirir uno, al momento de iniciar la reserva de su viaje</w:t>
      </w:r>
      <w:r w:rsidRPr="002A5731">
        <w:rPr>
          <w:rFonts w:cstheme="minorHAnsi"/>
          <w:lang w:val="es-ES"/>
        </w:rPr>
        <w:t>.</w:t>
      </w:r>
      <w:bookmarkEnd w:id="1"/>
    </w:p>
    <w:bookmarkEnd w:id="2"/>
    <w:p w14:paraId="3A0B1B9F" w14:textId="77777777" w:rsidR="00DC5557" w:rsidRPr="002A5731" w:rsidRDefault="00DC5557" w:rsidP="00DC5557">
      <w:pPr>
        <w:pStyle w:val="Default"/>
        <w:jc w:val="both"/>
        <w:rPr>
          <w:sz w:val="22"/>
          <w:szCs w:val="22"/>
          <w:lang w:val="es-ES"/>
        </w:rPr>
      </w:pPr>
    </w:p>
    <w:p w14:paraId="572F6D9D" w14:textId="77777777" w:rsidR="00DC5557" w:rsidRPr="002A5731" w:rsidRDefault="00DC5557" w:rsidP="00DC5557">
      <w:pPr>
        <w:spacing w:line="259" w:lineRule="auto"/>
        <w:ind w:left="-5"/>
        <w:jc w:val="both"/>
        <w:rPr>
          <w:rFonts w:asciiTheme="minorHAnsi" w:hAnsiTheme="minorHAnsi" w:cstheme="minorHAnsi"/>
          <w:b/>
          <w:bCs/>
          <w:sz w:val="22"/>
          <w:szCs w:val="22"/>
          <w:lang w:val="es-ES"/>
        </w:rPr>
      </w:pPr>
      <w:r w:rsidRPr="002A5731">
        <w:rPr>
          <w:rFonts w:asciiTheme="minorHAnsi" w:hAnsiTheme="minorHAnsi" w:cstheme="minorHAnsi"/>
          <w:b/>
          <w:bCs/>
          <w:sz w:val="22"/>
          <w:szCs w:val="22"/>
          <w:lang w:val="es-ES"/>
        </w:rPr>
        <w:t>NOTAS IMPORTANTES:</w:t>
      </w:r>
    </w:p>
    <w:p w14:paraId="518D0B7B"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Salidas garantizadas con mínimo 2 personas.</w:t>
      </w:r>
    </w:p>
    <w:p w14:paraId="2AFE59A8" w14:textId="77777777" w:rsidR="00DC5557" w:rsidRPr="00D1327A" w:rsidRDefault="00DC5557" w:rsidP="00DC5557">
      <w:pPr>
        <w:pStyle w:val="Default"/>
        <w:numPr>
          <w:ilvl w:val="0"/>
          <w:numId w:val="36"/>
        </w:numPr>
        <w:spacing w:after="32"/>
        <w:jc w:val="both"/>
        <w:rPr>
          <w:sz w:val="22"/>
          <w:szCs w:val="22"/>
          <w:lang w:val="es-ES"/>
        </w:rPr>
      </w:pPr>
      <w:bookmarkStart w:id="3" w:name="_Hlk164958695"/>
      <w:r w:rsidRPr="00D1327A">
        <w:rPr>
          <w:rFonts w:cstheme="minorHAnsi"/>
          <w:color w:val="auto"/>
          <w:sz w:val="22"/>
          <w:szCs w:val="22"/>
          <w:lang w:val="es-ES"/>
        </w:rPr>
        <w:t>Todas las tarifas son cotizadas en categoría de habitación estándar</w:t>
      </w:r>
      <w:r>
        <w:rPr>
          <w:rFonts w:cstheme="minorHAnsi"/>
          <w:color w:val="auto"/>
          <w:sz w:val="22"/>
          <w:szCs w:val="22"/>
          <w:lang w:val="es-ES"/>
        </w:rPr>
        <w:t>.</w:t>
      </w:r>
    </w:p>
    <w:bookmarkEnd w:id="3"/>
    <w:p w14:paraId="7AC2520D"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Las habitaciones con dos camas están sujetas a disponibilidad en el momento de hacer el check in.</w:t>
      </w:r>
    </w:p>
    <w:p w14:paraId="0BD2BCA1"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La habitación triple consiste en una cama doble con cama extra plegable o sofá cama.</w:t>
      </w:r>
    </w:p>
    <w:p w14:paraId="2E9B225D"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Las fechas con eventos especiales conllevan suplemento.</w:t>
      </w:r>
    </w:p>
    <w:p w14:paraId="10821444"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Cualquier cambio o alteración en el programa puede implicar suplemento.</w:t>
      </w:r>
    </w:p>
    <w:p w14:paraId="69503D4E"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Ninguno de los hoteles incluye early check in y/o late check out.</w:t>
      </w:r>
    </w:p>
    <w:p w14:paraId="464CD9EA"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lastRenderedPageBreak/>
        <w:t>El check in en los hoteles es a partir de las 3 pm y el check out antes de las 12 pm.</w:t>
      </w:r>
    </w:p>
    <w:p w14:paraId="0D50B429"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El orden de las visitas puede cambiar en destino sin afectar el contenido del programa.</w:t>
      </w:r>
    </w:p>
    <w:p w14:paraId="6C1C4DAD" w14:textId="77777777" w:rsidR="00DC5557" w:rsidRPr="002A5731" w:rsidRDefault="00DC5557" w:rsidP="00DC5557">
      <w:pPr>
        <w:pStyle w:val="Default"/>
        <w:numPr>
          <w:ilvl w:val="0"/>
          <w:numId w:val="36"/>
        </w:numPr>
        <w:spacing w:after="32"/>
        <w:jc w:val="both"/>
        <w:rPr>
          <w:sz w:val="22"/>
          <w:szCs w:val="22"/>
          <w:lang w:val="es-ES"/>
        </w:rPr>
      </w:pPr>
      <w:r w:rsidRPr="002A5731">
        <w:rPr>
          <w:sz w:val="22"/>
          <w:szCs w:val="22"/>
          <w:lang w:val="es-ES"/>
        </w:rPr>
        <w:t>Los servicios ofrecidos son en base a nuestros servicios y salidas en regular.</w:t>
      </w:r>
    </w:p>
    <w:p w14:paraId="14DCDC50" w14:textId="77777777" w:rsidR="00DC5557" w:rsidRPr="002A5731" w:rsidRDefault="00DC5557" w:rsidP="00DC5557">
      <w:pPr>
        <w:pStyle w:val="Default"/>
        <w:numPr>
          <w:ilvl w:val="0"/>
          <w:numId w:val="36"/>
        </w:numPr>
        <w:jc w:val="both"/>
        <w:rPr>
          <w:sz w:val="22"/>
          <w:szCs w:val="22"/>
          <w:lang w:val="es-ES"/>
        </w:rPr>
      </w:pPr>
      <w:r w:rsidRPr="002A5731">
        <w:rPr>
          <w:sz w:val="22"/>
          <w:szCs w:val="22"/>
          <w:lang w:val="es-ES"/>
        </w:rPr>
        <w:t xml:space="preserve">Los hoteles ofrecidos están sujetos a disponibilidad en el momento de hacer la reserva y pueden cambiar. En caso de no haber disponibilidad </w:t>
      </w:r>
      <w:r>
        <w:rPr>
          <w:sz w:val="22"/>
          <w:szCs w:val="22"/>
          <w:lang w:val="es-ES"/>
        </w:rPr>
        <w:t>confirmaremos uno alternativo de sim</w:t>
      </w:r>
      <w:r w:rsidRPr="002A5731">
        <w:rPr>
          <w:sz w:val="22"/>
          <w:szCs w:val="22"/>
          <w:lang w:val="es-ES"/>
        </w:rPr>
        <w:t>ilar categoría.</w:t>
      </w:r>
    </w:p>
    <w:p w14:paraId="77FCA347" w14:textId="77777777" w:rsidR="00DC5557" w:rsidRPr="002A5731" w:rsidRDefault="00DC5557" w:rsidP="00DC5557">
      <w:pPr>
        <w:spacing w:line="259" w:lineRule="auto"/>
        <w:ind w:left="-5"/>
        <w:rPr>
          <w:rFonts w:asciiTheme="minorHAnsi" w:hAnsiTheme="minorHAnsi" w:cstheme="minorHAnsi"/>
          <w:sz w:val="22"/>
          <w:szCs w:val="22"/>
          <w:lang w:val="es-ES"/>
        </w:rPr>
      </w:pPr>
    </w:p>
    <w:p w14:paraId="3210E02B" w14:textId="77777777" w:rsidR="00DC5557" w:rsidRPr="002A5731" w:rsidRDefault="00DC5557" w:rsidP="00DC5557">
      <w:pPr>
        <w:jc w:val="both"/>
        <w:rPr>
          <w:rFonts w:asciiTheme="minorHAnsi" w:hAnsiTheme="minorHAnsi" w:cstheme="minorHAnsi"/>
          <w:b/>
          <w:bCs/>
          <w:sz w:val="22"/>
          <w:szCs w:val="22"/>
          <w:lang w:val="es-ES" w:eastAsia="es-419"/>
        </w:rPr>
      </w:pPr>
      <w:r w:rsidRPr="002A5731">
        <w:rPr>
          <w:rFonts w:asciiTheme="minorHAnsi" w:hAnsiTheme="minorHAnsi" w:cstheme="minorHAnsi"/>
          <w:b/>
          <w:bCs/>
          <w:sz w:val="22"/>
          <w:szCs w:val="22"/>
          <w:lang w:val="es-ES" w:eastAsia="es-419"/>
        </w:rPr>
        <w:t>LEGALES:</w:t>
      </w:r>
    </w:p>
    <w:p w14:paraId="4C749162" w14:textId="77777777" w:rsidR="00DC5557" w:rsidRPr="002A5731" w:rsidRDefault="00DC5557" w:rsidP="00DC5557">
      <w:pPr>
        <w:pStyle w:val="Prrafodelista"/>
        <w:spacing w:after="0" w:line="240" w:lineRule="auto"/>
        <w:ind w:left="0"/>
        <w:jc w:val="both"/>
        <w:rPr>
          <w:rFonts w:cstheme="minorHAnsi"/>
          <w:lang w:val="es-ES" w:eastAsia="es-419"/>
        </w:rPr>
      </w:pPr>
      <w:r w:rsidRPr="002A5731">
        <w:rPr>
          <w:rFonts w:cstheme="minorHAnsi"/>
          <w:lang w:val="es-ES"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EFA4C8C" w14:textId="77777777" w:rsidR="00DC5557" w:rsidRPr="002A5731" w:rsidRDefault="00DC5557" w:rsidP="00DC5557">
      <w:pPr>
        <w:jc w:val="both"/>
        <w:rPr>
          <w:rFonts w:asciiTheme="minorHAnsi" w:hAnsiTheme="minorHAnsi" w:cstheme="minorHAnsi"/>
          <w:sz w:val="22"/>
          <w:szCs w:val="22"/>
          <w:lang w:val="es-ES" w:eastAsia="es-419"/>
        </w:rPr>
      </w:pPr>
    </w:p>
    <w:p w14:paraId="53575892" w14:textId="77777777" w:rsidR="00DC5557" w:rsidRPr="002A5731" w:rsidRDefault="00DC5557" w:rsidP="00DC5557">
      <w:pPr>
        <w:jc w:val="both"/>
        <w:rPr>
          <w:rFonts w:asciiTheme="minorHAnsi" w:hAnsiTheme="minorHAnsi" w:cstheme="minorHAnsi"/>
          <w:sz w:val="22"/>
          <w:szCs w:val="22"/>
          <w:lang w:val="es-ES" w:eastAsia="es-419"/>
        </w:rPr>
      </w:pPr>
      <w:r w:rsidRPr="002A5731">
        <w:rPr>
          <w:rFonts w:asciiTheme="minorHAnsi" w:hAnsiTheme="minorHAnsi" w:cstheme="minorHAnsi"/>
          <w:sz w:val="22"/>
          <w:szCs w:val="22"/>
          <w:lang w:val="es-ES" w:eastAsia="es-419"/>
        </w:rPr>
        <w:t xml:space="preserve">2. Itinerario valido hasta </w:t>
      </w:r>
      <w:r>
        <w:rPr>
          <w:rFonts w:asciiTheme="minorHAnsi" w:hAnsiTheme="minorHAnsi" w:cstheme="minorHAnsi"/>
          <w:sz w:val="22"/>
          <w:szCs w:val="22"/>
          <w:lang w:val="es-ES" w:eastAsia="es-419"/>
        </w:rPr>
        <w:t>del 01 de mayo al 31 de octubre</w:t>
      </w:r>
      <w:r w:rsidRPr="002A5731">
        <w:rPr>
          <w:rFonts w:asciiTheme="minorHAnsi" w:hAnsiTheme="minorHAnsi" w:cstheme="minorHAnsi"/>
          <w:sz w:val="22"/>
          <w:szCs w:val="22"/>
          <w:lang w:val="es-ES" w:eastAsia="es-419"/>
        </w:rPr>
        <w:t xml:space="preserve"> 2024 (última fecha de regreso), aplican salidas programadas.</w:t>
      </w:r>
    </w:p>
    <w:p w14:paraId="58EDBE57" w14:textId="77777777" w:rsidR="00DC5557" w:rsidRDefault="00DC5557" w:rsidP="00DC5557">
      <w:pPr>
        <w:jc w:val="both"/>
        <w:rPr>
          <w:rFonts w:asciiTheme="minorHAnsi" w:hAnsiTheme="minorHAnsi" w:cstheme="minorHAnsi"/>
          <w:sz w:val="22"/>
          <w:szCs w:val="22"/>
          <w:lang w:val="es-ES" w:eastAsia="es-419"/>
        </w:rPr>
      </w:pPr>
    </w:p>
    <w:p w14:paraId="33ABFFA0" w14:textId="77777777" w:rsidR="00DC5557" w:rsidRPr="001D5162" w:rsidRDefault="00DC5557" w:rsidP="00DC5557">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eastAsia="es-419"/>
        </w:rPr>
        <w:t>3.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687A65CE" w14:textId="77777777" w:rsidR="00DC5557" w:rsidRPr="00B94C4D" w:rsidRDefault="00DC5557" w:rsidP="00DC5557">
      <w:pPr>
        <w:jc w:val="both"/>
        <w:rPr>
          <w:rFonts w:asciiTheme="minorHAnsi" w:hAnsiTheme="minorHAnsi" w:cstheme="minorHAnsi"/>
          <w:sz w:val="22"/>
          <w:szCs w:val="22"/>
          <w:lang w:val="es-419" w:eastAsia="es-419"/>
        </w:rPr>
      </w:pPr>
    </w:p>
    <w:p w14:paraId="3AA07105" w14:textId="77777777" w:rsidR="00DC5557" w:rsidRPr="002A5731" w:rsidRDefault="00DC5557" w:rsidP="00DC5557">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4</w:t>
      </w:r>
      <w:r w:rsidRPr="002A5731">
        <w:rPr>
          <w:rFonts w:asciiTheme="minorHAnsi" w:hAnsiTheme="minorHAnsi" w:cstheme="minorHAnsi"/>
          <w:sz w:val="22"/>
          <w:szCs w:val="22"/>
          <w:lang w:val="es-ES" w:eastAsia="es-419"/>
        </w:rPr>
        <w:t>. Precio aplica viajando dos pasajeros juntos.</w:t>
      </w:r>
    </w:p>
    <w:p w14:paraId="381C96D9" w14:textId="77777777" w:rsidR="00DC5557" w:rsidRPr="002A5731" w:rsidRDefault="00DC5557" w:rsidP="00DC5557">
      <w:pPr>
        <w:jc w:val="both"/>
        <w:rPr>
          <w:rFonts w:asciiTheme="minorHAnsi" w:hAnsiTheme="minorHAnsi" w:cstheme="minorHAnsi"/>
          <w:sz w:val="22"/>
          <w:szCs w:val="22"/>
          <w:lang w:val="es-ES" w:eastAsia="es-419"/>
        </w:rPr>
      </w:pPr>
    </w:p>
    <w:p w14:paraId="3BD3C7FE" w14:textId="77777777" w:rsidR="00DC5557" w:rsidRPr="002A5731" w:rsidRDefault="00DC5557" w:rsidP="00DC5557">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5</w:t>
      </w:r>
      <w:r w:rsidRPr="002A5731">
        <w:rPr>
          <w:rFonts w:asciiTheme="minorHAnsi" w:hAnsiTheme="minorHAnsi" w:cstheme="minorHAnsi"/>
          <w:sz w:val="22"/>
          <w:szCs w:val="22"/>
          <w:lang w:val="es-ES" w:eastAsia="es-419"/>
        </w:rPr>
        <w:t>. Es obligación del pasajero tener toda su documentación de viaje en regla, pasaporte, visas, prueba PCR, vacunas y demás requisitos que pudieran exigir las autoridades migratorias y sanitarias de cada país.</w:t>
      </w:r>
    </w:p>
    <w:p w14:paraId="46AC27DA" w14:textId="77777777" w:rsidR="00DC5557" w:rsidRPr="002A5731" w:rsidRDefault="00DC5557" w:rsidP="00DC5557">
      <w:pPr>
        <w:jc w:val="both"/>
        <w:rPr>
          <w:rFonts w:asciiTheme="minorHAnsi" w:hAnsiTheme="minorHAnsi" w:cstheme="minorHAnsi"/>
          <w:sz w:val="22"/>
          <w:szCs w:val="22"/>
          <w:lang w:val="es-ES" w:eastAsia="es-419"/>
        </w:rPr>
      </w:pPr>
    </w:p>
    <w:p w14:paraId="5581A219" w14:textId="77777777" w:rsidR="00DC5557" w:rsidRPr="002A5731" w:rsidRDefault="00DC5557" w:rsidP="00DC5557">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6</w:t>
      </w:r>
      <w:r w:rsidRPr="002A5731">
        <w:rPr>
          <w:rFonts w:asciiTheme="minorHAnsi" w:hAnsiTheme="minorHAnsi" w:cstheme="minorHAnsi"/>
          <w:sz w:val="22"/>
          <w:szCs w:val="22"/>
          <w:lang w:val="es-ES" w:eastAsia="es-419"/>
        </w:rPr>
        <w:t>. Para pasajeros con pasaporte mexicano es requisito tener pasaporte con una vigencia mínima de 6 meses posteriores a la fecha de regreso.</w:t>
      </w:r>
      <w:r>
        <w:rPr>
          <w:rFonts w:asciiTheme="minorHAnsi" w:hAnsiTheme="minorHAnsi" w:cstheme="minorHAnsi"/>
          <w:sz w:val="22"/>
          <w:szCs w:val="22"/>
          <w:lang w:val="es-ES" w:eastAsia="es-419"/>
        </w:rPr>
        <w:t xml:space="preserve"> Se requiere visa para Emiratos Árabes.</w:t>
      </w:r>
    </w:p>
    <w:p w14:paraId="693472FE" w14:textId="77777777" w:rsidR="00DC5557" w:rsidRPr="002A5731" w:rsidRDefault="00DC5557" w:rsidP="00DC5557">
      <w:pPr>
        <w:jc w:val="both"/>
        <w:rPr>
          <w:rFonts w:asciiTheme="minorHAnsi" w:hAnsiTheme="minorHAnsi" w:cstheme="minorHAnsi"/>
          <w:sz w:val="22"/>
          <w:szCs w:val="22"/>
          <w:lang w:val="es-ES" w:eastAsia="es-419"/>
        </w:rPr>
      </w:pPr>
    </w:p>
    <w:p w14:paraId="1C2C7948" w14:textId="77777777" w:rsidR="00DC5557" w:rsidRPr="002A5731" w:rsidRDefault="00DC5557" w:rsidP="00DC5557">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7</w:t>
      </w:r>
      <w:r w:rsidRPr="002A5731">
        <w:rPr>
          <w:rFonts w:asciiTheme="minorHAnsi" w:hAnsiTheme="minorHAnsi" w:cstheme="minorHAnsi"/>
          <w:sz w:val="22"/>
          <w:szCs w:val="22"/>
          <w:lang w:val="es-ES"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71356E0F" w14:textId="77777777" w:rsidR="00DC5557" w:rsidRPr="002A5731" w:rsidRDefault="00DC5557" w:rsidP="00DC5557">
      <w:pPr>
        <w:jc w:val="both"/>
        <w:rPr>
          <w:rFonts w:asciiTheme="minorHAnsi" w:hAnsiTheme="minorHAnsi" w:cstheme="minorHAnsi"/>
          <w:sz w:val="22"/>
          <w:szCs w:val="22"/>
          <w:lang w:val="es-ES"/>
        </w:rPr>
      </w:pPr>
    </w:p>
    <w:p w14:paraId="29CC2A6A" w14:textId="77777777" w:rsidR="00DC5557" w:rsidRPr="002A5731" w:rsidRDefault="00DC5557" w:rsidP="00DC5557">
      <w:pPr>
        <w:jc w:val="both"/>
        <w:rPr>
          <w:rFonts w:asciiTheme="minorHAnsi" w:hAnsiTheme="minorHAnsi" w:cstheme="minorHAnsi"/>
          <w:sz w:val="22"/>
          <w:szCs w:val="22"/>
          <w:lang w:val="es-ES" w:eastAsia="es-419"/>
        </w:rPr>
      </w:pPr>
      <w:r>
        <w:rPr>
          <w:rFonts w:asciiTheme="minorHAnsi" w:hAnsiTheme="minorHAnsi" w:cstheme="minorHAnsi"/>
          <w:sz w:val="22"/>
          <w:szCs w:val="22"/>
          <w:lang w:val="es-ES" w:eastAsia="es-419"/>
        </w:rPr>
        <w:t>8</w:t>
      </w:r>
      <w:r w:rsidRPr="002A5731">
        <w:rPr>
          <w:rFonts w:asciiTheme="minorHAnsi" w:hAnsiTheme="minorHAnsi" w:cstheme="minorHAnsi"/>
          <w:sz w:val="22"/>
          <w:szCs w:val="22"/>
          <w:lang w:val="es-ES" w:eastAsia="es-419"/>
        </w:rPr>
        <w:t xml:space="preserve">. CANCELACIONES. Una vez confirmados los servicios terrestres, los proveedores de estos servicios aplicaran los cargos correspondientes, dependiendo de la fecha en la que se avise por escrito la cancelación. Servicios parcialmente utilizados no son reembolsables. </w:t>
      </w:r>
    </w:p>
    <w:p w14:paraId="1AC2C3A5" w14:textId="77777777" w:rsidR="00AD7AF9" w:rsidRDefault="00AD7AF9" w:rsidP="00A93726">
      <w:pPr>
        <w:contextualSpacing/>
        <w:jc w:val="both"/>
        <w:rPr>
          <w:rFonts w:asciiTheme="minorHAnsi" w:eastAsia="Calibri" w:hAnsiTheme="minorHAnsi" w:cstheme="minorHAnsi"/>
          <w:b/>
          <w:sz w:val="22"/>
          <w:szCs w:val="22"/>
          <w:lang w:eastAsia="en-US"/>
        </w:rPr>
      </w:pPr>
    </w:p>
    <w:sectPr w:rsidR="00AD7AF9" w:rsidSect="00AE13E8">
      <w:headerReference w:type="default" r:id="rId10"/>
      <w:footerReference w:type="default" r:id="rId11"/>
      <w:pgSz w:w="12240" w:h="15840"/>
      <w:pgMar w:top="267" w:right="1080" w:bottom="1440" w:left="1080" w:header="279"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47659" w14:textId="77777777" w:rsidR="00AE13E8" w:rsidRDefault="00AE13E8" w:rsidP="00075CFE">
      <w:r>
        <w:separator/>
      </w:r>
    </w:p>
  </w:endnote>
  <w:endnote w:type="continuationSeparator" w:id="0">
    <w:p w14:paraId="31D6742A" w14:textId="77777777" w:rsidR="00AE13E8" w:rsidRDefault="00AE13E8"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9D77D2">
    <w:pPr>
      <w:pStyle w:val="Piedepgina"/>
      <w:jc w:val="center"/>
    </w:pPr>
    <w:r>
      <w:rPr>
        <w:noProof/>
        <w:lang w:eastAsia="es-MX"/>
      </w:rPr>
      <w:drawing>
        <wp:inline distT="0" distB="0" distL="0" distR="0" wp14:anchorId="10D9F2B6" wp14:editId="68F458C7">
          <wp:extent cx="6130555" cy="857250"/>
          <wp:effectExtent l="0" t="0" r="3810" b="0"/>
          <wp:docPr id="1701689881" name="Imagen 170168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137772" cy="85825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52E3A" w14:textId="77777777" w:rsidR="00AE13E8" w:rsidRDefault="00AE13E8" w:rsidP="00075CFE">
      <w:r>
        <w:separator/>
      </w:r>
    </w:p>
  </w:footnote>
  <w:footnote w:type="continuationSeparator" w:id="0">
    <w:p w14:paraId="619F3343" w14:textId="77777777" w:rsidR="00AE13E8" w:rsidRDefault="00AE13E8"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9D77D2">
    <w:pPr>
      <w:pStyle w:val="Encabezado"/>
      <w:jc w:val="center"/>
    </w:pPr>
    <w:r>
      <w:rPr>
        <w:noProof/>
        <w:lang w:eastAsia="es-MX"/>
      </w:rPr>
      <w:drawing>
        <wp:inline distT="0" distB="0" distL="0" distR="0" wp14:anchorId="7B24C4AD" wp14:editId="5FF09EAF">
          <wp:extent cx="5974038" cy="750023"/>
          <wp:effectExtent l="0" t="0" r="8255" b="0"/>
          <wp:docPr id="827920360" name="Imagen 82792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999338" cy="75319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8F7962"/>
    <w:multiLevelType w:val="hybridMultilevel"/>
    <w:tmpl w:val="D388BB46"/>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A05736"/>
    <w:multiLevelType w:val="hybridMultilevel"/>
    <w:tmpl w:val="19B8F7D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4B2D97"/>
    <w:multiLevelType w:val="hybridMultilevel"/>
    <w:tmpl w:val="E67A8F6A"/>
    <w:lvl w:ilvl="0" w:tplc="F9F82F76">
      <w:start w:val="1"/>
      <w:numFmt w:val="bullet"/>
      <w:lvlText w:val=""/>
      <w:lvlJc w:val="left"/>
      <w:pPr>
        <w:ind w:left="72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2"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5"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E72072"/>
    <w:multiLevelType w:val="hybridMultilevel"/>
    <w:tmpl w:val="D390B36C"/>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69EF5237"/>
    <w:multiLevelType w:val="hybridMultilevel"/>
    <w:tmpl w:val="B76411B0"/>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126A29"/>
    <w:multiLevelType w:val="hybridMultilevel"/>
    <w:tmpl w:val="693A472C"/>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95508D"/>
    <w:multiLevelType w:val="hybridMultilevel"/>
    <w:tmpl w:val="7626FE46"/>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0977FB"/>
    <w:multiLevelType w:val="hybridMultilevel"/>
    <w:tmpl w:val="7DA0D64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303B63"/>
    <w:multiLevelType w:val="hybridMultilevel"/>
    <w:tmpl w:val="F9443462"/>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9"/>
  </w:num>
  <w:num w:numId="2" w16cid:durableId="313603396">
    <w:abstractNumId w:val="3"/>
  </w:num>
  <w:num w:numId="3" w16cid:durableId="849224199">
    <w:abstractNumId w:val="14"/>
  </w:num>
  <w:num w:numId="4" w16cid:durableId="1226455860">
    <w:abstractNumId w:val="6"/>
  </w:num>
  <w:num w:numId="5" w16cid:durableId="1013341659">
    <w:abstractNumId w:val="37"/>
  </w:num>
  <w:num w:numId="6" w16cid:durableId="857357124">
    <w:abstractNumId w:val="17"/>
  </w:num>
  <w:num w:numId="7" w16cid:durableId="1640770751">
    <w:abstractNumId w:val="34"/>
  </w:num>
  <w:num w:numId="8" w16cid:durableId="1506243302">
    <w:abstractNumId w:val="26"/>
  </w:num>
  <w:num w:numId="9" w16cid:durableId="1265646794">
    <w:abstractNumId w:val="21"/>
  </w:num>
  <w:num w:numId="10" w16cid:durableId="422578391">
    <w:abstractNumId w:val="20"/>
  </w:num>
  <w:num w:numId="11" w16cid:durableId="915626144">
    <w:abstractNumId w:val="30"/>
  </w:num>
  <w:num w:numId="12" w16cid:durableId="1392272222">
    <w:abstractNumId w:val="1"/>
  </w:num>
  <w:num w:numId="13" w16cid:durableId="1046107570">
    <w:abstractNumId w:val="23"/>
  </w:num>
  <w:num w:numId="14" w16cid:durableId="2019261485">
    <w:abstractNumId w:val="33"/>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5"/>
  </w:num>
  <w:num w:numId="20" w16cid:durableId="1283805137">
    <w:abstractNumId w:val="27"/>
  </w:num>
  <w:num w:numId="21" w16cid:durableId="850801204">
    <w:abstractNumId w:val="0"/>
  </w:num>
  <w:num w:numId="22" w16cid:durableId="1483740153">
    <w:abstractNumId w:val="7"/>
  </w:num>
  <w:num w:numId="23" w16cid:durableId="387147537">
    <w:abstractNumId w:val="22"/>
  </w:num>
  <w:num w:numId="24" w16cid:durableId="1274753201">
    <w:abstractNumId w:val="25"/>
  </w:num>
  <w:num w:numId="25" w16cid:durableId="1361391812">
    <w:abstractNumId w:val="12"/>
  </w:num>
  <w:num w:numId="26" w16cid:durableId="481502809">
    <w:abstractNumId w:val="19"/>
  </w:num>
  <w:num w:numId="27" w16cid:durableId="40519416">
    <w:abstractNumId w:val="13"/>
  </w:num>
  <w:num w:numId="28" w16cid:durableId="1477718356">
    <w:abstractNumId w:val="24"/>
  </w:num>
  <w:num w:numId="29" w16cid:durableId="759982970">
    <w:abstractNumId w:val="32"/>
  </w:num>
  <w:num w:numId="30" w16cid:durableId="305479530">
    <w:abstractNumId w:val="32"/>
  </w:num>
  <w:num w:numId="31" w16cid:durableId="1049232403">
    <w:abstractNumId w:val="18"/>
  </w:num>
  <w:num w:numId="32" w16cid:durableId="584874911">
    <w:abstractNumId w:val="10"/>
  </w:num>
  <w:num w:numId="33" w16cid:durableId="384571286">
    <w:abstractNumId w:val="38"/>
  </w:num>
  <w:num w:numId="34" w16cid:durableId="1688091931">
    <w:abstractNumId w:val="4"/>
  </w:num>
  <w:num w:numId="35" w16cid:durableId="1115638814">
    <w:abstractNumId w:val="29"/>
  </w:num>
  <w:num w:numId="36" w16cid:durableId="1299723780">
    <w:abstractNumId w:val="28"/>
  </w:num>
  <w:num w:numId="37" w16cid:durableId="1087069029">
    <w:abstractNumId w:val="11"/>
  </w:num>
  <w:num w:numId="38" w16cid:durableId="48844261">
    <w:abstractNumId w:val="8"/>
  </w:num>
  <w:num w:numId="39" w16cid:durableId="407770341">
    <w:abstractNumId w:val="36"/>
  </w:num>
  <w:num w:numId="40" w16cid:durableId="2073845677">
    <w:abstractNumId w:val="31"/>
  </w:num>
  <w:num w:numId="41" w16cid:durableId="18499098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6422"/>
    <w:rsid w:val="00016FD8"/>
    <w:rsid w:val="00035D65"/>
    <w:rsid w:val="000435DD"/>
    <w:rsid w:val="00046CA9"/>
    <w:rsid w:val="00053F17"/>
    <w:rsid w:val="00054730"/>
    <w:rsid w:val="00056D12"/>
    <w:rsid w:val="00062C72"/>
    <w:rsid w:val="00075CFE"/>
    <w:rsid w:val="0008549D"/>
    <w:rsid w:val="00090DDD"/>
    <w:rsid w:val="00095901"/>
    <w:rsid w:val="0009780E"/>
    <w:rsid w:val="000A1835"/>
    <w:rsid w:val="000A42B5"/>
    <w:rsid w:val="000A6238"/>
    <w:rsid w:val="000B1260"/>
    <w:rsid w:val="000C3BE5"/>
    <w:rsid w:val="000C5D1E"/>
    <w:rsid w:val="000D4ECC"/>
    <w:rsid w:val="000E0E8A"/>
    <w:rsid w:val="000F6F9A"/>
    <w:rsid w:val="00107233"/>
    <w:rsid w:val="00125980"/>
    <w:rsid w:val="001260E8"/>
    <w:rsid w:val="00146F67"/>
    <w:rsid w:val="00150C5C"/>
    <w:rsid w:val="001510D7"/>
    <w:rsid w:val="001971AD"/>
    <w:rsid w:val="001B23C7"/>
    <w:rsid w:val="001C0EDF"/>
    <w:rsid w:val="001C5592"/>
    <w:rsid w:val="001D43C7"/>
    <w:rsid w:val="001E34E1"/>
    <w:rsid w:val="001E67D1"/>
    <w:rsid w:val="001F3C7F"/>
    <w:rsid w:val="001F7EA3"/>
    <w:rsid w:val="0020479E"/>
    <w:rsid w:val="00215EA8"/>
    <w:rsid w:val="00216D0B"/>
    <w:rsid w:val="002217E9"/>
    <w:rsid w:val="00233DF4"/>
    <w:rsid w:val="00252603"/>
    <w:rsid w:val="00274BC1"/>
    <w:rsid w:val="00280BD6"/>
    <w:rsid w:val="00295AA3"/>
    <w:rsid w:val="00295BA1"/>
    <w:rsid w:val="002C13F0"/>
    <w:rsid w:val="002C2282"/>
    <w:rsid w:val="002D00B3"/>
    <w:rsid w:val="002D6AE6"/>
    <w:rsid w:val="002E029B"/>
    <w:rsid w:val="002E24BD"/>
    <w:rsid w:val="002E7F61"/>
    <w:rsid w:val="002F0A34"/>
    <w:rsid w:val="002F62A0"/>
    <w:rsid w:val="00317E64"/>
    <w:rsid w:val="00323DD5"/>
    <w:rsid w:val="00323F43"/>
    <w:rsid w:val="0033357A"/>
    <w:rsid w:val="00334549"/>
    <w:rsid w:val="00337811"/>
    <w:rsid w:val="0036163F"/>
    <w:rsid w:val="00384378"/>
    <w:rsid w:val="003A13D4"/>
    <w:rsid w:val="003A1AA3"/>
    <w:rsid w:val="003A593A"/>
    <w:rsid w:val="003B7E27"/>
    <w:rsid w:val="003D4C21"/>
    <w:rsid w:val="003D59AB"/>
    <w:rsid w:val="003E0696"/>
    <w:rsid w:val="003E6528"/>
    <w:rsid w:val="003F1496"/>
    <w:rsid w:val="003F5C19"/>
    <w:rsid w:val="003F762B"/>
    <w:rsid w:val="00403546"/>
    <w:rsid w:val="00412950"/>
    <w:rsid w:val="00430569"/>
    <w:rsid w:val="00434439"/>
    <w:rsid w:val="00440ABC"/>
    <w:rsid w:val="00453B49"/>
    <w:rsid w:val="004626EF"/>
    <w:rsid w:val="00463C92"/>
    <w:rsid w:val="00476FB0"/>
    <w:rsid w:val="00483154"/>
    <w:rsid w:val="00483264"/>
    <w:rsid w:val="00487917"/>
    <w:rsid w:val="00493C9D"/>
    <w:rsid w:val="004B1B38"/>
    <w:rsid w:val="004B2AE1"/>
    <w:rsid w:val="004B36C5"/>
    <w:rsid w:val="004D3785"/>
    <w:rsid w:val="004E2565"/>
    <w:rsid w:val="004F2038"/>
    <w:rsid w:val="00505DFD"/>
    <w:rsid w:val="00506457"/>
    <w:rsid w:val="00541829"/>
    <w:rsid w:val="00556E27"/>
    <w:rsid w:val="00564B93"/>
    <w:rsid w:val="00567515"/>
    <w:rsid w:val="00581CC9"/>
    <w:rsid w:val="00585E2C"/>
    <w:rsid w:val="0059536A"/>
    <w:rsid w:val="00597CDD"/>
    <w:rsid w:val="005A5481"/>
    <w:rsid w:val="005B0CF7"/>
    <w:rsid w:val="005C7A5C"/>
    <w:rsid w:val="005D461D"/>
    <w:rsid w:val="005D4755"/>
    <w:rsid w:val="005D4B2B"/>
    <w:rsid w:val="005E66F0"/>
    <w:rsid w:val="005F2DAE"/>
    <w:rsid w:val="005F570A"/>
    <w:rsid w:val="00607BA0"/>
    <w:rsid w:val="00624198"/>
    <w:rsid w:val="0063024D"/>
    <w:rsid w:val="006537E6"/>
    <w:rsid w:val="00667A33"/>
    <w:rsid w:val="006801D4"/>
    <w:rsid w:val="006871DF"/>
    <w:rsid w:val="006949E4"/>
    <w:rsid w:val="006A1281"/>
    <w:rsid w:val="006A2EA5"/>
    <w:rsid w:val="006B2FC3"/>
    <w:rsid w:val="006B4E48"/>
    <w:rsid w:val="006C30DB"/>
    <w:rsid w:val="006C5545"/>
    <w:rsid w:val="006D4302"/>
    <w:rsid w:val="006D58FD"/>
    <w:rsid w:val="006D740F"/>
    <w:rsid w:val="006E1A48"/>
    <w:rsid w:val="006E3233"/>
    <w:rsid w:val="006E32D9"/>
    <w:rsid w:val="006F058B"/>
    <w:rsid w:val="006F3C14"/>
    <w:rsid w:val="0070206D"/>
    <w:rsid w:val="007118CC"/>
    <w:rsid w:val="0071280D"/>
    <w:rsid w:val="00716081"/>
    <w:rsid w:val="0073374F"/>
    <w:rsid w:val="00753C91"/>
    <w:rsid w:val="00756AE4"/>
    <w:rsid w:val="00761280"/>
    <w:rsid w:val="0077612D"/>
    <w:rsid w:val="007836C6"/>
    <w:rsid w:val="007A6D54"/>
    <w:rsid w:val="007B4F2C"/>
    <w:rsid w:val="007B519A"/>
    <w:rsid w:val="007D183B"/>
    <w:rsid w:val="007E3904"/>
    <w:rsid w:val="007F1557"/>
    <w:rsid w:val="007F7DB1"/>
    <w:rsid w:val="008002C5"/>
    <w:rsid w:val="008034B8"/>
    <w:rsid w:val="00814123"/>
    <w:rsid w:val="00854472"/>
    <w:rsid w:val="00861EA7"/>
    <w:rsid w:val="008654D4"/>
    <w:rsid w:val="0087067F"/>
    <w:rsid w:val="008853D7"/>
    <w:rsid w:val="0089292B"/>
    <w:rsid w:val="00893450"/>
    <w:rsid w:val="008A6CCE"/>
    <w:rsid w:val="008A7AB0"/>
    <w:rsid w:val="008B7BCD"/>
    <w:rsid w:val="008C132F"/>
    <w:rsid w:val="008C484B"/>
    <w:rsid w:val="008E57BA"/>
    <w:rsid w:val="008E5BC3"/>
    <w:rsid w:val="008F7B85"/>
    <w:rsid w:val="00907EA7"/>
    <w:rsid w:val="00910D28"/>
    <w:rsid w:val="00916ABF"/>
    <w:rsid w:val="0092634C"/>
    <w:rsid w:val="0092795A"/>
    <w:rsid w:val="00932946"/>
    <w:rsid w:val="0095791A"/>
    <w:rsid w:val="00966599"/>
    <w:rsid w:val="00975B1B"/>
    <w:rsid w:val="00976438"/>
    <w:rsid w:val="00982885"/>
    <w:rsid w:val="009B442D"/>
    <w:rsid w:val="009B4774"/>
    <w:rsid w:val="009C0659"/>
    <w:rsid w:val="009C204C"/>
    <w:rsid w:val="009C26CE"/>
    <w:rsid w:val="009C60F6"/>
    <w:rsid w:val="009D141C"/>
    <w:rsid w:val="009D3497"/>
    <w:rsid w:val="009D4421"/>
    <w:rsid w:val="009D59D0"/>
    <w:rsid w:val="009D5FA9"/>
    <w:rsid w:val="009D77D2"/>
    <w:rsid w:val="009E1CE7"/>
    <w:rsid w:val="009E26F9"/>
    <w:rsid w:val="00A07389"/>
    <w:rsid w:val="00A12FD5"/>
    <w:rsid w:val="00A25290"/>
    <w:rsid w:val="00A41F55"/>
    <w:rsid w:val="00A5420A"/>
    <w:rsid w:val="00A60BF0"/>
    <w:rsid w:val="00A643B9"/>
    <w:rsid w:val="00A86A32"/>
    <w:rsid w:val="00A93726"/>
    <w:rsid w:val="00A95313"/>
    <w:rsid w:val="00AA1E57"/>
    <w:rsid w:val="00AA2714"/>
    <w:rsid w:val="00AA2D3C"/>
    <w:rsid w:val="00AC66C7"/>
    <w:rsid w:val="00AD512F"/>
    <w:rsid w:val="00AD7AF9"/>
    <w:rsid w:val="00AE13E8"/>
    <w:rsid w:val="00AF0B43"/>
    <w:rsid w:val="00AF1BF2"/>
    <w:rsid w:val="00AF47CC"/>
    <w:rsid w:val="00B068D7"/>
    <w:rsid w:val="00B26CCB"/>
    <w:rsid w:val="00B30658"/>
    <w:rsid w:val="00B331A0"/>
    <w:rsid w:val="00B35571"/>
    <w:rsid w:val="00B50A25"/>
    <w:rsid w:val="00B601FC"/>
    <w:rsid w:val="00B6029C"/>
    <w:rsid w:val="00B608C7"/>
    <w:rsid w:val="00B67BBD"/>
    <w:rsid w:val="00B82264"/>
    <w:rsid w:val="00B82805"/>
    <w:rsid w:val="00B84D6D"/>
    <w:rsid w:val="00BB2539"/>
    <w:rsid w:val="00BB371E"/>
    <w:rsid w:val="00BD1CE9"/>
    <w:rsid w:val="00BD6143"/>
    <w:rsid w:val="00BF1703"/>
    <w:rsid w:val="00BF25A1"/>
    <w:rsid w:val="00BF7A13"/>
    <w:rsid w:val="00C13870"/>
    <w:rsid w:val="00C208CC"/>
    <w:rsid w:val="00C22B78"/>
    <w:rsid w:val="00C2535C"/>
    <w:rsid w:val="00C271D9"/>
    <w:rsid w:val="00C34500"/>
    <w:rsid w:val="00C47427"/>
    <w:rsid w:val="00C5784B"/>
    <w:rsid w:val="00C62876"/>
    <w:rsid w:val="00C82782"/>
    <w:rsid w:val="00C8533B"/>
    <w:rsid w:val="00C867D8"/>
    <w:rsid w:val="00C95AF6"/>
    <w:rsid w:val="00C96B1B"/>
    <w:rsid w:val="00CA7DBA"/>
    <w:rsid w:val="00CB3F20"/>
    <w:rsid w:val="00CB587D"/>
    <w:rsid w:val="00CC1167"/>
    <w:rsid w:val="00CC762C"/>
    <w:rsid w:val="00CD0D18"/>
    <w:rsid w:val="00CE0F3B"/>
    <w:rsid w:val="00CE5C29"/>
    <w:rsid w:val="00CE7C52"/>
    <w:rsid w:val="00D02C91"/>
    <w:rsid w:val="00D14D15"/>
    <w:rsid w:val="00D22875"/>
    <w:rsid w:val="00D35C7D"/>
    <w:rsid w:val="00D46266"/>
    <w:rsid w:val="00D4749F"/>
    <w:rsid w:val="00D47DED"/>
    <w:rsid w:val="00D55217"/>
    <w:rsid w:val="00D67F30"/>
    <w:rsid w:val="00D71C90"/>
    <w:rsid w:val="00D728A9"/>
    <w:rsid w:val="00D728DD"/>
    <w:rsid w:val="00D753DB"/>
    <w:rsid w:val="00D80D72"/>
    <w:rsid w:val="00D84145"/>
    <w:rsid w:val="00D956BC"/>
    <w:rsid w:val="00DB7711"/>
    <w:rsid w:val="00DC5557"/>
    <w:rsid w:val="00DD6ECD"/>
    <w:rsid w:val="00DE6BC6"/>
    <w:rsid w:val="00DF6AA8"/>
    <w:rsid w:val="00E050A9"/>
    <w:rsid w:val="00E1006B"/>
    <w:rsid w:val="00E251F8"/>
    <w:rsid w:val="00E3078A"/>
    <w:rsid w:val="00E36AA2"/>
    <w:rsid w:val="00E42ED6"/>
    <w:rsid w:val="00E465AF"/>
    <w:rsid w:val="00E5524E"/>
    <w:rsid w:val="00E60BBF"/>
    <w:rsid w:val="00E71FBB"/>
    <w:rsid w:val="00E961E3"/>
    <w:rsid w:val="00EA13EA"/>
    <w:rsid w:val="00EB63D9"/>
    <w:rsid w:val="00EC6D12"/>
    <w:rsid w:val="00ED3DA8"/>
    <w:rsid w:val="00EF22CF"/>
    <w:rsid w:val="00F054C4"/>
    <w:rsid w:val="00F12663"/>
    <w:rsid w:val="00F15DFA"/>
    <w:rsid w:val="00F20B96"/>
    <w:rsid w:val="00F23312"/>
    <w:rsid w:val="00F25EC9"/>
    <w:rsid w:val="00F3385E"/>
    <w:rsid w:val="00F3752C"/>
    <w:rsid w:val="00F445C6"/>
    <w:rsid w:val="00F53D06"/>
    <w:rsid w:val="00F57464"/>
    <w:rsid w:val="00F66DB0"/>
    <w:rsid w:val="00F677C7"/>
    <w:rsid w:val="00F762A1"/>
    <w:rsid w:val="00F8105B"/>
    <w:rsid w:val="00F821BF"/>
    <w:rsid w:val="00F8442F"/>
    <w:rsid w:val="00F92F2F"/>
    <w:rsid w:val="00FA1E17"/>
    <w:rsid w:val="00FA264B"/>
    <w:rsid w:val="00FB2761"/>
    <w:rsid w:val="00FB6621"/>
    <w:rsid w:val="00FB6D07"/>
    <w:rsid w:val="00FD09B4"/>
    <w:rsid w:val="00FD567D"/>
    <w:rsid w:val="00FD79AD"/>
    <w:rsid w:val="00FD7C6A"/>
    <w:rsid w:val="00FE1F2B"/>
    <w:rsid w:val="00FF410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5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paragraph" w:customStyle="1" w:styleId="Default">
    <w:name w:val="Default"/>
    <w:rsid w:val="00C8533B"/>
    <w:pPr>
      <w:autoSpaceDE w:val="0"/>
      <w:autoSpaceDN w:val="0"/>
      <w:adjustRightInd w:val="0"/>
      <w:spacing w:after="0" w:line="240" w:lineRule="auto"/>
    </w:pPr>
    <w:rPr>
      <w:rFonts w:ascii="Calibri" w:hAnsi="Calibri" w:cs="Calibri"/>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273292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1502</Words>
  <Characters>8263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7</cp:revision>
  <cp:lastPrinted>2021-05-13T00:02:00Z</cp:lastPrinted>
  <dcterms:created xsi:type="dcterms:W3CDTF">2024-04-25T23:34:00Z</dcterms:created>
  <dcterms:modified xsi:type="dcterms:W3CDTF">2024-04-25T23:56:00Z</dcterms:modified>
</cp:coreProperties>
</file>