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3916"/>
      </w:tblGrid>
      <w:tr w:rsidR="00BD3D78" w14:paraId="719CF30C" w14:textId="77777777" w:rsidTr="00242F09">
        <w:trPr>
          <w:jc w:val="center"/>
        </w:trPr>
        <w:tc>
          <w:tcPr>
            <w:tcW w:w="5083" w:type="dxa"/>
            <w:vMerge w:val="restart"/>
            <w:vAlign w:val="bottom"/>
          </w:tcPr>
          <w:p w14:paraId="3617F560" w14:textId="50C0268E" w:rsidR="00BD3D78" w:rsidRDefault="00BD3D78" w:rsidP="00BD3D78">
            <w:r>
              <w:rPr>
                <w:noProof/>
              </w:rPr>
              <w:drawing>
                <wp:inline distT="0" distB="0" distL="0" distR="0" wp14:anchorId="769407A0" wp14:editId="3A918174">
                  <wp:extent cx="3090672" cy="1998980"/>
                  <wp:effectExtent l="0" t="0" r="0" b="1270"/>
                  <wp:docPr id="16" name="image1.jpg" descr="Iglesia de sao gualter en guimaraes, portugal. | Foto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glesia de sao gualter en guimaraes, portugal. | Foto Premium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730" cy="2010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  <w:vAlign w:val="bottom"/>
          </w:tcPr>
          <w:p w14:paraId="502D36D2" w14:textId="3A28B422" w:rsidR="00BD3D78" w:rsidRDefault="00BD3D78" w:rsidP="00BD3D78">
            <w:r>
              <w:rPr>
                <w:noProof/>
              </w:rPr>
              <w:drawing>
                <wp:inline distT="0" distB="0" distL="0" distR="0" wp14:anchorId="46935CEF" wp14:editId="01071C16">
                  <wp:extent cx="2345055" cy="963168"/>
                  <wp:effectExtent l="0" t="0" r="0" b="8890"/>
                  <wp:docPr id="17" name="image2.png" descr="Qué ver en Sintra: excursiones, monumentos y atracciones | mus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Qué ver en Sintra: excursiones, monumentos y atracciones | musement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079" cy="9639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D78" w14:paraId="21ADCC07" w14:textId="77777777" w:rsidTr="00242F09">
        <w:trPr>
          <w:jc w:val="center"/>
        </w:trPr>
        <w:tc>
          <w:tcPr>
            <w:tcW w:w="5083" w:type="dxa"/>
            <w:vMerge/>
            <w:vAlign w:val="bottom"/>
          </w:tcPr>
          <w:p w14:paraId="2D250E9E" w14:textId="77777777" w:rsidR="00BD3D78" w:rsidRDefault="00BD3D78" w:rsidP="00BD3D78"/>
        </w:tc>
        <w:tc>
          <w:tcPr>
            <w:tcW w:w="3701" w:type="dxa"/>
            <w:vAlign w:val="bottom"/>
          </w:tcPr>
          <w:p w14:paraId="01AE9599" w14:textId="402294D3" w:rsidR="00BD3D78" w:rsidRDefault="00BD3D78" w:rsidP="00BD3D78">
            <w:r>
              <w:rPr>
                <w:noProof/>
              </w:rPr>
              <w:drawing>
                <wp:inline distT="0" distB="0" distL="0" distR="0" wp14:anchorId="09B4274A" wp14:editId="608C9CD3">
                  <wp:extent cx="2349500" cy="1018112"/>
                  <wp:effectExtent l="0" t="0" r="0" b="0"/>
                  <wp:docPr id="20" name="image3.jpg" descr="Aveiro - Banco de fotos e imágenes de stock - i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Aveiro - Banco de fotos e imágenes de stock - iStock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295" cy="10197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F46419" w14:textId="77777777" w:rsidR="001D066F" w:rsidRDefault="00000000" w:rsidP="00BD3D78">
      <w:pPr>
        <w:spacing w:after="0" w:line="240" w:lineRule="auto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LAS 7 MARAVILLAS DE PORTUGAL</w:t>
      </w:r>
    </w:p>
    <w:p w14:paraId="73B0C62E" w14:textId="2CA174D0" w:rsidR="001D066F" w:rsidRPr="00242F09" w:rsidRDefault="00000000" w:rsidP="00242F09">
      <w:pPr>
        <w:spacing w:after="0" w:line="240" w:lineRule="auto"/>
        <w:jc w:val="center"/>
      </w:pPr>
      <w:r w:rsidRPr="00242F09">
        <w:t>9 DÍAS</w:t>
      </w:r>
      <w:r w:rsidR="009D6FEE">
        <w:t xml:space="preserve"> </w:t>
      </w:r>
      <w:r w:rsidRPr="00242F09">
        <w:t>/</w:t>
      </w:r>
      <w:r w:rsidR="009D6FEE">
        <w:t xml:space="preserve"> </w:t>
      </w:r>
      <w:r w:rsidRPr="00242F09">
        <w:t>8 NOCHES</w:t>
      </w:r>
    </w:p>
    <w:p w14:paraId="5FAFCE44" w14:textId="355C140A" w:rsidR="001D066F" w:rsidRPr="00242F09" w:rsidRDefault="00000000" w:rsidP="00242F09">
      <w:pPr>
        <w:spacing w:after="0" w:line="240" w:lineRule="auto"/>
        <w:jc w:val="center"/>
      </w:pPr>
      <w:r w:rsidRPr="00242F09">
        <w:t xml:space="preserve">Lisboa, Coimbra, Oporto, </w:t>
      </w:r>
      <w:r w:rsidR="008C1054">
        <w:t>Vila Real y Fatima</w:t>
      </w:r>
    </w:p>
    <w:p w14:paraId="7688F4C5" w14:textId="77777777" w:rsidR="001D066F" w:rsidRPr="00242F09" w:rsidRDefault="001D066F" w:rsidP="00242F09">
      <w:pPr>
        <w:spacing w:after="0" w:line="240" w:lineRule="auto"/>
      </w:pPr>
    </w:p>
    <w:p w14:paraId="7F23233F" w14:textId="77777777" w:rsidR="001D066F" w:rsidRPr="00242F09" w:rsidRDefault="00000000" w:rsidP="00242F09">
      <w:pPr>
        <w:spacing w:after="0" w:line="240" w:lineRule="auto"/>
        <w:jc w:val="both"/>
        <w:rPr>
          <w:b/>
          <w:bCs/>
        </w:rPr>
      </w:pPr>
      <w:r w:rsidRPr="00242F09">
        <w:rPr>
          <w:b/>
          <w:bCs/>
        </w:rPr>
        <w:t>ITINERARIO</w:t>
      </w:r>
    </w:p>
    <w:p w14:paraId="020C277E" w14:textId="77777777" w:rsidR="001D066F" w:rsidRPr="00242F09" w:rsidRDefault="00000000" w:rsidP="00242F09">
      <w:pPr>
        <w:spacing w:after="0" w:line="240" w:lineRule="auto"/>
        <w:jc w:val="both"/>
      </w:pPr>
      <w:r w:rsidRPr="00242F09">
        <w:rPr>
          <w:b/>
          <w:bCs/>
        </w:rPr>
        <w:t>REF.</w:t>
      </w:r>
      <w:r w:rsidRPr="00242F09">
        <w:t xml:space="preserve"> LCVSUR-L7MP</w:t>
      </w:r>
    </w:p>
    <w:p w14:paraId="2753CD24" w14:textId="1CD9F27A" w:rsidR="001D066F" w:rsidRPr="00242F09" w:rsidRDefault="008C1054" w:rsidP="00242F09">
      <w:pPr>
        <w:spacing w:after="0" w:line="240" w:lineRule="auto"/>
        <w:jc w:val="both"/>
      </w:pPr>
      <w:r w:rsidRPr="00242F09">
        <w:rPr>
          <w:b/>
          <w:bCs/>
        </w:rPr>
        <w:t>SALIDAS</w:t>
      </w:r>
      <w:r>
        <w:rPr>
          <w:b/>
          <w:bCs/>
        </w:rPr>
        <w:t xml:space="preserve"> EN SERVICIO REGULAR</w:t>
      </w:r>
      <w:r w:rsidRPr="00242F09">
        <w:rPr>
          <w:b/>
          <w:bCs/>
        </w:rPr>
        <w:t>:</w:t>
      </w:r>
      <w:r w:rsidR="00000000" w:rsidRPr="00242F09">
        <w:t xml:space="preserve"> domingo </w:t>
      </w:r>
    </w:p>
    <w:p w14:paraId="54F192AE" w14:textId="4A412724" w:rsidR="001D066F" w:rsidRPr="00242F09" w:rsidRDefault="008C1054" w:rsidP="00242F09">
      <w:pPr>
        <w:spacing w:after="0" w:line="240" w:lineRule="auto"/>
        <w:jc w:val="both"/>
      </w:pPr>
      <w:r w:rsidRPr="00242F09">
        <w:rPr>
          <w:b/>
          <w:bCs/>
        </w:rPr>
        <w:t>VIGENCIA:</w:t>
      </w:r>
      <w:r w:rsidR="00000000" w:rsidRPr="00242F09">
        <w:t xml:space="preserve"> 0</w:t>
      </w:r>
      <w:r>
        <w:t>7 de</w:t>
      </w:r>
      <w:r w:rsidR="00000000" w:rsidRPr="00242F09">
        <w:t xml:space="preserve"> abril </w:t>
      </w:r>
      <w:r>
        <w:t>al</w:t>
      </w:r>
      <w:r w:rsidR="00000000" w:rsidRPr="00242F09">
        <w:t xml:space="preserve"> 1</w:t>
      </w:r>
      <w:r>
        <w:t>7 de</w:t>
      </w:r>
      <w:r w:rsidR="00000000" w:rsidRPr="00242F09">
        <w:t xml:space="preserve"> noviembre 202</w:t>
      </w:r>
      <w:r>
        <w:t>4</w:t>
      </w:r>
    </w:p>
    <w:p w14:paraId="5294FB52" w14:textId="77777777" w:rsidR="001D066F" w:rsidRPr="00242F09" w:rsidRDefault="001D066F" w:rsidP="00242F09">
      <w:pPr>
        <w:spacing w:after="0" w:line="240" w:lineRule="auto"/>
        <w:jc w:val="both"/>
      </w:pPr>
    </w:p>
    <w:p w14:paraId="387A5806" w14:textId="69E67820" w:rsidR="001D066F" w:rsidRPr="00EB37B7" w:rsidRDefault="00EB37B7" w:rsidP="00242F09">
      <w:pPr>
        <w:spacing w:after="0" w:line="240" w:lineRule="auto"/>
        <w:jc w:val="both"/>
        <w:rPr>
          <w:b/>
          <w:bCs/>
        </w:rPr>
      </w:pPr>
      <w:r w:rsidRPr="00EB37B7">
        <w:rPr>
          <w:b/>
          <w:bCs/>
        </w:rPr>
        <w:t>DÍA 01 DOMINGO</w:t>
      </w:r>
      <w:r>
        <w:rPr>
          <w:b/>
          <w:bCs/>
        </w:rPr>
        <w:t xml:space="preserve">: </w:t>
      </w:r>
      <w:r w:rsidRPr="00EB37B7">
        <w:rPr>
          <w:b/>
          <w:bCs/>
        </w:rPr>
        <w:t>LISBOA</w:t>
      </w:r>
    </w:p>
    <w:p w14:paraId="6F9BCECC" w14:textId="77777777" w:rsidR="004679EA" w:rsidRDefault="00000000" w:rsidP="00242F09">
      <w:pPr>
        <w:spacing w:after="0" w:line="240" w:lineRule="auto"/>
        <w:jc w:val="both"/>
      </w:pPr>
      <w:r w:rsidRPr="00242F09">
        <w:t xml:space="preserve">Llegada al aeropuerto de Lisboa y traslado al hotel. Alojamiento. </w:t>
      </w:r>
    </w:p>
    <w:p w14:paraId="488FB2D9" w14:textId="68D5DD68" w:rsidR="001D066F" w:rsidRPr="00242F09" w:rsidRDefault="00000000" w:rsidP="00242F09">
      <w:pPr>
        <w:spacing w:after="0" w:line="240" w:lineRule="auto"/>
        <w:jc w:val="both"/>
      </w:pPr>
      <w:r w:rsidRPr="00242F09">
        <w:t>A las 19.30 hrs, tendrá lugar la reunión con el guía en la recepción del hotel donde conoceremos al resto de participantes.</w:t>
      </w:r>
    </w:p>
    <w:p w14:paraId="64AE6319" w14:textId="77777777" w:rsidR="00EB37B7" w:rsidRDefault="00EB37B7" w:rsidP="00242F09">
      <w:pPr>
        <w:spacing w:after="0" w:line="240" w:lineRule="auto"/>
        <w:jc w:val="both"/>
      </w:pPr>
    </w:p>
    <w:p w14:paraId="4BCD1269" w14:textId="0C580149" w:rsidR="001D066F" w:rsidRPr="004679EA" w:rsidRDefault="004679EA" w:rsidP="00242F09">
      <w:pPr>
        <w:spacing w:after="0" w:line="240" w:lineRule="auto"/>
        <w:jc w:val="both"/>
        <w:rPr>
          <w:b/>
          <w:bCs/>
        </w:rPr>
      </w:pPr>
      <w:r w:rsidRPr="004679EA">
        <w:rPr>
          <w:b/>
          <w:bCs/>
        </w:rPr>
        <w:t>DÍA 02 LUNES</w:t>
      </w:r>
      <w:r>
        <w:rPr>
          <w:b/>
          <w:bCs/>
        </w:rPr>
        <w:t>:</w:t>
      </w:r>
      <w:r w:rsidRPr="004679EA">
        <w:rPr>
          <w:b/>
          <w:bCs/>
        </w:rPr>
        <w:t xml:space="preserve"> LISBOA – </w:t>
      </w:r>
      <w:r>
        <w:rPr>
          <w:b/>
          <w:bCs/>
        </w:rPr>
        <w:t xml:space="preserve">ESTORIL – </w:t>
      </w:r>
      <w:r w:rsidRPr="004679EA">
        <w:rPr>
          <w:b/>
          <w:bCs/>
        </w:rPr>
        <w:t>CASCAIS – S</w:t>
      </w:r>
      <w:r>
        <w:rPr>
          <w:b/>
          <w:bCs/>
        </w:rPr>
        <w:t>INTRA</w:t>
      </w:r>
      <w:r w:rsidRPr="004679EA">
        <w:rPr>
          <w:b/>
          <w:bCs/>
        </w:rPr>
        <w:t xml:space="preserve"> – </w:t>
      </w:r>
      <w:r>
        <w:rPr>
          <w:b/>
          <w:bCs/>
        </w:rPr>
        <w:t xml:space="preserve">QUELUZ – </w:t>
      </w:r>
      <w:r w:rsidRPr="004679EA">
        <w:rPr>
          <w:b/>
          <w:bCs/>
        </w:rPr>
        <w:t>LISBOA</w:t>
      </w:r>
    </w:p>
    <w:p w14:paraId="303A7EFF" w14:textId="77777777" w:rsidR="003A649F" w:rsidRPr="004679EA" w:rsidRDefault="004679EA" w:rsidP="003A649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679EA">
        <w:rPr>
          <w:rFonts w:asciiTheme="minorHAnsi" w:hAnsiTheme="minorHAnsi" w:cstheme="minorHAnsi"/>
        </w:rPr>
        <w:t>Desayuno. Breve recorrido panorámico de Lisboa con vistas de varios lugares de la ciudad. Salida hacia la Costa do Sol con panorámicas de Estoril y Cascais, pueblos costeros con encanto y referentes de la élite internacional. Salida hacia la ciudad de Sintra donde tendremos tiempo libre. Continuaremos a Queluz para visitar el emblemático Palacio Nacional, lugar simbólico ya que aquí nació y murió D. Pedro IV de Portugal</w:t>
      </w:r>
      <w:r w:rsidR="003A649F">
        <w:rPr>
          <w:rFonts w:asciiTheme="minorHAnsi" w:hAnsiTheme="minorHAnsi" w:cstheme="minorHAnsi"/>
        </w:rPr>
        <w:t xml:space="preserve"> y </w:t>
      </w:r>
      <w:r w:rsidRPr="004679EA">
        <w:rPr>
          <w:rFonts w:asciiTheme="minorHAnsi" w:hAnsiTheme="minorHAnsi" w:cstheme="minorHAnsi"/>
        </w:rPr>
        <w:t>I de Brasil</w:t>
      </w:r>
      <w:r w:rsidR="003A649F">
        <w:rPr>
          <w:rFonts w:asciiTheme="minorHAnsi" w:hAnsiTheme="minorHAnsi" w:cstheme="minorHAnsi"/>
        </w:rPr>
        <w:t xml:space="preserve"> (monarca portugués)</w:t>
      </w:r>
      <w:r w:rsidRPr="004679EA">
        <w:rPr>
          <w:rFonts w:asciiTheme="minorHAnsi" w:hAnsiTheme="minorHAnsi" w:cstheme="minorHAnsi"/>
        </w:rPr>
        <w:t xml:space="preserve">. Regreso a Lisboa. </w:t>
      </w:r>
      <w:r w:rsidR="003A649F" w:rsidRPr="004679EA">
        <w:rPr>
          <w:rFonts w:asciiTheme="minorHAnsi" w:hAnsiTheme="minorHAnsi" w:cstheme="minorHAnsi"/>
        </w:rPr>
        <w:t>Alojamiento.</w:t>
      </w:r>
    </w:p>
    <w:p w14:paraId="4E004E6E" w14:textId="29798504" w:rsidR="004679EA" w:rsidRPr="004679EA" w:rsidRDefault="003A649F" w:rsidP="003A649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Opcional, no incluido: Po</w:t>
      </w:r>
      <w:r w:rsidR="004679EA" w:rsidRPr="004679EA">
        <w:rPr>
          <w:rFonts w:asciiTheme="minorHAnsi" w:hAnsiTheme="minorHAnsi" w:cstheme="minorHAnsi"/>
        </w:rPr>
        <w:t xml:space="preserve">r la noche sugerimos una cena típica con fado. </w:t>
      </w:r>
    </w:p>
    <w:p w14:paraId="0D4D1DB6" w14:textId="77777777" w:rsidR="001D066F" w:rsidRPr="004679EA" w:rsidRDefault="001D066F" w:rsidP="004679E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2798151" w14:textId="732006D8" w:rsidR="001D066F" w:rsidRPr="005A7F9E" w:rsidRDefault="005A7F9E" w:rsidP="00242F09">
      <w:pPr>
        <w:spacing w:after="0" w:line="240" w:lineRule="auto"/>
        <w:jc w:val="both"/>
        <w:rPr>
          <w:b/>
          <w:bCs/>
        </w:rPr>
      </w:pPr>
      <w:r w:rsidRPr="005A7F9E">
        <w:rPr>
          <w:b/>
          <w:bCs/>
        </w:rPr>
        <w:t>DÍA 03 MARTES</w:t>
      </w:r>
      <w:r>
        <w:rPr>
          <w:b/>
          <w:bCs/>
        </w:rPr>
        <w:t xml:space="preserve">: </w:t>
      </w:r>
      <w:r w:rsidRPr="005A7F9E">
        <w:rPr>
          <w:b/>
          <w:bCs/>
        </w:rPr>
        <w:t xml:space="preserve">LISBOA – ÓBIDOS – ALCOBAÇA </w:t>
      </w:r>
      <w:r>
        <w:rPr>
          <w:b/>
          <w:bCs/>
        </w:rPr>
        <w:t>–</w:t>
      </w:r>
      <w:r w:rsidRPr="005A7F9E">
        <w:rPr>
          <w:b/>
          <w:bCs/>
        </w:rPr>
        <w:t xml:space="preserve"> NAZARÉ – BATALHA </w:t>
      </w:r>
      <w:r>
        <w:rPr>
          <w:b/>
          <w:bCs/>
        </w:rPr>
        <w:t>–</w:t>
      </w:r>
      <w:r w:rsidRPr="005A7F9E">
        <w:rPr>
          <w:b/>
          <w:bCs/>
        </w:rPr>
        <w:t xml:space="preserve"> COIMBRA</w:t>
      </w:r>
    </w:p>
    <w:p w14:paraId="6A62F516" w14:textId="2EB37E37" w:rsidR="001D066F" w:rsidRPr="00242F09" w:rsidRDefault="00000000" w:rsidP="00242F09">
      <w:pPr>
        <w:spacing w:after="0" w:line="240" w:lineRule="auto"/>
        <w:jc w:val="both"/>
      </w:pPr>
      <w:r w:rsidRPr="00242F09">
        <w:t>Desayuno y salida hacia Óbidos donde haremos visita a pie de la villa amurallada, incluyendo la Iglesia de Santa Maria. Continuación hacia Alcobaça para visitar la Iglesia y el Claustro del Monasterio. Seguimos el viaje para Nazaré, aldea típica de pescadores para visitar su mirador. Continuación hacia Batalha y visita al Monasterio de Santa Maria da Vitoria y salida final hacia Coimbra. Alojamiento.</w:t>
      </w:r>
    </w:p>
    <w:p w14:paraId="71614613" w14:textId="77777777" w:rsidR="001D066F" w:rsidRPr="00242F09" w:rsidRDefault="001D066F" w:rsidP="00242F09">
      <w:pPr>
        <w:spacing w:after="0" w:line="240" w:lineRule="auto"/>
        <w:jc w:val="both"/>
      </w:pPr>
    </w:p>
    <w:p w14:paraId="3BCA351F" w14:textId="75347325" w:rsidR="001D066F" w:rsidRPr="005A7F9E" w:rsidRDefault="005A7F9E" w:rsidP="00242F09">
      <w:pPr>
        <w:spacing w:after="0" w:line="240" w:lineRule="auto"/>
        <w:jc w:val="both"/>
        <w:rPr>
          <w:b/>
          <w:bCs/>
        </w:rPr>
      </w:pPr>
      <w:r w:rsidRPr="005A7F9E">
        <w:rPr>
          <w:b/>
          <w:bCs/>
        </w:rPr>
        <w:t>DÍA 04 MIÉRCOLES</w:t>
      </w:r>
      <w:r>
        <w:rPr>
          <w:b/>
          <w:bCs/>
        </w:rPr>
        <w:t>:</w:t>
      </w:r>
      <w:r w:rsidRPr="005A7F9E">
        <w:rPr>
          <w:b/>
          <w:bCs/>
        </w:rPr>
        <w:t xml:space="preserve"> COIMBRA – AVEIRO </w:t>
      </w:r>
      <w:r>
        <w:rPr>
          <w:b/>
          <w:bCs/>
        </w:rPr>
        <w:t>–</w:t>
      </w:r>
      <w:r w:rsidRPr="005A7F9E">
        <w:rPr>
          <w:b/>
          <w:bCs/>
        </w:rPr>
        <w:t xml:space="preserve"> OPORTO</w:t>
      </w:r>
    </w:p>
    <w:p w14:paraId="5764C798" w14:textId="77777777" w:rsidR="001D066F" w:rsidRPr="00242F09" w:rsidRDefault="00000000" w:rsidP="00242F09">
      <w:pPr>
        <w:spacing w:after="0" w:line="240" w:lineRule="auto"/>
        <w:jc w:val="both"/>
      </w:pPr>
      <w:r w:rsidRPr="00242F09">
        <w:t>Desayuno. Visita panorámica para observar el rio Mondego, los Conventos de Santa Clara, la Catedral vieja y la Iglesia de Santa Cruz, entre muchos otros puntos turísticos. Visita a su antigua y prestigiosa Universidad. Salida hacia Aveiro, ciudad de canales y sus conocidos “ovos Moles”, apreciado dulce regional. Continuación hacia Oporto. Alojamiento.</w:t>
      </w:r>
    </w:p>
    <w:p w14:paraId="5049EA2F" w14:textId="74B53AD2" w:rsidR="001D066F" w:rsidRPr="005A7F9E" w:rsidRDefault="005A7F9E" w:rsidP="00242F09">
      <w:pPr>
        <w:spacing w:after="0" w:line="240" w:lineRule="auto"/>
        <w:jc w:val="both"/>
        <w:rPr>
          <w:b/>
          <w:bCs/>
        </w:rPr>
      </w:pPr>
      <w:r w:rsidRPr="005A7F9E">
        <w:rPr>
          <w:b/>
          <w:bCs/>
        </w:rPr>
        <w:lastRenderedPageBreak/>
        <w:t>DÍA 05 JUEVES</w:t>
      </w:r>
      <w:r>
        <w:rPr>
          <w:b/>
          <w:bCs/>
        </w:rPr>
        <w:t>:</w:t>
      </w:r>
      <w:r w:rsidRPr="005A7F9E">
        <w:rPr>
          <w:b/>
          <w:bCs/>
        </w:rPr>
        <w:t xml:space="preserve"> OPORTO</w:t>
      </w:r>
    </w:p>
    <w:p w14:paraId="3EA9F05B" w14:textId="48A1109B" w:rsidR="001D066F" w:rsidRPr="00242F09" w:rsidRDefault="00000000" w:rsidP="00242F09">
      <w:pPr>
        <w:spacing w:after="0" w:line="240" w:lineRule="auto"/>
        <w:jc w:val="both"/>
      </w:pPr>
      <w:r w:rsidRPr="00242F09">
        <w:t>Desayuno. Visita panorámica de la segunda mayor ciudad de Portugal, para admirar su Catedral, la Plaza da Liberdade donde se sitúa la estatua de D. Pedro IV de Portugal, Iglesia y torre dos Clerigos y Foz. Paseo en barco por el río Duero y visita a unas prestigiosas bodegas con cata incluida del famoso Vino do Porto. Tiempo libre en la ciudad para visitas o compras a gusto personal. Alojamiento.</w:t>
      </w:r>
    </w:p>
    <w:p w14:paraId="1876A063" w14:textId="77777777" w:rsidR="001D066F" w:rsidRPr="00242F09" w:rsidRDefault="001D066F" w:rsidP="00242F09">
      <w:pPr>
        <w:spacing w:after="0" w:line="240" w:lineRule="auto"/>
        <w:jc w:val="both"/>
      </w:pPr>
    </w:p>
    <w:p w14:paraId="19F3BAD4" w14:textId="03C5B754" w:rsidR="001D066F" w:rsidRPr="005A7F9E" w:rsidRDefault="005A7F9E" w:rsidP="00242F09">
      <w:pPr>
        <w:spacing w:after="0" w:line="240" w:lineRule="auto"/>
        <w:jc w:val="both"/>
        <w:rPr>
          <w:b/>
          <w:bCs/>
        </w:rPr>
      </w:pPr>
      <w:r w:rsidRPr="005A7F9E">
        <w:rPr>
          <w:b/>
          <w:bCs/>
        </w:rPr>
        <w:t>DÍA 06 VIERNES</w:t>
      </w:r>
      <w:r>
        <w:rPr>
          <w:b/>
          <w:bCs/>
        </w:rPr>
        <w:t>:</w:t>
      </w:r>
      <w:r w:rsidRPr="005A7F9E">
        <w:rPr>
          <w:b/>
          <w:bCs/>
        </w:rPr>
        <w:t xml:space="preserve"> OPORTO – BRAGA – GUIMARAES – VILA REAL</w:t>
      </w:r>
    </w:p>
    <w:p w14:paraId="365307B8" w14:textId="2E41F6E9" w:rsidR="001D066F" w:rsidRPr="005A7F9E" w:rsidRDefault="00000000" w:rsidP="00242F09">
      <w:pPr>
        <w:spacing w:after="0" w:line="240" w:lineRule="auto"/>
        <w:jc w:val="both"/>
      </w:pPr>
      <w:r w:rsidRPr="005A7F9E">
        <w:t>Desayuno. Salida para Braga, visita al Santuario de Bom Jesús y panorámica de la ciudad que posee la Catedral más antigua de Portugal. Continuación a Guimaraes, visita al emblemático Castillo y paseo peatonal por el centro histórico de la ciudad para admirar sus antiguas murallas, calles estrechas y casas señoriales. Salida hacia Amarante. Tiempo libre para visitar el conjunto monumental formado por la Iglesia y el Puente de Sao Gonçalo y disfrutar de los dulces locales. Llegada a Vila Real. Alojamiento.</w:t>
      </w:r>
    </w:p>
    <w:p w14:paraId="2A5BFA3B" w14:textId="77777777" w:rsidR="001D066F" w:rsidRPr="00242F09" w:rsidRDefault="001D066F" w:rsidP="00242F09">
      <w:pPr>
        <w:spacing w:after="0" w:line="240" w:lineRule="auto"/>
        <w:jc w:val="both"/>
      </w:pPr>
    </w:p>
    <w:p w14:paraId="259B81DA" w14:textId="6699EB12" w:rsidR="001D066F" w:rsidRPr="005C61EF" w:rsidRDefault="005C61EF" w:rsidP="00242F09">
      <w:pPr>
        <w:spacing w:after="0" w:line="240" w:lineRule="auto"/>
        <w:jc w:val="both"/>
        <w:rPr>
          <w:b/>
          <w:bCs/>
        </w:rPr>
      </w:pPr>
      <w:r w:rsidRPr="005C61EF">
        <w:rPr>
          <w:b/>
          <w:bCs/>
        </w:rPr>
        <w:t>DÍA 07 SÁBADO</w:t>
      </w:r>
      <w:r>
        <w:rPr>
          <w:b/>
          <w:bCs/>
        </w:rPr>
        <w:t>:</w:t>
      </w:r>
      <w:r w:rsidRPr="005C61EF">
        <w:rPr>
          <w:b/>
          <w:bCs/>
        </w:rPr>
        <w:t xml:space="preserve"> VILA REAL – VISEU </w:t>
      </w:r>
      <w:r>
        <w:rPr>
          <w:b/>
          <w:bCs/>
        </w:rPr>
        <w:t>–</w:t>
      </w:r>
      <w:r w:rsidRPr="005C61EF">
        <w:rPr>
          <w:b/>
          <w:bCs/>
        </w:rPr>
        <w:t xml:space="preserve"> FÁTIMA</w:t>
      </w:r>
    </w:p>
    <w:p w14:paraId="59D1488F" w14:textId="77777777" w:rsidR="001D066F" w:rsidRPr="00242F09" w:rsidRDefault="00000000" w:rsidP="00242F09">
      <w:pPr>
        <w:spacing w:after="0" w:line="240" w:lineRule="auto"/>
        <w:jc w:val="both"/>
      </w:pPr>
      <w:r w:rsidRPr="00242F09">
        <w:t>Desayuno. Efectuaremos un paseo panorámico por el valle del río Duero alrededor de Peso da Régua con las famosas terrazas de viñedos y salida hacia Viseu donde haremos una visita peatonal del centro histórico destacando Rua Direita, Catedral e Iglesia de la Misericordia. Salida hacia Fátima y visita al Santuario con énfasis en la Capilla de las Apariciones y la Basílica donde se encuentran las tumbas de Lucía, Jacinta y Francisco. Visita también a las casas de los Pastorinhos en Valinhos, lugar de culto ineludible. Tiempo libre para citas religiosas. Posibilidad de asistir a la misa vespertina y por la noche aconsejamos no perderse la procesión de velas. Alojamiento.</w:t>
      </w:r>
    </w:p>
    <w:p w14:paraId="4CD970E9" w14:textId="77777777" w:rsidR="001D066F" w:rsidRPr="00242F09" w:rsidRDefault="001D066F" w:rsidP="00242F09">
      <w:pPr>
        <w:spacing w:after="0" w:line="240" w:lineRule="auto"/>
        <w:jc w:val="both"/>
      </w:pPr>
    </w:p>
    <w:p w14:paraId="4CCD881D" w14:textId="4E50F9F4" w:rsidR="001D066F" w:rsidRPr="00D04BF0" w:rsidRDefault="00D04BF0" w:rsidP="00242F09">
      <w:pPr>
        <w:spacing w:after="0" w:line="240" w:lineRule="auto"/>
        <w:jc w:val="both"/>
        <w:rPr>
          <w:b/>
          <w:bCs/>
        </w:rPr>
      </w:pPr>
      <w:r w:rsidRPr="00D04BF0">
        <w:rPr>
          <w:b/>
          <w:bCs/>
        </w:rPr>
        <w:t>DÍA 08 DOMINGO</w:t>
      </w:r>
      <w:r>
        <w:rPr>
          <w:b/>
          <w:bCs/>
        </w:rPr>
        <w:t xml:space="preserve">: </w:t>
      </w:r>
      <w:r w:rsidRPr="00D04BF0">
        <w:rPr>
          <w:b/>
          <w:bCs/>
        </w:rPr>
        <w:t>FÁTIMA – TOMAR – LISBOA</w:t>
      </w:r>
    </w:p>
    <w:p w14:paraId="03EBA8D7" w14:textId="7351271F" w:rsidR="001D066F" w:rsidRPr="00242F09" w:rsidRDefault="00000000" w:rsidP="00242F09">
      <w:pPr>
        <w:spacing w:after="0" w:line="240" w:lineRule="auto"/>
        <w:jc w:val="both"/>
      </w:pPr>
      <w:r w:rsidRPr="00242F09">
        <w:t>Desayuno. Salida hacia Tomar para visitar el Convento de Cristo, una joya arquitectónica e histórica. Posteriormente salida hacia Lisboa. Por la tarde continuaremos la visita panorámica de la ciudad de Lisboa</w:t>
      </w:r>
      <w:r w:rsidR="00D04BF0">
        <w:t>,</w:t>
      </w:r>
      <w:r w:rsidRPr="00242F09">
        <w:t xml:space="preserve"> con visita al Monasterio de los Jerónimos. Tiempo libre para apreciar el famoso pastel de Belém. Alojamiento.</w:t>
      </w:r>
    </w:p>
    <w:p w14:paraId="02B8ED97" w14:textId="77777777" w:rsidR="001D066F" w:rsidRPr="00242F09" w:rsidRDefault="001D066F" w:rsidP="00242F09">
      <w:pPr>
        <w:spacing w:after="0" w:line="240" w:lineRule="auto"/>
        <w:jc w:val="both"/>
      </w:pPr>
    </w:p>
    <w:p w14:paraId="0B7F7726" w14:textId="5B2C59C1" w:rsidR="001D066F" w:rsidRPr="00D04BF0" w:rsidRDefault="00D04BF0" w:rsidP="00242F09">
      <w:pPr>
        <w:spacing w:after="0" w:line="240" w:lineRule="auto"/>
        <w:jc w:val="both"/>
        <w:rPr>
          <w:b/>
          <w:bCs/>
        </w:rPr>
      </w:pPr>
      <w:r w:rsidRPr="00D04BF0">
        <w:rPr>
          <w:b/>
          <w:bCs/>
        </w:rPr>
        <w:t>DÍA 09 LUNES</w:t>
      </w:r>
      <w:r>
        <w:rPr>
          <w:b/>
          <w:bCs/>
        </w:rPr>
        <w:t>:</w:t>
      </w:r>
      <w:r w:rsidRPr="00D04BF0">
        <w:rPr>
          <w:b/>
          <w:bCs/>
        </w:rPr>
        <w:t xml:space="preserve"> LISBOA – CIUDAD DE ORIGEN</w:t>
      </w:r>
    </w:p>
    <w:p w14:paraId="340AB69D" w14:textId="77777777" w:rsidR="001D066F" w:rsidRPr="00242F09" w:rsidRDefault="00000000" w:rsidP="00242F09">
      <w:pPr>
        <w:spacing w:after="0" w:line="240" w:lineRule="auto"/>
        <w:jc w:val="both"/>
      </w:pPr>
      <w:r w:rsidRPr="00242F09">
        <w:t xml:space="preserve">Desayuno y traslado al aeropuerto. </w:t>
      </w:r>
    </w:p>
    <w:p w14:paraId="1A0C6C49" w14:textId="77777777" w:rsidR="001D066F" w:rsidRPr="00242F09" w:rsidRDefault="001D066F" w:rsidP="00242F09">
      <w:pPr>
        <w:spacing w:after="0" w:line="240" w:lineRule="auto"/>
        <w:jc w:val="both"/>
      </w:pPr>
    </w:p>
    <w:p w14:paraId="69A2ED25" w14:textId="77777777" w:rsidR="001D066F" w:rsidRPr="00D04BF0" w:rsidRDefault="00000000" w:rsidP="00242F09">
      <w:pPr>
        <w:spacing w:after="0" w:line="240" w:lineRule="auto"/>
        <w:jc w:val="both"/>
        <w:rPr>
          <w:b/>
          <w:bCs/>
        </w:rPr>
      </w:pPr>
      <w:r w:rsidRPr="00D04BF0">
        <w:rPr>
          <w:b/>
          <w:bCs/>
        </w:rPr>
        <w:t xml:space="preserve">Fin de nuestros servicios. </w:t>
      </w:r>
    </w:p>
    <w:p w14:paraId="2A70849D" w14:textId="77777777" w:rsidR="001D066F" w:rsidRPr="00242F09" w:rsidRDefault="001D066F" w:rsidP="00242F09">
      <w:pPr>
        <w:spacing w:after="0" w:line="240" w:lineRule="auto"/>
        <w:jc w:val="both"/>
      </w:pPr>
    </w:p>
    <w:p w14:paraId="1785B51E" w14:textId="77777777" w:rsidR="00D04BF0" w:rsidRPr="00EF0994" w:rsidRDefault="00D04BF0" w:rsidP="00D04BF0">
      <w:pPr>
        <w:spacing w:after="0" w:line="240" w:lineRule="auto"/>
        <w:rPr>
          <w:rFonts w:cstheme="minorHAnsi"/>
          <w:b/>
          <w:bCs/>
          <w:u w:val="single"/>
        </w:rPr>
      </w:pPr>
      <w:bookmarkStart w:id="0" w:name="_Hlk38453417"/>
      <w:r w:rsidRPr="00EF0994">
        <w:rPr>
          <w:rFonts w:cstheme="minorHAnsi"/>
          <w:b/>
          <w:bCs/>
          <w:u w:val="single"/>
        </w:rPr>
        <w:t>FECHAS DE INICIO</w:t>
      </w:r>
    </w:p>
    <w:p w14:paraId="7F820461" w14:textId="77777777" w:rsidR="00D04BF0" w:rsidRPr="005030FA" w:rsidRDefault="00D04BF0" w:rsidP="00D04BF0">
      <w:pPr>
        <w:spacing w:after="0" w:line="240" w:lineRule="auto"/>
        <w:rPr>
          <w:rFonts w:cstheme="minorHAnsi"/>
          <w:b/>
        </w:rPr>
      </w:pPr>
      <w:r w:rsidRPr="005030FA">
        <w:rPr>
          <w:rFonts w:cstheme="minorHAnsi"/>
          <w:b/>
        </w:rPr>
        <w:t>202</w:t>
      </w:r>
      <w:r>
        <w:rPr>
          <w:rFonts w:cstheme="minorHAnsi"/>
          <w:b/>
        </w:rPr>
        <w:t>4</w:t>
      </w:r>
    </w:p>
    <w:p w14:paraId="39EEFE31" w14:textId="57A19A52" w:rsidR="00D04BF0" w:rsidRPr="005030FA" w:rsidRDefault="00D04BF0" w:rsidP="00D04BF0">
      <w:pPr>
        <w:spacing w:after="0" w:line="240" w:lineRule="auto"/>
        <w:rPr>
          <w:rFonts w:cstheme="minorHAnsi"/>
          <w:bCs/>
          <w:lang w:val="es-419"/>
        </w:rPr>
      </w:pPr>
      <w:r w:rsidRPr="005030FA">
        <w:rPr>
          <w:rFonts w:cstheme="minorHAnsi"/>
          <w:b/>
          <w:lang w:val="es-419"/>
        </w:rPr>
        <w:t>Abril</w:t>
      </w:r>
      <w:r w:rsidRPr="005030FA">
        <w:rPr>
          <w:rFonts w:cstheme="minorHAnsi"/>
          <w:lang w:val="es-419"/>
        </w:rPr>
        <w:tab/>
      </w:r>
      <w:r>
        <w:rPr>
          <w:rFonts w:cstheme="minorHAnsi"/>
          <w:lang w:val="es-419"/>
        </w:rPr>
        <w:tab/>
      </w:r>
      <w:r>
        <w:rPr>
          <w:rFonts w:cstheme="minorHAnsi"/>
          <w:lang w:val="es-419"/>
        </w:rPr>
        <w:t>07, 21</w:t>
      </w:r>
    </w:p>
    <w:p w14:paraId="209A6882" w14:textId="707A8AFC" w:rsidR="00D04BF0" w:rsidRPr="005030FA" w:rsidRDefault="00D04BF0" w:rsidP="00D04BF0">
      <w:pPr>
        <w:spacing w:after="0" w:line="240" w:lineRule="auto"/>
        <w:rPr>
          <w:rFonts w:cstheme="minorHAnsi"/>
          <w:bCs/>
          <w:lang w:val="es-419"/>
        </w:rPr>
      </w:pPr>
      <w:r w:rsidRPr="005030FA">
        <w:rPr>
          <w:rFonts w:cstheme="minorHAnsi"/>
          <w:b/>
          <w:lang w:val="es-419"/>
        </w:rPr>
        <w:t>Mayo</w:t>
      </w:r>
      <w:r w:rsidRPr="005030FA">
        <w:rPr>
          <w:rFonts w:cstheme="minorHAnsi"/>
          <w:b/>
          <w:lang w:val="es-419"/>
        </w:rPr>
        <w:tab/>
      </w:r>
      <w:r>
        <w:rPr>
          <w:rFonts w:cstheme="minorHAnsi"/>
          <w:b/>
          <w:lang w:val="es-419"/>
        </w:rPr>
        <w:tab/>
      </w:r>
      <w:r w:rsidRPr="005030FA">
        <w:rPr>
          <w:rFonts w:cstheme="minorHAnsi"/>
          <w:bCs/>
          <w:lang w:val="es-419"/>
        </w:rPr>
        <w:t>0</w:t>
      </w:r>
      <w:r>
        <w:rPr>
          <w:rFonts w:cstheme="minorHAnsi"/>
          <w:bCs/>
          <w:lang w:val="es-419"/>
        </w:rPr>
        <w:t>5</w:t>
      </w:r>
      <w:r w:rsidRPr="005030FA">
        <w:rPr>
          <w:rFonts w:cstheme="minorHAnsi"/>
          <w:bCs/>
          <w:lang w:val="es-419"/>
        </w:rPr>
        <w:t>, 1</w:t>
      </w:r>
      <w:r>
        <w:rPr>
          <w:rFonts w:cstheme="minorHAnsi"/>
          <w:bCs/>
          <w:lang w:val="es-419"/>
        </w:rPr>
        <w:t>2</w:t>
      </w:r>
      <w:r w:rsidRPr="005030FA">
        <w:rPr>
          <w:rFonts w:cstheme="minorHAnsi"/>
          <w:bCs/>
          <w:lang w:val="es-419"/>
        </w:rPr>
        <w:t>, 2</w:t>
      </w:r>
      <w:r>
        <w:rPr>
          <w:rFonts w:cstheme="minorHAnsi"/>
          <w:bCs/>
          <w:lang w:val="es-419"/>
        </w:rPr>
        <w:t>6</w:t>
      </w:r>
    </w:p>
    <w:p w14:paraId="5EA7FA5F" w14:textId="5EB6E2E7" w:rsidR="00D04BF0" w:rsidRPr="005030FA" w:rsidRDefault="00D04BF0" w:rsidP="00D04BF0">
      <w:pPr>
        <w:spacing w:after="0" w:line="240" w:lineRule="auto"/>
        <w:rPr>
          <w:rFonts w:cstheme="minorHAnsi"/>
          <w:bCs/>
          <w:lang w:val="es-419"/>
        </w:rPr>
      </w:pPr>
      <w:r w:rsidRPr="005030FA">
        <w:rPr>
          <w:rFonts w:cstheme="minorHAnsi"/>
          <w:b/>
          <w:lang w:val="es-419"/>
        </w:rPr>
        <w:t>Junio</w:t>
      </w:r>
      <w:r>
        <w:rPr>
          <w:rFonts w:cstheme="minorHAnsi"/>
          <w:b/>
          <w:lang w:val="es-419"/>
        </w:rPr>
        <w:tab/>
      </w:r>
      <w:r>
        <w:rPr>
          <w:rFonts w:cstheme="minorHAnsi"/>
          <w:b/>
          <w:lang w:val="es-419"/>
        </w:rPr>
        <w:tab/>
      </w:r>
      <w:r w:rsidRPr="005030FA">
        <w:rPr>
          <w:rFonts w:cstheme="minorHAnsi"/>
          <w:lang w:val="es-419"/>
        </w:rPr>
        <w:t>0</w:t>
      </w:r>
      <w:r>
        <w:rPr>
          <w:rFonts w:cstheme="minorHAnsi"/>
          <w:lang w:val="es-419"/>
        </w:rPr>
        <w:t>9, 23, 30</w:t>
      </w:r>
    </w:p>
    <w:p w14:paraId="6D3D02B9" w14:textId="2AC51A26" w:rsidR="00D04BF0" w:rsidRPr="005030FA" w:rsidRDefault="00D04BF0" w:rsidP="00D04BF0">
      <w:pPr>
        <w:spacing w:after="0" w:line="240" w:lineRule="auto"/>
        <w:rPr>
          <w:rFonts w:cstheme="minorHAnsi"/>
          <w:bCs/>
          <w:lang w:val="es-419"/>
        </w:rPr>
      </w:pPr>
      <w:r w:rsidRPr="005030FA">
        <w:rPr>
          <w:rFonts w:cstheme="minorHAnsi"/>
          <w:b/>
          <w:lang w:val="es-419"/>
        </w:rPr>
        <w:t>Julio</w:t>
      </w:r>
      <w:r>
        <w:rPr>
          <w:rFonts w:cstheme="minorHAnsi"/>
          <w:lang w:val="es-419"/>
        </w:rPr>
        <w:tab/>
      </w:r>
      <w:r>
        <w:rPr>
          <w:rFonts w:cstheme="minorHAnsi"/>
          <w:lang w:val="es-419"/>
        </w:rPr>
        <w:tab/>
      </w:r>
      <w:r>
        <w:rPr>
          <w:rFonts w:cstheme="minorHAnsi"/>
          <w:lang w:val="es-419"/>
        </w:rPr>
        <w:t>07, 21</w:t>
      </w:r>
    </w:p>
    <w:p w14:paraId="589E68D8" w14:textId="0220CAA8" w:rsidR="00D04BF0" w:rsidRPr="005030FA" w:rsidRDefault="00D04BF0" w:rsidP="00D04BF0">
      <w:pPr>
        <w:spacing w:after="0" w:line="240" w:lineRule="auto"/>
        <w:rPr>
          <w:rFonts w:cstheme="minorHAnsi"/>
          <w:lang w:val="es-419"/>
        </w:rPr>
      </w:pPr>
      <w:r w:rsidRPr="005030FA">
        <w:rPr>
          <w:rFonts w:cstheme="minorHAnsi"/>
          <w:b/>
          <w:lang w:val="es-419"/>
        </w:rPr>
        <w:t>Agosto</w:t>
      </w:r>
      <w:r>
        <w:rPr>
          <w:rFonts w:cstheme="minorHAnsi"/>
          <w:lang w:val="es-419"/>
        </w:rPr>
        <w:tab/>
      </w:r>
      <w:r>
        <w:rPr>
          <w:rFonts w:cstheme="minorHAnsi"/>
          <w:lang w:val="es-419"/>
        </w:rPr>
        <w:tab/>
      </w:r>
      <w:r w:rsidRPr="005030FA">
        <w:rPr>
          <w:rFonts w:cstheme="minorHAnsi"/>
          <w:lang w:val="es-419"/>
        </w:rPr>
        <w:t>0</w:t>
      </w:r>
      <w:r>
        <w:rPr>
          <w:rFonts w:cstheme="minorHAnsi"/>
          <w:lang w:val="es-419"/>
        </w:rPr>
        <w:t>4, 18</w:t>
      </w:r>
    </w:p>
    <w:p w14:paraId="50290733" w14:textId="483A7045" w:rsidR="00D04BF0" w:rsidRPr="005030FA" w:rsidRDefault="00D04BF0" w:rsidP="00D04BF0">
      <w:pPr>
        <w:spacing w:after="0" w:line="240" w:lineRule="auto"/>
        <w:rPr>
          <w:rFonts w:cstheme="minorHAnsi"/>
          <w:bCs/>
          <w:lang w:val="es-419"/>
        </w:rPr>
      </w:pPr>
      <w:r w:rsidRPr="005030FA">
        <w:rPr>
          <w:rFonts w:cstheme="minorHAnsi"/>
          <w:b/>
        </w:rPr>
        <w:t>Sep</w:t>
      </w:r>
      <w:r>
        <w:rPr>
          <w:rFonts w:cstheme="minorHAnsi"/>
          <w:b/>
        </w:rPr>
        <w:t>tiembre</w:t>
      </w:r>
      <w:r w:rsidRPr="005030FA">
        <w:rPr>
          <w:rFonts w:cstheme="minorHAnsi"/>
          <w:bCs/>
          <w:lang w:val="es-419"/>
        </w:rPr>
        <w:tab/>
      </w:r>
      <w:r>
        <w:rPr>
          <w:rFonts w:cstheme="minorHAnsi"/>
          <w:bCs/>
          <w:lang w:val="es-419"/>
        </w:rPr>
        <w:t>01, 15, 22, 29</w:t>
      </w:r>
    </w:p>
    <w:p w14:paraId="51061C79" w14:textId="26006A85" w:rsidR="00D04BF0" w:rsidRDefault="00D04BF0" w:rsidP="00D04BF0">
      <w:pPr>
        <w:spacing w:after="0" w:line="240" w:lineRule="auto"/>
        <w:rPr>
          <w:rFonts w:cstheme="minorHAnsi"/>
        </w:rPr>
      </w:pPr>
      <w:r w:rsidRPr="005030FA">
        <w:rPr>
          <w:rFonts w:cstheme="minorHAnsi"/>
          <w:b/>
        </w:rPr>
        <w:t>Oct</w:t>
      </w:r>
      <w:r>
        <w:rPr>
          <w:rFonts w:cstheme="minorHAnsi"/>
          <w:b/>
        </w:rPr>
        <w:t>ubre</w:t>
      </w:r>
      <w:r>
        <w:rPr>
          <w:rFonts w:cstheme="minorHAnsi"/>
          <w:b/>
        </w:rPr>
        <w:tab/>
      </w:r>
      <w:r>
        <w:rPr>
          <w:rFonts w:cstheme="minorHAnsi"/>
        </w:rPr>
        <w:t>13, 20, 27</w:t>
      </w:r>
    </w:p>
    <w:p w14:paraId="09612A56" w14:textId="48906719" w:rsidR="00D04BF0" w:rsidRPr="005030FA" w:rsidRDefault="00D04BF0" w:rsidP="00D04BF0">
      <w:pPr>
        <w:spacing w:after="0" w:line="240" w:lineRule="auto"/>
        <w:rPr>
          <w:rFonts w:cstheme="minorHAnsi"/>
          <w:b/>
          <w:bCs/>
        </w:rPr>
      </w:pPr>
      <w:r w:rsidRPr="00D04BF0">
        <w:rPr>
          <w:rFonts w:cstheme="minorHAnsi"/>
          <w:b/>
          <w:bCs/>
        </w:rPr>
        <w:t>Noviembre</w:t>
      </w:r>
      <w:r>
        <w:rPr>
          <w:rFonts w:cstheme="minorHAnsi"/>
        </w:rPr>
        <w:tab/>
        <w:t>03, 17</w:t>
      </w:r>
    </w:p>
    <w:bookmarkEnd w:id="0"/>
    <w:p w14:paraId="468882C7" w14:textId="77777777" w:rsidR="001D066F" w:rsidRDefault="001D066F" w:rsidP="00242F09">
      <w:pPr>
        <w:spacing w:after="0" w:line="240" w:lineRule="auto"/>
        <w:jc w:val="both"/>
        <w:rPr>
          <w:lang w:val="es-419"/>
        </w:rPr>
      </w:pPr>
    </w:p>
    <w:p w14:paraId="1CA5B3B0" w14:textId="77777777" w:rsidR="00D04BF0" w:rsidRDefault="00D04BF0" w:rsidP="00242F09">
      <w:pPr>
        <w:spacing w:after="0" w:line="240" w:lineRule="auto"/>
        <w:jc w:val="both"/>
        <w:rPr>
          <w:lang w:val="es-419"/>
        </w:rPr>
      </w:pPr>
    </w:p>
    <w:p w14:paraId="24A64E96" w14:textId="77777777" w:rsidR="00D04BF0" w:rsidRDefault="00D04BF0" w:rsidP="00242F09">
      <w:pPr>
        <w:spacing w:after="0" w:line="240" w:lineRule="auto"/>
        <w:jc w:val="both"/>
        <w:rPr>
          <w:lang w:val="es-419"/>
        </w:rPr>
      </w:pPr>
    </w:p>
    <w:p w14:paraId="7565327D" w14:textId="77777777" w:rsidR="00D04BF0" w:rsidRDefault="00D04BF0" w:rsidP="00242F09">
      <w:pPr>
        <w:spacing w:after="0" w:line="240" w:lineRule="auto"/>
        <w:jc w:val="both"/>
        <w:rPr>
          <w:lang w:val="es-419"/>
        </w:rPr>
      </w:pPr>
    </w:p>
    <w:p w14:paraId="220A3C2D" w14:textId="77777777" w:rsidR="00D04BF0" w:rsidRPr="005D5EA2" w:rsidRDefault="00D04BF0" w:rsidP="00D04BF0">
      <w:pPr>
        <w:spacing w:after="0" w:line="240" w:lineRule="auto"/>
        <w:rPr>
          <w:rFonts w:cstheme="minorHAnsi"/>
          <w:b/>
          <w:bCs/>
          <w:color w:val="C00000"/>
          <w:sz w:val="28"/>
          <w:szCs w:val="28"/>
        </w:rPr>
      </w:pPr>
      <w:r w:rsidRPr="00EF0994">
        <w:rPr>
          <w:rFonts w:cstheme="minorHAnsi"/>
          <w:b/>
          <w:bCs/>
          <w:color w:val="C00000"/>
          <w:sz w:val="28"/>
          <w:szCs w:val="28"/>
        </w:rPr>
        <w:lastRenderedPageBreak/>
        <w:t>PRECIOS POR PERSONA EN EUROS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3"/>
        <w:gridCol w:w="1560"/>
        <w:gridCol w:w="1701"/>
      </w:tblGrid>
      <w:tr w:rsidR="00D04BF0" w14:paraId="0D438D68" w14:textId="77777777" w:rsidTr="00687582">
        <w:trPr>
          <w:trHeight w:val="195"/>
          <w:jc w:val="center"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574C" w14:textId="77777777" w:rsidR="00D04BF0" w:rsidRPr="005D5EA2" w:rsidRDefault="00D04BF0" w:rsidP="00687582">
            <w:pPr>
              <w:pStyle w:val="Contenidodelatabla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428ED5A" w14:textId="370C18A3" w:rsidR="00D04BF0" w:rsidRPr="005D5EA2" w:rsidRDefault="00D04BF0" w:rsidP="00687582">
            <w:pPr>
              <w:pStyle w:val="Contenidodelatabla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5EA2">
              <w:rPr>
                <w:rFonts w:asciiTheme="minorHAnsi" w:hAnsiTheme="minorHAnsi" w:cstheme="minorHAnsi"/>
                <w:b/>
                <w:bCs/>
              </w:rPr>
              <w:t>D</w:t>
            </w:r>
            <w:r>
              <w:rPr>
                <w:rFonts w:asciiTheme="minorHAnsi" w:hAnsiTheme="minorHAnsi" w:cstheme="minorHAnsi"/>
                <w:b/>
                <w:bCs/>
              </w:rPr>
              <w:t>oble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1268185" w14:textId="5D2FB879" w:rsidR="00D04BF0" w:rsidRPr="005D5EA2" w:rsidRDefault="00D04BF0" w:rsidP="00687582">
            <w:pPr>
              <w:pStyle w:val="Contenidodelatabla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D5EA2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encilla</w:t>
            </w:r>
          </w:p>
        </w:tc>
      </w:tr>
      <w:tr w:rsidR="00D04BF0" w:rsidRPr="006A1374" w14:paraId="6FD68C61" w14:textId="77777777" w:rsidTr="00687582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948A32" w14:textId="2B706AC6" w:rsidR="00D04BF0" w:rsidRPr="005D5EA2" w:rsidRDefault="00D04BF0" w:rsidP="00687582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5D5EA2">
              <w:rPr>
                <w:rFonts w:cstheme="minorHAnsi"/>
                <w:b/>
              </w:rPr>
              <w:t>Recorrido completo</w:t>
            </w:r>
            <w:r>
              <w:rPr>
                <w:rFonts w:cstheme="minorHAnsi"/>
                <w:b/>
              </w:rPr>
              <w:t xml:space="preserve"> Lisboa-Lisboa</w:t>
            </w:r>
            <w:r w:rsidRPr="005D5EA2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9</w:t>
            </w:r>
            <w:r w:rsidRPr="005D5EA2">
              <w:rPr>
                <w:rFonts w:cstheme="minorHAnsi"/>
                <w:b/>
              </w:rPr>
              <w:t xml:space="preserve"> días)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vAlign w:val="center"/>
          </w:tcPr>
          <w:p w14:paraId="2486A1F1" w14:textId="7AB40004" w:rsidR="00D04BF0" w:rsidRPr="005D5EA2" w:rsidRDefault="00D04BF0" w:rsidP="00687582">
            <w:pPr>
              <w:pStyle w:val="Contenidodelatabla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55262">
              <w:rPr>
                <w:rFonts w:asciiTheme="minorHAnsi" w:hAnsiTheme="minorHAnsi" w:cstheme="minorHAnsi"/>
              </w:rPr>
              <w:t>,2</w:t>
            </w:r>
            <w:r>
              <w:rPr>
                <w:rFonts w:asciiTheme="minorHAnsi" w:hAnsiTheme="minorHAnsi" w:cstheme="minorHAnsi"/>
              </w:rPr>
              <w:t>50 EUR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BFF651A" w14:textId="0F19690A" w:rsidR="00D04BF0" w:rsidRPr="005D5EA2" w:rsidRDefault="00955262" w:rsidP="00687582">
            <w:pPr>
              <w:pStyle w:val="Contenidodelatabla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1,690</w:t>
            </w:r>
            <w:r w:rsidR="00D04BF0">
              <w:rPr>
                <w:rFonts w:asciiTheme="minorHAnsi" w:hAnsiTheme="minorHAnsi" w:cstheme="minorHAnsi"/>
              </w:rPr>
              <w:t xml:space="preserve"> EUR</w:t>
            </w:r>
          </w:p>
        </w:tc>
      </w:tr>
      <w:tr w:rsidR="00D04BF0" w:rsidRPr="006A1374" w14:paraId="5A0DD0EF" w14:textId="77777777" w:rsidTr="00687582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4D461B2" w14:textId="77777777" w:rsidR="00D04BF0" w:rsidRPr="005D5EA2" w:rsidRDefault="00D04BF0" w:rsidP="00687582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5D5EA2">
              <w:rPr>
                <w:rFonts w:cstheme="minorHAnsi"/>
              </w:rPr>
              <w:t>Servicios “valor añadido”</w:t>
            </w:r>
          </w:p>
        </w:tc>
        <w:tc>
          <w:tcPr>
            <w:tcW w:w="326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B4B844" w14:textId="1ED9A464" w:rsidR="00D04BF0" w:rsidRPr="005D5EA2" w:rsidRDefault="00D04BF0" w:rsidP="00687582">
            <w:pPr>
              <w:pStyle w:val="Contenidodelatabla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D5EA2">
              <w:rPr>
                <w:rFonts w:asciiTheme="minorHAnsi" w:hAnsiTheme="minorHAnsi" w:cstheme="minorHAnsi"/>
              </w:rPr>
              <w:t>2</w:t>
            </w:r>
            <w:r w:rsidR="00955262">
              <w:rPr>
                <w:rFonts w:asciiTheme="minorHAnsi" w:hAnsiTheme="minorHAnsi" w:cstheme="minorHAnsi"/>
              </w:rPr>
              <w:t>75</w:t>
            </w:r>
            <w:r>
              <w:rPr>
                <w:rFonts w:asciiTheme="minorHAnsi" w:hAnsiTheme="minorHAnsi" w:cstheme="minorHAnsi"/>
              </w:rPr>
              <w:t xml:space="preserve"> EUR</w:t>
            </w:r>
          </w:p>
        </w:tc>
      </w:tr>
    </w:tbl>
    <w:p w14:paraId="22C86E6E" w14:textId="77777777" w:rsidR="001D066F" w:rsidRDefault="001D066F" w:rsidP="00BD3D78">
      <w:pPr>
        <w:spacing w:after="0" w:line="240" w:lineRule="auto"/>
        <w:jc w:val="both"/>
        <w:rPr>
          <w:b/>
          <w:u w:val="single"/>
        </w:rPr>
      </w:pPr>
    </w:p>
    <w:p w14:paraId="7E413A1D" w14:textId="77777777" w:rsidR="001D066F" w:rsidRDefault="00000000" w:rsidP="00D04BF0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EL PRECIO POR PERSONA INCLUYE:</w:t>
      </w:r>
    </w:p>
    <w:p w14:paraId="275F67AB" w14:textId="17B6BDD3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Transporte en bus privado con guía acompañante (bilingüe </w:t>
      </w:r>
      <w:r w:rsidR="00341AB8">
        <w:rPr>
          <w:color w:val="000000"/>
        </w:rPr>
        <w:t>portugués</w:t>
      </w:r>
      <w:r>
        <w:rPr>
          <w:color w:val="000000"/>
        </w:rPr>
        <w:t>-</w:t>
      </w:r>
      <w:r w:rsidR="00341AB8">
        <w:rPr>
          <w:color w:val="000000"/>
        </w:rPr>
        <w:t>e</w:t>
      </w:r>
      <w:r>
        <w:rPr>
          <w:color w:val="000000"/>
        </w:rPr>
        <w:t>spañol)</w:t>
      </w:r>
    </w:p>
    <w:p w14:paraId="1218CBCA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Traslados de llegada y salida</w:t>
      </w:r>
    </w:p>
    <w:p w14:paraId="5C4EAE7E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Alojamiento en los hoteles previstos o similares con desayuno incluido</w:t>
      </w:r>
    </w:p>
    <w:p w14:paraId="5188F4C2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Excursión Sintra, Cascais y Estoril con guía local (día 2)</w:t>
      </w:r>
    </w:p>
    <w:p w14:paraId="0E22A047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Visita al Palacio da Pena en Sintra (día 2)</w:t>
      </w:r>
    </w:p>
    <w:p w14:paraId="616B898D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Visita al Monasterio de Alcobaça (día 3)</w:t>
      </w:r>
    </w:p>
    <w:p w14:paraId="7588C42E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Visita al Monasterio de Batalha (día 3)</w:t>
      </w:r>
    </w:p>
    <w:p w14:paraId="1ADB1060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Visita a la Universidad de Coimbra (día 4)</w:t>
      </w:r>
    </w:p>
    <w:p w14:paraId="610FE97F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Visita guía en: Oporto (día 5)</w:t>
      </w:r>
    </w:p>
    <w:p w14:paraId="3A7D96F0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Paseo en barco por el río Duero (día 5)</w:t>
      </w:r>
    </w:p>
    <w:p w14:paraId="7F143AF1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Visita a bodega con cata incluida en Oporto (día 5)</w:t>
      </w:r>
    </w:p>
    <w:p w14:paraId="462633E0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Visita al Santuario de Bom Jesús (día 6)</w:t>
      </w:r>
    </w:p>
    <w:p w14:paraId="42A0E9D2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Visita al Castillo de Guimarães (día 6)</w:t>
      </w:r>
    </w:p>
    <w:p w14:paraId="32370823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Visita al Santuario de Fátima (día 7)</w:t>
      </w:r>
    </w:p>
    <w:p w14:paraId="0440014F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Visita al Convento de Cristo en Tomar (día 8)</w:t>
      </w:r>
    </w:p>
    <w:p w14:paraId="267ED7F7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Visita al Monasterio de los Jerónimos (día 8)</w:t>
      </w:r>
    </w:p>
    <w:p w14:paraId="29E15067" w14:textId="77777777" w:rsidR="001D066F" w:rsidRDefault="00000000" w:rsidP="00955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Tasas hoteleras</w:t>
      </w:r>
    </w:p>
    <w:p w14:paraId="0F8D1D46" w14:textId="77777777" w:rsidR="001D066F" w:rsidRDefault="00000000" w:rsidP="00BD3D78">
      <w:pPr>
        <w:spacing w:after="0" w:line="240" w:lineRule="auto"/>
        <w:jc w:val="both"/>
      </w:pPr>
      <w:r>
        <w:rPr>
          <w:b/>
        </w:rPr>
        <w:t>Nota</w:t>
      </w:r>
      <w:r>
        <w:t xml:space="preserve">: Las visitas con guía local pueden ser solo en idioma portugués. Guía acompañante ayuda con la traducción. </w:t>
      </w:r>
    </w:p>
    <w:p w14:paraId="33A8CB71" w14:textId="77777777" w:rsidR="001D066F" w:rsidRDefault="001D066F" w:rsidP="00BD3D78">
      <w:pPr>
        <w:spacing w:after="0" w:line="240" w:lineRule="auto"/>
        <w:jc w:val="both"/>
        <w:rPr>
          <w:b/>
          <w:u w:val="single"/>
        </w:rPr>
      </w:pPr>
    </w:p>
    <w:p w14:paraId="6D916CB0" w14:textId="77777777" w:rsidR="001D066F" w:rsidRDefault="00000000" w:rsidP="00BD3D7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NO INCLUYE:</w:t>
      </w:r>
    </w:p>
    <w:p w14:paraId="2E51D597" w14:textId="55470FCC" w:rsidR="003C63CB" w:rsidRPr="003C63CB" w:rsidRDefault="003C63CB" w:rsidP="003C63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b/>
          <w:color w:val="000000"/>
          <w:u w:val="single"/>
        </w:rPr>
      </w:pPr>
      <w:r>
        <w:rPr>
          <w:color w:val="000000"/>
        </w:rPr>
        <w:t>Vuelos Internacionales para llegar y salir de Lisboa, Portugal</w:t>
      </w:r>
    </w:p>
    <w:p w14:paraId="7F039671" w14:textId="2AF5AF46" w:rsidR="001D066F" w:rsidRDefault="00000000" w:rsidP="009552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color w:val="000000"/>
        </w:rPr>
      </w:pPr>
      <w:r>
        <w:rPr>
          <w:color w:val="000000"/>
        </w:rPr>
        <w:t>Propinas para el equipo de porteadores y guías</w:t>
      </w:r>
    </w:p>
    <w:p w14:paraId="47AF6CA7" w14:textId="589D0B89" w:rsidR="001D066F" w:rsidRDefault="00000000" w:rsidP="009552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color w:val="000000"/>
        </w:rPr>
      </w:pPr>
      <w:r>
        <w:rPr>
          <w:color w:val="000000"/>
        </w:rPr>
        <w:t xml:space="preserve">Bebidas gasificadas o alcohólicas. </w:t>
      </w:r>
    </w:p>
    <w:p w14:paraId="2FE82965" w14:textId="59BFD973" w:rsidR="001D066F" w:rsidRDefault="00000000" w:rsidP="0095526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color w:val="000000"/>
        </w:rPr>
      </w:pPr>
      <w:r>
        <w:rPr>
          <w:color w:val="000000"/>
        </w:rPr>
        <w:t>Ning</w:t>
      </w:r>
      <w:r w:rsidR="00341AB8">
        <w:rPr>
          <w:color w:val="000000"/>
        </w:rPr>
        <w:t>ú</w:t>
      </w:r>
      <w:r>
        <w:rPr>
          <w:color w:val="000000"/>
        </w:rPr>
        <w:t xml:space="preserve">n servicio que no </w:t>
      </w:r>
      <w:r w:rsidR="00341AB8">
        <w:rPr>
          <w:color w:val="000000"/>
        </w:rPr>
        <w:t>esté</w:t>
      </w:r>
      <w:r>
        <w:rPr>
          <w:color w:val="000000"/>
        </w:rPr>
        <w:t xml:space="preserve"> claramente especificado</w:t>
      </w:r>
    </w:p>
    <w:p w14:paraId="06CF7E01" w14:textId="77777777" w:rsidR="003C63CB" w:rsidRDefault="00000000" w:rsidP="003C63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b/>
          <w:color w:val="000000"/>
          <w:u w:val="single"/>
        </w:rPr>
      </w:pPr>
      <w:r>
        <w:rPr>
          <w:color w:val="000000"/>
        </w:rPr>
        <w:t>No incluye servicios de valor añadido u opcionales</w:t>
      </w:r>
    </w:p>
    <w:p w14:paraId="3584D785" w14:textId="5D47EA55" w:rsidR="003C63CB" w:rsidRPr="003C63CB" w:rsidRDefault="003C63CB" w:rsidP="003C63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b/>
          <w:color w:val="000000"/>
          <w:u w:val="single"/>
        </w:rPr>
      </w:pPr>
      <w:r w:rsidRPr="003C63CB">
        <w:rPr>
          <w:rFonts w:cstheme="minorHAnsi"/>
        </w:rPr>
        <w:t xml:space="preserve">Seguro de asistencia en viajes. </w:t>
      </w:r>
      <w:r w:rsidRPr="003C63CB">
        <w:rPr>
          <w:rFonts w:cstheme="minorHAnsi"/>
          <w:b/>
          <w:bCs/>
          <w:shd w:val="clear" w:color="auto" w:fill="FFFFFF"/>
        </w:rPr>
        <w:t>Se recomienda adquirir un SEGURO DE ASISTENCIA EN VIAJE de cobertura amplia. Consulte a su asesor experto.</w:t>
      </w:r>
    </w:p>
    <w:p w14:paraId="159F762C" w14:textId="77777777" w:rsidR="001D066F" w:rsidRDefault="001D066F" w:rsidP="00BD3D78">
      <w:pPr>
        <w:spacing w:after="0" w:line="240" w:lineRule="auto"/>
        <w:rPr>
          <w:b/>
          <w:u w:val="single"/>
        </w:rPr>
      </w:pPr>
      <w:bookmarkStart w:id="1" w:name="_heading=h.gjdgxs" w:colFirst="0" w:colLast="0"/>
      <w:bookmarkEnd w:id="1"/>
    </w:p>
    <w:p w14:paraId="21852F28" w14:textId="0882467B" w:rsidR="001D066F" w:rsidRDefault="00000000" w:rsidP="00BD3D7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SERVICIOS VALOR AÑADIDO</w:t>
      </w:r>
      <w:r w:rsidR="00341AB8">
        <w:rPr>
          <w:b/>
          <w:u w:val="single"/>
        </w:rPr>
        <w:t>,</w:t>
      </w:r>
      <w:r>
        <w:rPr>
          <w:b/>
          <w:u w:val="single"/>
        </w:rPr>
        <w:t xml:space="preserve"> PRECIO POR PERSONA EUR</w:t>
      </w:r>
    </w:p>
    <w:p w14:paraId="70EFA836" w14:textId="77777777" w:rsidR="001D066F" w:rsidRDefault="00000000" w:rsidP="00BD3D78">
      <w:pPr>
        <w:spacing w:after="0" w:line="240" w:lineRule="auto"/>
        <w:jc w:val="both"/>
      </w:pPr>
      <w:bookmarkStart w:id="2" w:name="_heading=h.30j0zll" w:colFirst="0" w:colLast="0"/>
      <w:bookmarkEnd w:id="2"/>
      <w:r>
        <w:t>El costo puede variar. Consulte disponibilidad y tarifa con su asesor para llevar un paquete complementario desde el momento de su reservación. Costo por persona sujeto a disponibilidad y cambios sin previo aviso hasta el momento de su reservación y liquidación les proponemos incluir:</w:t>
      </w:r>
    </w:p>
    <w:p w14:paraId="35150A51" w14:textId="77777777" w:rsidR="001D066F" w:rsidRDefault="00000000" w:rsidP="0095526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Cena especial con </w:t>
      </w:r>
      <w:proofErr w:type="gramStart"/>
      <w:r>
        <w:rPr>
          <w:color w:val="000000"/>
        </w:rPr>
        <w:t>show</w:t>
      </w:r>
      <w:proofErr w:type="gramEnd"/>
      <w:r>
        <w:rPr>
          <w:color w:val="000000"/>
        </w:rPr>
        <w:t xml:space="preserve"> de Fado en Lisboa con agua y vino (día 2)</w:t>
      </w:r>
    </w:p>
    <w:p w14:paraId="03399215" w14:textId="77777777" w:rsidR="001D066F" w:rsidRDefault="00000000" w:rsidP="0095526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4 cenas con agua (días 1,3,6 y 7) </w:t>
      </w:r>
    </w:p>
    <w:p w14:paraId="52A5DC23" w14:textId="77777777" w:rsidR="001D066F" w:rsidRDefault="00000000" w:rsidP="0095526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1 almuerzo con agua (día 5)</w:t>
      </w:r>
    </w:p>
    <w:p w14:paraId="0D88B2E9" w14:textId="77777777" w:rsidR="00D04BF0" w:rsidRDefault="00D04BF0" w:rsidP="00BD3D78">
      <w:pPr>
        <w:spacing w:after="0" w:line="240" w:lineRule="auto"/>
        <w:rPr>
          <w:b/>
        </w:rPr>
      </w:pPr>
    </w:p>
    <w:p w14:paraId="2C36F19E" w14:textId="77777777" w:rsidR="00341AB8" w:rsidRDefault="00341AB8" w:rsidP="00BD3D78">
      <w:pPr>
        <w:spacing w:after="0" w:line="240" w:lineRule="auto"/>
        <w:rPr>
          <w:b/>
        </w:rPr>
      </w:pPr>
    </w:p>
    <w:p w14:paraId="7713D53F" w14:textId="77777777" w:rsidR="00341AB8" w:rsidRDefault="00341AB8" w:rsidP="00BD3D78">
      <w:pPr>
        <w:spacing w:after="0" w:line="240" w:lineRule="auto"/>
        <w:rPr>
          <w:b/>
        </w:rPr>
      </w:pPr>
    </w:p>
    <w:p w14:paraId="5371DDE1" w14:textId="77777777" w:rsidR="00341AB8" w:rsidRDefault="00341AB8" w:rsidP="00BD3D78">
      <w:pPr>
        <w:spacing w:after="0" w:line="240" w:lineRule="auto"/>
        <w:rPr>
          <w:b/>
        </w:rPr>
      </w:pPr>
    </w:p>
    <w:p w14:paraId="5DB87F33" w14:textId="77777777" w:rsidR="00341AB8" w:rsidRDefault="00341AB8" w:rsidP="00BD3D78">
      <w:pPr>
        <w:spacing w:after="0" w:line="240" w:lineRule="auto"/>
        <w:rPr>
          <w:b/>
        </w:rPr>
      </w:pPr>
    </w:p>
    <w:p w14:paraId="4B69FA29" w14:textId="77777777" w:rsidR="00D04BF0" w:rsidRDefault="00D04BF0" w:rsidP="00D04BF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HOTELES PREVISTOS O SIMILARES  </w:t>
      </w:r>
    </w:p>
    <w:tbl>
      <w:tblPr>
        <w:tblStyle w:val="a0"/>
        <w:tblW w:w="552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2552"/>
        <w:gridCol w:w="1701"/>
      </w:tblGrid>
      <w:tr w:rsidR="00341AB8" w:rsidRPr="002043F1" w14:paraId="3E34D3C4" w14:textId="77777777" w:rsidTr="002043F1">
        <w:trPr>
          <w:trHeight w:val="2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F2A69" w14:textId="3CE6C6DB" w:rsidR="00341AB8" w:rsidRPr="002043F1" w:rsidRDefault="00341AB8" w:rsidP="00687582">
            <w:pPr>
              <w:spacing w:after="0" w:line="240" w:lineRule="auto"/>
              <w:rPr>
                <w:b/>
              </w:rPr>
            </w:pPr>
            <w:r w:rsidRPr="002043F1">
              <w:rPr>
                <w:b/>
              </w:rPr>
              <w:t>CIUDAD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ECE7C" w14:textId="726AFE39" w:rsidR="00341AB8" w:rsidRPr="002043F1" w:rsidRDefault="00341AB8" w:rsidP="00687582">
            <w:pPr>
              <w:spacing w:after="0" w:line="240" w:lineRule="auto"/>
              <w:rPr>
                <w:b/>
              </w:rPr>
            </w:pPr>
            <w:r w:rsidRPr="002043F1">
              <w:rPr>
                <w:b/>
              </w:rPr>
              <w:t>HOTEL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51D9" w14:textId="77777777" w:rsidR="00341AB8" w:rsidRPr="002043F1" w:rsidRDefault="00341AB8" w:rsidP="00687582">
            <w:pPr>
              <w:spacing w:after="0" w:line="240" w:lineRule="auto"/>
              <w:jc w:val="center"/>
              <w:rPr>
                <w:b/>
              </w:rPr>
            </w:pPr>
            <w:r w:rsidRPr="002043F1">
              <w:rPr>
                <w:b/>
              </w:rPr>
              <w:t xml:space="preserve">UBICACIÓN </w:t>
            </w:r>
          </w:p>
        </w:tc>
      </w:tr>
      <w:tr w:rsidR="00341AB8" w:rsidRPr="002043F1" w14:paraId="5FDB0D22" w14:textId="77777777" w:rsidTr="002043F1">
        <w:trPr>
          <w:trHeight w:val="40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EC2D7" w14:textId="47B80AAE" w:rsidR="00341AB8" w:rsidRPr="002043F1" w:rsidRDefault="00341AB8" w:rsidP="00687582">
            <w:pPr>
              <w:spacing w:after="0" w:line="240" w:lineRule="auto"/>
              <w:rPr>
                <w:b/>
              </w:rPr>
            </w:pPr>
            <w:r w:rsidRPr="002043F1">
              <w:rPr>
                <w:b/>
              </w:rPr>
              <w:t>Lisboa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F1F1C" w14:textId="3C694CC7" w:rsidR="00341AB8" w:rsidRPr="002043F1" w:rsidRDefault="00341AB8" w:rsidP="00687582">
            <w:pPr>
              <w:spacing w:after="0" w:line="240" w:lineRule="auto"/>
            </w:pPr>
            <w:r w:rsidRPr="002043F1">
              <w:t xml:space="preserve">Lutécia </w:t>
            </w:r>
            <w:r w:rsidR="002043F1">
              <w:t>4</w:t>
            </w:r>
            <w:r w:rsidRPr="002043F1"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A5F8" w14:textId="77777777" w:rsidR="00341AB8" w:rsidRPr="002043F1" w:rsidRDefault="00341AB8" w:rsidP="00687582">
            <w:pPr>
              <w:spacing w:after="0" w:line="240" w:lineRule="auto"/>
              <w:jc w:val="center"/>
            </w:pPr>
            <w:r w:rsidRPr="002043F1">
              <w:t>(Centro)</w:t>
            </w:r>
          </w:p>
        </w:tc>
      </w:tr>
      <w:tr w:rsidR="00341AB8" w:rsidRPr="002043F1" w14:paraId="6968A50C" w14:textId="77777777" w:rsidTr="002043F1">
        <w:trPr>
          <w:trHeight w:val="425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5CF611" w14:textId="20CEEAD4" w:rsidR="00341AB8" w:rsidRPr="002043F1" w:rsidRDefault="00341AB8" w:rsidP="00687582">
            <w:pPr>
              <w:spacing w:after="0" w:line="240" w:lineRule="auto"/>
              <w:rPr>
                <w:b/>
              </w:rPr>
            </w:pPr>
            <w:r w:rsidRPr="002043F1">
              <w:rPr>
                <w:b/>
              </w:rPr>
              <w:t>Coimbra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BBEA36" w14:textId="63E7447C" w:rsidR="00341AB8" w:rsidRPr="002043F1" w:rsidRDefault="00341AB8" w:rsidP="00687582">
            <w:pPr>
              <w:spacing w:after="0" w:line="240" w:lineRule="auto"/>
            </w:pPr>
            <w:r w:rsidRPr="002043F1">
              <w:t xml:space="preserve">Vila Galé Coimbra </w:t>
            </w:r>
            <w:r w:rsidR="002043F1">
              <w:t>4</w:t>
            </w:r>
            <w:r w:rsidRPr="002043F1"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2B01" w14:textId="77777777" w:rsidR="00341AB8" w:rsidRPr="002043F1" w:rsidRDefault="00341AB8" w:rsidP="00687582">
            <w:pPr>
              <w:spacing w:after="0" w:line="240" w:lineRule="auto"/>
              <w:jc w:val="center"/>
            </w:pPr>
            <w:r w:rsidRPr="002043F1">
              <w:t>(Centro)</w:t>
            </w:r>
          </w:p>
        </w:tc>
      </w:tr>
      <w:tr w:rsidR="00341AB8" w:rsidRPr="002043F1" w14:paraId="3C9116D5" w14:textId="77777777" w:rsidTr="002043F1">
        <w:trPr>
          <w:trHeight w:val="554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53B6EC" w14:textId="18B6C431" w:rsidR="00341AB8" w:rsidRPr="002043F1" w:rsidRDefault="00341AB8" w:rsidP="00687582">
            <w:pPr>
              <w:spacing w:after="0" w:line="240" w:lineRule="auto"/>
              <w:rPr>
                <w:b/>
                <w:lang w:val="it-IT"/>
              </w:rPr>
            </w:pPr>
            <w:r w:rsidRPr="002043F1">
              <w:rPr>
                <w:b/>
                <w:lang w:val="it-IT"/>
              </w:rPr>
              <w:t>Oporto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35AC79" w14:textId="79CDA00A" w:rsidR="00341AB8" w:rsidRPr="002043F1" w:rsidRDefault="00341AB8" w:rsidP="00687582">
            <w:pPr>
              <w:spacing w:after="0" w:line="240" w:lineRule="auto"/>
              <w:rPr>
                <w:lang w:val="it-IT"/>
              </w:rPr>
            </w:pPr>
            <w:r w:rsidRPr="002043F1">
              <w:rPr>
                <w:lang w:val="it-IT"/>
              </w:rPr>
              <w:t xml:space="preserve">Vila Galé Porto </w:t>
            </w:r>
            <w:r w:rsidR="002043F1">
              <w:rPr>
                <w:lang w:val="it-IT"/>
              </w:rPr>
              <w:t>4</w:t>
            </w:r>
            <w:r w:rsidRPr="002043F1">
              <w:rPr>
                <w:lang w:val="it-IT"/>
              </w:rPr>
              <w:t>*</w:t>
            </w:r>
          </w:p>
          <w:p w14:paraId="09266405" w14:textId="0064798B" w:rsidR="00341AB8" w:rsidRPr="002043F1" w:rsidRDefault="00341AB8" w:rsidP="00687582">
            <w:pPr>
              <w:spacing w:after="0" w:line="240" w:lineRule="auto"/>
              <w:rPr>
                <w:lang w:val="it-IT"/>
              </w:rPr>
            </w:pPr>
            <w:r w:rsidRPr="002043F1">
              <w:rPr>
                <w:lang w:val="it-IT"/>
              </w:rPr>
              <w:t xml:space="preserve">Holiday Inn Porto Gaia </w:t>
            </w:r>
            <w:r w:rsidR="002043F1">
              <w:rPr>
                <w:lang w:val="it-IT"/>
              </w:rPr>
              <w:t>4</w:t>
            </w:r>
            <w:r w:rsidRPr="002043F1">
              <w:rPr>
                <w:lang w:val="it-IT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04EA" w14:textId="77777777" w:rsidR="00341AB8" w:rsidRPr="002043F1" w:rsidRDefault="00341AB8" w:rsidP="00687582">
            <w:pPr>
              <w:spacing w:after="0" w:line="240" w:lineRule="auto"/>
              <w:jc w:val="center"/>
            </w:pPr>
            <w:r w:rsidRPr="002043F1">
              <w:t>(Centro)</w:t>
            </w:r>
          </w:p>
          <w:p w14:paraId="77F63D0D" w14:textId="77777777" w:rsidR="00341AB8" w:rsidRPr="002043F1" w:rsidRDefault="00341AB8" w:rsidP="00687582">
            <w:pPr>
              <w:spacing w:after="0" w:line="240" w:lineRule="auto"/>
              <w:jc w:val="center"/>
            </w:pPr>
            <w:r w:rsidRPr="002043F1">
              <w:t>(Gaia)</w:t>
            </w:r>
          </w:p>
        </w:tc>
      </w:tr>
      <w:tr w:rsidR="00341AB8" w:rsidRPr="002043F1" w14:paraId="73C1ED25" w14:textId="77777777" w:rsidTr="002043F1">
        <w:trPr>
          <w:trHeight w:val="314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7E8A5E" w14:textId="007077F1" w:rsidR="00341AB8" w:rsidRPr="002043F1" w:rsidRDefault="00341AB8" w:rsidP="00687582">
            <w:pPr>
              <w:spacing w:after="0" w:line="240" w:lineRule="auto"/>
              <w:rPr>
                <w:b/>
              </w:rPr>
            </w:pPr>
            <w:r w:rsidRPr="002043F1">
              <w:rPr>
                <w:b/>
              </w:rPr>
              <w:t>Vila Real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833243" w14:textId="7C9A316F" w:rsidR="00341AB8" w:rsidRPr="002043F1" w:rsidRDefault="00341AB8" w:rsidP="00687582">
            <w:pPr>
              <w:spacing w:after="0" w:line="240" w:lineRule="auto"/>
            </w:pPr>
            <w:r w:rsidRPr="002043F1">
              <w:t xml:space="preserve">Mira Corgo </w:t>
            </w:r>
            <w:r w:rsidR="002043F1">
              <w:t>4</w:t>
            </w:r>
            <w:r w:rsidRPr="002043F1"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914C" w14:textId="77777777" w:rsidR="00341AB8" w:rsidRPr="002043F1" w:rsidRDefault="00341AB8" w:rsidP="00687582">
            <w:pPr>
              <w:spacing w:after="0" w:line="240" w:lineRule="auto"/>
              <w:jc w:val="center"/>
            </w:pPr>
            <w:r w:rsidRPr="002043F1">
              <w:t>(Centro)</w:t>
            </w:r>
          </w:p>
        </w:tc>
      </w:tr>
      <w:tr w:rsidR="00341AB8" w:rsidRPr="002043F1" w14:paraId="2078E866" w14:textId="77777777" w:rsidTr="002043F1">
        <w:trPr>
          <w:trHeight w:val="262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B445EC" w14:textId="42680DFB" w:rsidR="00341AB8" w:rsidRPr="002043F1" w:rsidRDefault="00341AB8" w:rsidP="00687582">
            <w:pPr>
              <w:spacing w:after="0" w:line="240" w:lineRule="auto"/>
              <w:rPr>
                <w:b/>
              </w:rPr>
            </w:pPr>
            <w:r w:rsidRPr="002043F1">
              <w:rPr>
                <w:b/>
              </w:rPr>
              <w:t>Fátima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E06C62" w14:textId="068D95F1" w:rsidR="00341AB8" w:rsidRPr="002043F1" w:rsidRDefault="00341AB8" w:rsidP="00687582">
            <w:pPr>
              <w:spacing w:after="0" w:line="240" w:lineRule="auto"/>
            </w:pPr>
            <w:r w:rsidRPr="002043F1">
              <w:t xml:space="preserve">Santa Maria </w:t>
            </w:r>
            <w:r w:rsidR="002043F1">
              <w:t>4</w:t>
            </w:r>
            <w:r w:rsidRPr="002043F1"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885" w14:textId="77777777" w:rsidR="00341AB8" w:rsidRPr="002043F1" w:rsidRDefault="00341AB8" w:rsidP="00687582">
            <w:pPr>
              <w:spacing w:after="0" w:line="240" w:lineRule="auto"/>
              <w:jc w:val="center"/>
            </w:pPr>
            <w:r w:rsidRPr="002043F1">
              <w:t>(Centro)</w:t>
            </w:r>
          </w:p>
        </w:tc>
      </w:tr>
    </w:tbl>
    <w:p w14:paraId="65E60690" w14:textId="77777777" w:rsidR="00D04BF0" w:rsidRDefault="00D04BF0" w:rsidP="00BD3D78">
      <w:pPr>
        <w:spacing w:after="0" w:line="240" w:lineRule="auto"/>
        <w:rPr>
          <w:b/>
        </w:rPr>
      </w:pPr>
    </w:p>
    <w:p w14:paraId="07C62CA9" w14:textId="77777777" w:rsidR="00D04BF0" w:rsidRDefault="00D04BF0" w:rsidP="00D04BF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GASTOS POR CANCELACION:</w:t>
      </w:r>
    </w:p>
    <w:p w14:paraId="59110107" w14:textId="766D26D8" w:rsidR="00D04BF0" w:rsidRDefault="00D04BF0" w:rsidP="005811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Los cargos de cancelación se aplican únicamente a los servicios terrestres, no aplica para vuelos, cruceros, servicios especificados como no reembolsables o con condiciones diferentes que no</w:t>
      </w:r>
      <w:r w:rsidR="00581113">
        <w:rPr>
          <w:color w:val="000000"/>
        </w:rPr>
        <w:t xml:space="preserve"> </w:t>
      </w:r>
      <w:r>
        <w:rPr>
          <w:color w:val="000000"/>
        </w:rPr>
        <w:t>permitan su cancelación. En todo momento, el viajero podrá dejar de sin efecto los servicios solicitados o contratados, teniendo derecho a la devolución de las cantidades que hubiese abonado, pero deberá indemnizar a la agencia o al organizador del</w:t>
      </w:r>
      <w:r w:rsidR="00581113">
        <w:rPr>
          <w:color w:val="000000"/>
        </w:rPr>
        <w:t xml:space="preserve"> </w:t>
      </w:r>
      <w:r>
        <w:rPr>
          <w:color w:val="000000"/>
        </w:rPr>
        <w:t>viaje combinado en las cuantías que se indican a continuación, excepto que tal resolución tenga lugar por causa de fuerza mayor:</w:t>
      </w:r>
    </w:p>
    <w:p w14:paraId="7C6159B5" w14:textId="77777777" w:rsidR="00D04BF0" w:rsidRDefault="00D04BF0" w:rsidP="00D04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Más de 25 días sin gastos</w:t>
      </w:r>
    </w:p>
    <w:p w14:paraId="3DBB71BC" w14:textId="4854BCC8" w:rsidR="00D04BF0" w:rsidRDefault="00D04BF0" w:rsidP="00D04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 24 a 18 días: 20% del importe total del tour</w:t>
      </w:r>
    </w:p>
    <w:p w14:paraId="5B07123C" w14:textId="77777777" w:rsidR="00D04BF0" w:rsidRDefault="00D04BF0" w:rsidP="00D04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 17 a 10 días: 40% del importe total del tour</w:t>
      </w:r>
    </w:p>
    <w:p w14:paraId="395378F0" w14:textId="77777777" w:rsidR="00D04BF0" w:rsidRDefault="00D04BF0" w:rsidP="00D04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 9 a 0 días a la no presentación: 100% del importe total del tour</w:t>
      </w:r>
    </w:p>
    <w:p w14:paraId="060A123A" w14:textId="77777777" w:rsidR="00D04BF0" w:rsidRDefault="00D04BF0" w:rsidP="00BD3D78">
      <w:pPr>
        <w:spacing w:after="0" w:line="240" w:lineRule="auto"/>
        <w:rPr>
          <w:b/>
        </w:rPr>
      </w:pPr>
    </w:p>
    <w:p w14:paraId="3FFB0083" w14:textId="1566063D" w:rsidR="001D066F" w:rsidRDefault="00000000" w:rsidP="00BD3D78">
      <w:pPr>
        <w:spacing w:after="0" w:line="240" w:lineRule="auto"/>
        <w:rPr>
          <w:b/>
        </w:rPr>
      </w:pPr>
      <w:r>
        <w:rPr>
          <w:b/>
        </w:rPr>
        <w:t>LEGAL:</w:t>
      </w:r>
    </w:p>
    <w:p w14:paraId="50D21891" w14:textId="28B25FC1" w:rsidR="001D066F" w:rsidRPr="003C63CB" w:rsidRDefault="00000000" w:rsidP="001E61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color w:val="000000"/>
        </w:rPr>
      </w:pPr>
      <w:r>
        <w:rPr>
          <w:color w:val="000000"/>
        </w:rPr>
        <w:t xml:space="preserve">Precios por persona en euros pagaderos al tipo de cambio del día de la operación, sujetos a cambio, disponibilidad y confirmación de las tarifas en convenio </w:t>
      </w:r>
      <w:r w:rsidRPr="003C63CB">
        <w:rPr>
          <w:color w:val="000000"/>
        </w:rPr>
        <w:t xml:space="preserve">cotizadas. Aplican restricciones. No aplica temporada alta, semana santa, verano, puentes, feriados, navidad y fin de año </w:t>
      </w:r>
    </w:p>
    <w:p w14:paraId="270553DC" w14:textId="77777777" w:rsidR="001D066F" w:rsidRDefault="001D066F" w:rsidP="001E6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color w:val="000000"/>
        </w:rPr>
      </w:pPr>
    </w:p>
    <w:p w14:paraId="126EE8F4" w14:textId="775F3358" w:rsidR="001D066F" w:rsidRDefault="00000000" w:rsidP="001E61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color w:val="000000"/>
        </w:rPr>
      </w:pPr>
      <w:r>
        <w:rPr>
          <w:color w:val="000000"/>
        </w:rPr>
        <w:t xml:space="preserve">Itinerario </w:t>
      </w:r>
      <w:r>
        <w:t>válido</w:t>
      </w:r>
      <w:r>
        <w:rPr>
          <w:color w:val="000000"/>
        </w:rPr>
        <w:t xml:space="preserve"> </w:t>
      </w:r>
      <w:r w:rsidR="003C63CB">
        <w:rPr>
          <w:color w:val="000000"/>
        </w:rPr>
        <w:t>del 07 de abril al 17 de noviembre 2024,</w:t>
      </w:r>
      <w:r>
        <w:rPr>
          <w:color w:val="000000"/>
        </w:rPr>
        <w:t xml:space="preserve"> aplican </w:t>
      </w:r>
      <w:r w:rsidR="003C63CB">
        <w:rPr>
          <w:color w:val="000000"/>
        </w:rPr>
        <w:t xml:space="preserve">en </w:t>
      </w:r>
      <w:r>
        <w:rPr>
          <w:color w:val="000000"/>
        </w:rPr>
        <w:t>salidas programadas.</w:t>
      </w:r>
    </w:p>
    <w:p w14:paraId="43EB9DCD" w14:textId="77777777" w:rsidR="001D066F" w:rsidRDefault="001D066F" w:rsidP="001E61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color w:val="000000"/>
        </w:rPr>
      </w:pPr>
    </w:p>
    <w:p w14:paraId="41118E0D" w14:textId="77777777" w:rsidR="001D066F" w:rsidRDefault="00000000" w:rsidP="001E61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color w:val="000000"/>
        </w:rPr>
      </w:pPr>
      <w:r>
        <w:t>El precio</w:t>
      </w:r>
      <w:r>
        <w:rPr>
          <w:color w:val="000000"/>
        </w:rPr>
        <w:t xml:space="preserve"> aplica viajando dos o más pasajeros juntos. </w:t>
      </w:r>
    </w:p>
    <w:p w14:paraId="598354A0" w14:textId="77777777" w:rsidR="001D066F" w:rsidRDefault="001D066F" w:rsidP="001E6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color w:val="000000"/>
        </w:rPr>
      </w:pPr>
    </w:p>
    <w:p w14:paraId="1E52580B" w14:textId="77777777" w:rsidR="001D066F" w:rsidRDefault="00000000" w:rsidP="001E61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color w:val="000000"/>
        </w:rPr>
      </w:pPr>
      <w:r>
        <w:rPr>
          <w:color w:val="000000"/>
        </w:rPr>
        <w:t xml:space="preserve">Es obligación del pasajero tener toda su documentación de viaje en regla, pasaporte, visas, prueba PCR, vacunas y demás requisitos que pudieran exigir las autoridades migratorias y sanitarias de cada país. </w:t>
      </w:r>
    </w:p>
    <w:p w14:paraId="58085046" w14:textId="77777777" w:rsidR="001D066F" w:rsidRDefault="001D066F" w:rsidP="001E6109">
      <w:pPr>
        <w:spacing w:after="0" w:line="240" w:lineRule="auto"/>
        <w:ind w:left="567" w:hanging="425"/>
        <w:jc w:val="both"/>
      </w:pPr>
    </w:p>
    <w:p w14:paraId="51FC62B3" w14:textId="77777777" w:rsidR="001D066F" w:rsidRDefault="00000000" w:rsidP="001E61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color w:val="000000"/>
        </w:rPr>
      </w:pPr>
      <w:r>
        <w:rPr>
          <w:color w:val="000000"/>
        </w:rPr>
        <w:t xml:space="preserve">Para pasajeros con pasaporte mexicano es requisito tener pasaporte con una vigencia mínima de 6 meses posteriores a la fecha de regreso. </w:t>
      </w:r>
    </w:p>
    <w:p w14:paraId="31790B95" w14:textId="77777777" w:rsidR="001D066F" w:rsidRPr="003C63CB" w:rsidRDefault="001D066F" w:rsidP="001E6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color w:val="000000"/>
        </w:rPr>
      </w:pPr>
    </w:p>
    <w:p w14:paraId="0BBE0F86" w14:textId="77777777" w:rsidR="001D066F" w:rsidRDefault="00000000" w:rsidP="001E61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color w:val="000000"/>
        </w:rPr>
      </w:pPr>
      <w:r>
        <w:rPr>
          <w:color w:val="000000"/>
        </w:rPr>
        <w:t xml:space="preserve">Itinerario meramente referencial, puede sufrir cambios o variaciones dependiendo de la disponibilidad de servicios y tarifas en convenio solicitadas al momento de la reserva, </w:t>
      </w:r>
      <w:proofErr w:type="gramStart"/>
      <w:r>
        <w:rPr>
          <w:color w:val="000000"/>
        </w:rPr>
        <w:t>de acuerdo a</w:t>
      </w:r>
      <w:proofErr w:type="gramEnd"/>
      <w:r>
        <w:rPr>
          <w:color w:val="000000"/>
        </w:rPr>
        <w:t xml:space="preserve"> cuestiones climatológicas, epidemiológicas, religiosas o conflictos internos dentro del destino que se encuentren ajenos a la empresa.</w:t>
      </w:r>
    </w:p>
    <w:p w14:paraId="4D56F94A" w14:textId="77777777" w:rsidR="001D066F" w:rsidRDefault="001D066F" w:rsidP="00BD3D78">
      <w:pPr>
        <w:widowControl w:val="0"/>
        <w:spacing w:after="0" w:line="240" w:lineRule="auto"/>
        <w:jc w:val="both"/>
      </w:pPr>
      <w:bookmarkStart w:id="3" w:name="_heading=h.1fob9te" w:colFirst="0" w:colLast="0"/>
      <w:bookmarkEnd w:id="3"/>
    </w:p>
    <w:sectPr w:rsidR="001D066F" w:rsidSect="00242F09">
      <w:headerReference w:type="default" r:id="rId11"/>
      <w:footerReference w:type="default" r:id="rId12"/>
      <w:pgSz w:w="12240" w:h="15840"/>
      <w:pgMar w:top="1417" w:right="1041" w:bottom="1417" w:left="1276" w:header="708" w:footer="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AFE5" w14:textId="77777777" w:rsidR="00E8453D" w:rsidRDefault="00E8453D">
      <w:pPr>
        <w:spacing w:after="0" w:line="240" w:lineRule="auto"/>
      </w:pPr>
      <w:r>
        <w:separator/>
      </w:r>
    </w:p>
  </w:endnote>
  <w:endnote w:type="continuationSeparator" w:id="0">
    <w:p w14:paraId="019EBBC8" w14:textId="77777777" w:rsidR="00E8453D" w:rsidRDefault="00E8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4168" w14:textId="77777777" w:rsidR="001D066F" w:rsidRDefault="00000000" w:rsidP="00242F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4AC91A7B" wp14:editId="00495916">
          <wp:extent cx="6354696" cy="1109980"/>
          <wp:effectExtent l="0" t="0" r="8255" b="0"/>
          <wp:docPr id="2078380222" name="Imagen 2078380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9781" cy="1110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D1E1" w14:textId="77777777" w:rsidR="00E8453D" w:rsidRDefault="00E8453D">
      <w:pPr>
        <w:spacing w:after="0" w:line="240" w:lineRule="auto"/>
      </w:pPr>
      <w:r>
        <w:separator/>
      </w:r>
    </w:p>
  </w:footnote>
  <w:footnote w:type="continuationSeparator" w:id="0">
    <w:p w14:paraId="32A35186" w14:textId="77777777" w:rsidR="00E8453D" w:rsidRDefault="00E8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979F" w14:textId="77777777" w:rsidR="001D06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197BA24" wp14:editId="54CCAB01">
          <wp:simplePos x="0" y="0"/>
          <wp:positionH relativeFrom="column">
            <wp:posOffset>1</wp:posOffset>
          </wp:positionH>
          <wp:positionV relativeFrom="paragraph">
            <wp:posOffset>-309393</wp:posOffset>
          </wp:positionV>
          <wp:extent cx="5971540" cy="749333"/>
          <wp:effectExtent l="0" t="0" r="0" b="0"/>
          <wp:wrapNone/>
          <wp:docPr id="1287230079" name="Imagen 12872300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19342" b="8260"/>
                  <a:stretch>
                    <a:fillRect/>
                  </a:stretch>
                </pic:blipFill>
                <pic:spPr>
                  <a:xfrm>
                    <a:off x="0" y="0"/>
                    <a:ext cx="5971540" cy="749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6B4"/>
    <w:multiLevelType w:val="multilevel"/>
    <w:tmpl w:val="0BB8099A"/>
    <w:lvl w:ilvl="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264213"/>
    <w:multiLevelType w:val="hybridMultilevel"/>
    <w:tmpl w:val="2B0E3F3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696FED"/>
    <w:multiLevelType w:val="multilevel"/>
    <w:tmpl w:val="40742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3F71B6"/>
    <w:multiLevelType w:val="multilevel"/>
    <w:tmpl w:val="4080003C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152DB8"/>
    <w:multiLevelType w:val="multilevel"/>
    <w:tmpl w:val="6C8215B4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04681D"/>
    <w:multiLevelType w:val="hybridMultilevel"/>
    <w:tmpl w:val="E978536E"/>
    <w:lvl w:ilvl="0" w:tplc="6BC495F0">
      <w:start w:val="1"/>
      <w:numFmt w:val="bullet"/>
      <w:lvlText w:val="•"/>
      <w:lvlJc w:val="left"/>
      <w:pPr>
        <w:ind w:left="108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605C3D"/>
    <w:multiLevelType w:val="multilevel"/>
    <w:tmpl w:val="EF0E95C0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0F71BF"/>
    <w:multiLevelType w:val="multilevel"/>
    <w:tmpl w:val="E82455B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8" w15:restartNumberingAfterBreak="0">
    <w:nsid w:val="6516376E"/>
    <w:multiLevelType w:val="multilevel"/>
    <w:tmpl w:val="7A184B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2437F1"/>
    <w:multiLevelType w:val="multilevel"/>
    <w:tmpl w:val="0D1E8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ED1C62"/>
    <w:multiLevelType w:val="multilevel"/>
    <w:tmpl w:val="30083148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A841A1"/>
    <w:multiLevelType w:val="multilevel"/>
    <w:tmpl w:val="20A833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299">
    <w:abstractNumId w:val="3"/>
  </w:num>
  <w:num w:numId="2" w16cid:durableId="1219513204">
    <w:abstractNumId w:val="10"/>
  </w:num>
  <w:num w:numId="3" w16cid:durableId="902176151">
    <w:abstractNumId w:val="2"/>
  </w:num>
  <w:num w:numId="4" w16cid:durableId="332033937">
    <w:abstractNumId w:val="8"/>
  </w:num>
  <w:num w:numId="5" w16cid:durableId="1766731616">
    <w:abstractNumId w:val="11"/>
  </w:num>
  <w:num w:numId="6" w16cid:durableId="859315907">
    <w:abstractNumId w:val="7"/>
  </w:num>
  <w:num w:numId="7" w16cid:durableId="2006082739">
    <w:abstractNumId w:val="4"/>
  </w:num>
  <w:num w:numId="8" w16cid:durableId="1583025943">
    <w:abstractNumId w:val="9"/>
  </w:num>
  <w:num w:numId="9" w16cid:durableId="1490097142">
    <w:abstractNumId w:val="6"/>
  </w:num>
  <w:num w:numId="10" w16cid:durableId="1666350066">
    <w:abstractNumId w:val="5"/>
  </w:num>
  <w:num w:numId="11" w16cid:durableId="926695578">
    <w:abstractNumId w:val="0"/>
  </w:num>
  <w:num w:numId="12" w16cid:durableId="1638022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6F"/>
    <w:rsid w:val="001D066F"/>
    <w:rsid w:val="001E6109"/>
    <w:rsid w:val="002043F1"/>
    <w:rsid w:val="00242F09"/>
    <w:rsid w:val="00341AB8"/>
    <w:rsid w:val="003A649F"/>
    <w:rsid w:val="003C63CB"/>
    <w:rsid w:val="004679EA"/>
    <w:rsid w:val="005068F8"/>
    <w:rsid w:val="00581113"/>
    <w:rsid w:val="005A7F9E"/>
    <w:rsid w:val="005C61EF"/>
    <w:rsid w:val="0079243A"/>
    <w:rsid w:val="008C1054"/>
    <w:rsid w:val="00955262"/>
    <w:rsid w:val="009D6FEE"/>
    <w:rsid w:val="00BD3D78"/>
    <w:rsid w:val="00D04BF0"/>
    <w:rsid w:val="00E8453D"/>
    <w:rsid w:val="00EB37B7"/>
    <w:rsid w:val="00F2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FBAD7"/>
  <w15:docId w15:val="{5D9F6F8C-9986-4B6F-B858-CEC318EA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4D1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60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4D1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4D1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22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283"/>
  </w:style>
  <w:style w:type="paragraph" w:styleId="Piedepgina">
    <w:name w:val="footer"/>
    <w:basedOn w:val="Normal"/>
    <w:link w:val="PiedepginaCar"/>
    <w:uiPriority w:val="99"/>
    <w:unhideWhenUsed/>
    <w:rsid w:val="00722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83"/>
  </w:style>
  <w:style w:type="character" w:customStyle="1" w:styleId="Ttulo2Car">
    <w:name w:val="Título 2 Car"/>
    <w:basedOn w:val="Fuentedeprrafopredeter"/>
    <w:link w:val="Ttulo2"/>
    <w:rsid w:val="00FC4D15"/>
    <w:rPr>
      <w:rFonts w:ascii="Arial" w:eastAsia="Times New Roman" w:hAnsi="Arial" w:cs="Arial"/>
      <w:b/>
      <w:bCs/>
      <w:i/>
      <w:iCs/>
      <w:sz w:val="60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FC4D15"/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FC4D15"/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customStyle="1" w:styleId="Epgrafe1">
    <w:name w:val="Epígrafe1"/>
    <w:basedOn w:val="Normal"/>
    <w:next w:val="Normal"/>
    <w:rsid w:val="00391120"/>
    <w:pPr>
      <w:suppressAutoHyphens/>
      <w:spacing w:after="0" w:line="240" w:lineRule="auto"/>
    </w:pPr>
    <w:rPr>
      <w:rFonts w:ascii="Arial" w:eastAsia="Times New Roman" w:hAnsi="Arial" w:cs="Arial"/>
      <w:b/>
      <w:bCs/>
      <w:sz w:val="18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391120"/>
    <w:pPr>
      <w:ind w:left="720"/>
      <w:contextualSpacing/>
    </w:pPr>
  </w:style>
  <w:style w:type="paragraph" w:styleId="Sinespaciado">
    <w:name w:val="No Spacing"/>
    <w:uiPriority w:val="1"/>
    <w:qFormat/>
    <w:rsid w:val="00FB4919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BD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D04BF0"/>
    <w:pPr>
      <w:suppressLineNumbers/>
      <w:suppressAutoHyphens/>
      <w:spacing w:after="200" w:line="276" w:lineRule="auto"/>
    </w:pPr>
    <w:rPr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GxuGVVYtJSsD6lzY0gkh3WZ1Ew==">AMUW2mXDNISIoiK09bEOIcNWWCNvLXk+gkySPulRRCVuRSV/+Ds/PogOpQRW+L/B/vpnltaO1FdPhLHTCblpbDpbSfYrR018uBS6nHyPIkp0nXGTZ7hEGwiJIJoKc+cpfd6sQ0mEFI5z8zGu0VlwwGLmkxbHWaLksw==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1282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Alvarado</dc:creator>
  <cp:lastModifiedBy>La casa Del viaje</cp:lastModifiedBy>
  <cp:revision>15</cp:revision>
  <dcterms:created xsi:type="dcterms:W3CDTF">2023-10-27T23:17:00Z</dcterms:created>
  <dcterms:modified xsi:type="dcterms:W3CDTF">2023-10-28T00:22:00Z</dcterms:modified>
</cp:coreProperties>
</file>