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6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06"/>
        <w:gridCol w:w="3161"/>
        <w:tblGridChange w:id="0">
          <w:tblGrid>
            <w:gridCol w:w="5706"/>
            <w:gridCol w:w="3161"/>
          </w:tblGrid>
        </w:tblGridChange>
      </w:tblGrid>
      <w:tr>
        <w:trPr>
          <w:cantSplit w:val="0"/>
          <w:trHeight w:val="135" w:hRule="atLeast"/>
          <w:tblHeader w:val="0"/>
        </w:trPr>
        <w:tc>
          <w:tcPr>
            <w:vMerge w:val="restart"/>
          </w:tcPr>
          <w:p w:rsidR="00000000" w:rsidDel="00000000" w:rsidP="00000000" w:rsidRDefault="00000000" w:rsidRPr="00000000" w14:paraId="00000002">
            <w:pPr>
              <w:rPr/>
            </w:pPr>
            <w:r w:rsidDel="00000000" w:rsidR="00000000" w:rsidRPr="00000000">
              <w:rPr/>
              <w:drawing>
                <wp:inline distB="0" distT="0" distL="0" distR="0">
                  <wp:extent cx="3544208" cy="2210215"/>
                  <wp:effectExtent b="0" l="0" r="0" t="0"/>
                  <wp:docPr descr="What to Do in Puno: A Complete Guide - Peru For Less" id="1" name="image4.jpg"/>
                  <a:graphic>
                    <a:graphicData uri="http://schemas.openxmlformats.org/drawingml/2006/picture">
                      <pic:pic>
                        <pic:nvPicPr>
                          <pic:cNvPr descr="What to Do in Puno: A Complete Guide - Peru For Less" id="0" name="image4.jpg"/>
                          <pic:cNvPicPr preferRelativeResize="0"/>
                        </pic:nvPicPr>
                        <pic:blipFill>
                          <a:blip r:embed="rId7"/>
                          <a:srcRect b="7349" l="0" r="0" t="0"/>
                          <a:stretch>
                            <a:fillRect/>
                          </a:stretch>
                        </pic:blipFill>
                        <pic:spPr>
                          <a:xfrm>
                            <a:off x="0" y="0"/>
                            <a:ext cx="3544208" cy="221021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pPr>
            <w:r w:rsidDel="00000000" w:rsidR="00000000" w:rsidRPr="00000000">
              <w:rPr/>
              <w:drawing>
                <wp:inline distB="0" distT="0" distL="0" distR="0">
                  <wp:extent cx="1913192" cy="1080278"/>
                  <wp:effectExtent b="0" l="0" r="0" t="0"/>
                  <wp:docPr descr="Lineas de Nazca - Tours Machu Picchu" id="3" name="image3.jpg"/>
                  <a:graphic>
                    <a:graphicData uri="http://schemas.openxmlformats.org/drawingml/2006/picture">
                      <pic:pic>
                        <pic:nvPicPr>
                          <pic:cNvPr descr="Lineas de Nazca - Tours Machu Picchu" id="0" name="image3.jpg"/>
                          <pic:cNvPicPr preferRelativeResize="0"/>
                        </pic:nvPicPr>
                        <pic:blipFill>
                          <a:blip r:embed="rId8"/>
                          <a:srcRect b="0" l="0" r="0" t="0"/>
                          <a:stretch>
                            <a:fillRect/>
                          </a:stretch>
                        </pic:blipFill>
                        <pic:spPr>
                          <a:xfrm>
                            <a:off x="0" y="0"/>
                            <a:ext cx="1913192" cy="1080278"/>
                          </a:xfrm>
                          <a:prstGeom prst="rect"/>
                          <a:ln/>
                        </pic:spPr>
                      </pic:pic>
                    </a:graphicData>
                  </a:graphic>
                </wp:inline>
              </w:drawing>
            </w: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drawing>
                <wp:inline distB="0" distT="0" distL="0" distR="0">
                  <wp:extent cx="1900854" cy="1127350"/>
                  <wp:effectExtent b="0" l="0" r="0" t="0"/>
                  <wp:docPr descr="Valle Sagrado, Ollantaytambo y Machu Picchu" id="2" name="image1.jpg"/>
                  <a:graphic>
                    <a:graphicData uri="http://schemas.openxmlformats.org/drawingml/2006/picture">
                      <pic:pic>
                        <pic:nvPicPr>
                          <pic:cNvPr descr="Valle Sagrado, Ollantaytambo y Machu Picchu" id="0" name="image1.jpg"/>
                          <pic:cNvPicPr preferRelativeResize="0"/>
                        </pic:nvPicPr>
                        <pic:blipFill>
                          <a:blip r:embed="rId9"/>
                          <a:srcRect b="7756" l="0" r="0" t="0"/>
                          <a:stretch>
                            <a:fillRect/>
                          </a:stretch>
                        </pic:blipFill>
                        <pic:spPr>
                          <a:xfrm>
                            <a:off x="0" y="0"/>
                            <a:ext cx="1900854" cy="1127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spacing w:after="0" w:line="240" w:lineRule="auto"/>
        <w:jc w:val="center"/>
        <w:rPr>
          <w:i w:val="1"/>
          <w:sz w:val="52"/>
          <w:szCs w:val="52"/>
        </w:rPr>
      </w:pPr>
      <w:r w:rsidDel="00000000" w:rsidR="00000000" w:rsidRPr="00000000">
        <w:rPr>
          <w:i w:val="1"/>
          <w:sz w:val="52"/>
          <w:szCs w:val="52"/>
          <w:rtl w:val="0"/>
        </w:rPr>
        <w:t xml:space="preserve">Por la Ruta de la Energía</w:t>
      </w:r>
    </w:p>
    <w:p w:rsidR="00000000" w:rsidDel="00000000" w:rsidP="00000000" w:rsidRDefault="00000000" w:rsidRPr="00000000" w14:paraId="00000007">
      <w:pPr>
        <w:spacing w:after="0" w:line="240" w:lineRule="auto"/>
        <w:jc w:val="center"/>
        <w:rPr>
          <w:i w:val="1"/>
          <w:sz w:val="24"/>
          <w:szCs w:val="24"/>
        </w:rPr>
      </w:pPr>
      <w:r w:rsidDel="00000000" w:rsidR="00000000" w:rsidRPr="00000000">
        <w:rPr>
          <w:i w:val="1"/>
          <w:sz w:val="24"/>
          <w:szCs w:val="24"/>
          <w:rtl w:val="0"/>
        </w:rPr>
        <w:t xml:space="preserve">Lima, Paracas, Cusco y Puno</w:t>
      </w:r>
    </w:p>
    <w:p w:rsidR="00000000" w:rsidDel="00000000" w:rsidP="00000000" w:rsidRDefault="00000000" w:rsidRPr="00000000" w14:paraId="00000008">
      <w:pPr>
        <w:spacing w:after="0" w:line="240" w:lineRule="auto"/>
        <w:jc w:val="center"/>
        <w:rPr>
          <w:sz w:val="24"/>
          <w:szCs w:val="24"/>
        </w:rPr>
      </w:pPr>
      <w:r w:rsidDel="00000000" w:rsidR="00000000" w:rsidRPr="00000000">
        <w:rPr>
          <w:sz w:val="24"/>
          <w:szCs w:val="24"/>
          <w:rtl w:val="0"/>
        </w:rPr>
        <w:t xml:space="preserve">11 días / 10 noches</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tabs>
          <w:tab w:val="left" w:leader="none" w:pos="6346"/>
        </w:tabs>
        <w:spacing w:after="0" w:line="240" w:lineRule="auto"/>
        <w:rPr>
          <w:b w:val="1"/>
        </w:rPr>
      </w:pPr>
      <w:r w:rsidDel="00000000" w:rsidR="00000000" w:rsidRPr="00000000">
        <w:rPr>
          <w:b w:val="1"/>
          <w:rtl w:val="0"/>
        </w:rPr>
        <w:t xml:space="preserve">ITINERARIO </w:t>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REF. LCVVPC-PRE</w:t>
      </w:r>
    </w:p>
    <w:p w:rsidR="00000000" w:rsidDel="00000000" w:rsidP="00000000" w:rsidRDefault="00000000" w:rsidRPr="00000000" w14:paraId="0000000C">
      <w:pPr>
        <w:tabs>
          <w:tab w:val="center" w:leader="none" w:pos="4961"/>
        </w:tabs>
        <w:spacing w:after="0" w:line="240" w:lineRule="auto"/>
        <w:jc w:val="both"/>
        <w:rPr/>
      </w:pPr>
      <w:r w:rsidDel="00000000" w:rsidR="00000000" w:rsidRPr="00000000">
        <w:rPr>
          <w:b w:val="1"/>
          <w:rtl w:val="0"/>
        </w:rPr>
        <w:t xml:space="preserve">VIGENCIA: </w:t>
      </w:r>
      <w:r w:rsidDel="00000000" w:rsidR="00000000" w:rsidRPr="00000000">
        <w:rPr>
          <w:rtl w:val="0"/>
        </w:rPr>
        <w:t xml:space="preserve">01 de enero al 15 de diciembre 2024</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b w:val="1"/>
          <w:rtl w:val="0"/>
        </w:rPr>
        <w:t xml:space="preserve">SALIDAS:</w:t>
      </w:r>
      <w:r w:rsidDel="00000000" w:rsidR="00000000" w:rsidRPr="00000000">
        <w:rPr>
          <w:rtl w:val="0"/>
        </w:rPr>
        <w:t xml:space="preserve"> Diarias. </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DÍA 1. LIMA </w:t>
      </w:r>
    </w:p>
    <w:p w:rsidR="00000000" w:rsidDel="00000000" w:rsidP="00000000" w:rsidRDefault="00000000" w:rsidRPr="00000000" w14:paraId="00000010">
      <w:pPr>
        <w:tabs>
          <w:tab w:val="left" w:leader="none" w:pos="6840"/>
        </w:tabs>
        <w:spacing w:after="0" w:line="240" w:lineRule="auto"/>
        <w:jc w:val="both"/>
        <w:rPr/>
      </w:pPr>
      <w:r w:rsidDel="00000000" w:rsidR="00000000" w:rsidRPr="00000000">
        <w:rPr>
          <w:rtl w:val="0"/>
        </w:rPr>
        <w:t xml:space="preserve">Llegada a Lima, bienvenida y asistencia en su traslado al hotel. Alojamiento en Lima.</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DÍA 2. LIMA – PARACAS Y ENIGMAS DE LAS PAMPAS DE NAZCA</w:t>
      </w:r>
    </w:p>
    <w:p w:rsidR="00000000" w:rsidDel="00000000" w:rsidP="00000000" w:rsidRDefault="00000000" w:rsidRPr="00000000" w14:paraId="00000015">
      <w:pPr>
        <w:spacing w:after="0" w:line="240" w:lineRule="auto"/>
        <w:jc w:val="both"/>
        <w:rPr/>
      </w:pPr>
      <w:r w:rsidDel="00000000" w:rsidR="00000000" w:rsidRPr="00000000">
        <w:rPr>
          <w:rtl w:val="0"/>
        </w:rPr>
        <w:t xml:space="preserve">Desayuno. Salida en bus a Paracas. Llegada y traslado al aeródromo para abordar una avioneta. Sobrevuelo por las enigmáticas líneas de Nazca.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Regreso y traslado al hotel. Alojamiento en Paracas.</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DÍA 3. PARACAS – LA RUTA DEL PISCO – LIMA</w:t>
      </w:r>
    </w:p>
    <w:p w:rsidR="00000000" w:rsidDel="00000000" w:rsidP="00000000" w:rsidRDefault="00000000" w:rsidRPr="00000000" w14:paraId="00000018">
      <w:pPr>
        <w:spacing w:after="0" w:line="240" w:lineRule="auto"/>
        <w:jc w:val="both"/>
        <w:rPr/>
      </w:pPr>
      <w:r w:rsidDel="00000000" w:rsidR="00000000" w:rsidRPr="00000000">
        <w:rPr>
          <w:rtl w:val="0"/>
        </w:rPr>
        <w:t xml:space="preserve">Desayuno. En nuestro camino a esta región de viñedos, incursionaremos en el desierto iqueño para visitar la Laguna de la Huacachina, conocida también como el oasis de América, es uno de los lugares más vistosos y bellos de la costa peruana. Luego pasaremos por la bodega turística “El Catador” la cual ha mantenido su historia y tradición familiar en los últimos 160 años preservando el proceso de producción de forma artesanal, en ella podremos observar las antiguas vasijas de barro conocidos como piscos y las prensas de roble aun existentes. Finalmente conoceremos Tacama, la viña más antigua de Sudamérica (desde 1540) pionera en el cultivo de uva de pisco, nos mostrarán el proceso de elaboración de los vinos, espumosos y piscos. En el restaurante del viñedo disfrutaremos de la comida regional del caluroso valle de Ica. Por la tarde, salida en bus a Lima. Llegada y traslado al hotel.</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DÍA 4. LIMA – CUSCO, CAPITRAL DEL IMPERIO Y PARQUE ARQUEOLOGICO DE SACSAYHUAMAN</w:t>
      </w:r>
    </w:p>
    <w:p w:rsidR="00000000" w:rsidDel="00000000" w:rsidP="00000000" w:rsidRDefault="00000000" w:rsidRPr="00000000" w14:paraId="0000001B">
      <w:pPr>
        <w:spacing w:after="0" w:line="240" w:lineRule="auto"/>
        <w:jc w:val="both"/>
        <w:rPr/>
      </w:pPr>
      <w:r w:rsidDel="00000000" w:rsidR="00000000" w:rsidRPr="00000000">
        <w:rPr>
          <w:rtl w:val="0"/>
        </w:rPr>
        <w:t xml:space="preserve">Desayuno. Traslado al aeropuerto. Vuelo Lima-Cusco, no incluido. </w:t>
      </w:r>
    </w:p>
    <w:p w:rsidR="00000000" w:rsidDel="00000000" w:rsidP="00000000" w:rsidRDefault="00000000" w:rsidRPr="00000000" w14:paraId="0000001C">
      <w:pPr>
        <w:spacing w:after="0" w:line="240" w:lineRule="auto"/>
        <w:jc w:val="both"/>
        <w:rPr/>
      </w:pPr>
      <w:r w:rsidDel="00000000" w:rsidR="00000000" w:rsidRPr="00000000">
        <w:rPr>
          <w:rtl w:val="0"/>
        </w:rPr>
        <w:t xml:space="preserve">A la llegada, traslado al hotel. Alojamiento en Cusco.</w:t>
      </w:r>
    </w:p>
    <w:p w:rsidR="00000000" w:rsidDel="00000000" w:rsidP="00000000" w:rsidRDefault="00000000" w:rsidRPr="00000000" w14:paraId="0000001D">
      <w:pPr>
        <w:spacing w:after="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rtl w:val="0"/>
        </w:rPr>
        <w:t xml:space="preserve">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40" w:lineRule="auto"/>
        <w:jc w:val="both"/>
        <w:rPr>
          <w:b w:val="1"/>
        </w:rPr>
      </w:pPr>
      <w:r w:rsidDel="00000000" w:rsidR="00000000" w:rsidRPr="00000000">
        <w:rPr>
          <w:b w:val="1"/>
          <w:rtl w:val="0"/>
        </w:rPr>
        <w:t xml:space="preserve">DÍA 5. CUSCO – VALLE SAGRADO: PISAC, MUSEO INKARIY Y CENTRO DE CULTURA VIVA DE YUCAY </w:t>
      </w:r>
    </w:p>
    <w:p w:rsidR="00000000" w:rsidDel="00000000" w:rsidP="00000000" w:rsidRDefault="00000000" w:rsidRPr="00000000" w14:paraId="00000021">
      <w:pPr>
        <w:spacing w:after="0" w:line="240" w:lineRule="auto"/>
        <w:jc w:val="both"/>
        <w:rPr/>
      </w:pPr>
      <w:r w:rsidDel="00000000" w:rsidR="00000000" w:rsidRPr="00000000">
        <w:rPr>
          <w:rtl w:val="0"/>
        </w:rPr>
        <w:t xml:space="preserve">Desayuno. 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Almuerzo.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Alojamiento en el Valle Sagrado.</w:t>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DÍA 6. CUSCO – VALLE SAGRADO DE LOS INCAS</w:t>
      </w:r>
    </w:p>
    <w:p w:rsidR="00000000" w:rsidDel="00000000" w:rsidP="00000000" w:rsidRDefault="00000000" w:rsidRPr="00000000" w14:paraId="00000024">
      <w:pPr>
        <w:spacing w:after="0" w:line="240" w:lineRule="auto"/>
        <w:jc w:val="both"/>
        <w:rPr/>
      </w:pPr>
      <w:r w:rsidDel="00000000" w:rsidR="00000000" w:rsidRPr="00000000">
        <w:rPr>
          <w:rtl w:val="0"/>
        </w:rPr>
        <w:t xml:space="preserve">Desayuno. 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Alojamiento en el pueblo de Machu Picchu.</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DÍA 7. MACHU PICCHU, CIUDADELA PERDIDA – CUSCO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Desayuno. El día esperado para conocer una de las 7 Maravillas del Mundo.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áreas urbanas y la energía que emana de todo el lugar. Almuerzo. A la hora coordinada, retorno en tren y trasladado al hotel en Cusco. Alojamiento.</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rtl w:val="0"/>
        </w:rPr>
        <w:t xml:space="preserve">DÍA 8. CUSCO</w:t>
      </w: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t xml:space="preserve">Desayuno. Día libre.</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DÍA 9. CUSCO – RUTA AL ALTIPLANO ANDINO – PUNO</w:t>
      </w:r>
    </w:p>
    <w:p w:rsidR="00000000" w:rsidDel="00000000" w:rsidP="00000000" w:rsidRDefault="00000000" w:rsidRPr="00000000" w14:paraId="0000002D">
      <w:pPr>
        <w:spacing w:after="0" w:line="240" w:lineRule="auto"/>
        <w:jc w:val="both"/>
        <w:rPr/>
      </w:pPr>
      <w:r w:rsidDel="00000000" w:rsidR="00000000" w:rsidRPr="00000000">
        <w:rPr>
          <w:rtl w:val="0"/>
        </w:rPr>
        <w:t xml:space="preserve">Desayuno.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están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Almuerzo. Visita del Museo de Sitio de Pucará. Esta localidad es cuna de los famosos toritos de Pucará. Arribaremos a Puno y traslado al hotel. Alojamiento en Puno.</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DÍA 10. PUNO – LAGO SAGRADO TITICACA Y SUS ISLAS</w:t>
      </w:r>
    </w:p>
    <w:p w:rsidR="00000000" w:rsidDel="00000000" w:rsidP="00000000" w:rsidRDefault="00000000" w:rsidRPr="00000000" w14:paraId="00000030">
      <w:pPr>
        <w:spacing w:after="0" w:line="240" w:lineRule="auto"/>
        <w:jc w:val="both"/>
        <w:rPr/>
      </w:pPr>
      <w:r w:rsidDel="00000000" w:rsidR="00000000" w:rsidRPr="00000000">
        <w:rPr>
          <w:rtl w:val="0"/>
        </w:rPr>
        <w:t xml:space="preserve">Desayuno. Por la mañana, embarcaremos en una lancha para visitar el pueblo de los Uros, quienes huyendo de las diferentes culturas que llegaron a dominarlos se refugiaron dentro del lago Titicaca.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Almuerzo en restaurante comunal, una comida simple pero rica en nutrientes. A continuación, realizaremos una caminata por los alrededores para apreciar los bellos paisajes del lago Titicaca. Regreso al puerto de Puno. Traslado al hotel.</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DÍA 11. PUNO</w:t>
      </w:r>
    </w:p>
    <w:p w:rsidR="00000000" w:rsidDel="00000000" w:rsidP="00000000" w:rsidRDefault="00000000" w:rsidRPr="00000000" w14:paraId="00000033">
      <w:pPr>
        <w:spacing w:after="0" w:line="240" w:lineRule="auto"/>
        <w:jc w:val="both"/>
        <w:rPr/>
      </w:pPr>
      <w:r w:rsidDel="00000000" w:rsidR="00000000" w:rsidRPr="00000000">
        <w:rPr>
          <w:rtl w:val="0"/>
        </w:rPr>
        <w:t xml:space="preserve">Desayuno. Traslado al aeropuerto.</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b w:val="1"/>
          <w:rtl w:val="0"/>
        </w:rPr>
        <w:t xml:space="preserve">FIN DE NUESTROS SERVICIOS.</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rtl w:val="0"/>
        </w:rPr>
      </w:r>
    </w:p>
    <w:p w:rsidR="00000000" w:rsidDel="00000000" w:rsidP="00000000" w:rsidRDefault="00000000" w:rsidRPr="00000000" w14:paraId="0000003B">
      <w:pPr>
        <w:spacing w:after="0" w:line="240" w:lineRule="auto"/>
        <w:rPr>
          <w:b w:val="1"/>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jc w:val="both"/>
        <w:rPr>
          <w:b w:val="1"/>
          <w:color w:val="c00000"/>
          <w:sz w:val="24"/>
          <w:szCs w:val="24"/>
        </w:rPr>
      </w:pPr>
      <w:r w:rsidDel="00000000" w:rsidR="00000000" w:rsidRPr="00000000">
        <w:rPr>
          <w:b w:val="1"/>
          <w:color w:val="c00000"/>
          <w:sz w:val="24"/>
          <w:szCs w:val="24"/>
          <w:rtl w:val="0"/>
        </w:rPr>
        <w:t xml:space="preserve">VIGENCIA 01 DE ENERO AL 15 DE DICIEMBRE 2024</w:t>
      </w:r>
    </w:p>
    <w:p w:rsidR="00000000" w:rsidDel="00000000" w:rsidP="00000000" w:rsidRDefault="00000000" w:rsidRPr="00000000" w14:paraId="0000003E">
      <w:pPr>
        <w:spacing w:after="0" w:line="240" w:lineRule="auto"/>
        <w:jc w:val="both"/>
        <w:rPr>
          <w:b w:val="1"/>
          <w:color w:val="c00000"/>
          <w:sz w:val="24"/>
          <w:szCs w:val="24"/>
        </w:rPr>
      </w:pPr>
      <w:r w:rsidDel="00000000" w:rsidR="00000000" w:rsidRPr="00000000">
        <w:rPr>
          <w:b w:val="1"/>
          <w:color w:val="c00000"/>
          <w:sz w:val="24"/>
          <w:szCs w:val="24"/>
          <w:rtl w:val="0"/>
        </w:rPr>
        <w:t xml:space="preserve">PRECIOS POR PERSONA EN USD</w:t>
      </w:r>
    </w:p>
    <w:p w:rsidR="00000000" w:rsidDel="00000000" w:rsidP="00000000" w:rsidRDefault="00000000" w:rsidRPr="00000000" w14:paraId="0000003F">
      <w:pPr>
        <w:spacing w:after="0" w:line="240" w:lineRule="auto"/>
        <w:jc w:val="both"/>
        <w:rPr/>
      </w:pPr>
      <w:r w:rsidDel="00000000" w:rsidR="00000000" w:rsidRPr="00000000">
        <w:rPr>
          <w:rtl w:val="0"/>
        </w:rPr>
      </w:r>
    </w:p>
    <w:tbl>
      <w:tblPr>
        <w:tblStyle w:val="Table2"/>
        <w:tblW w:w="93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2"/>
        <w:gridCol w:w="1909"/>
        <w:gridCol w:w="1749"/>
        <w:gridCol w:w="1608"/>
        <w:gridCol w:w="1736"/>
        <w:tblGridChange w:id="0">
          <w:tblGrid>
            <w:gridCol w:w="2392"/>
            <w:gridCol w:w="1909"/>
            <w:gridCol w:w="1749"/>
            <w:gridCol w:w="1608"/>
            <w:gridCol w:w="1736"/>
          </w:tblGrid>
        </w:tblGridChange>
      </w:tblGrid>
      <w:tr>
        <w:trPr>
          <w:cantSplit w:val="1"/>
          <w:trHeight w:val="399" w:hRule="atLeast"/>
          <w:tblHeader w:val="0"/>
        </w:trPr>
        <w:tc>
          <w:tcPr>
            <w:shd w:fill="d9d9d9" w:val="clear"/>
            <w:vAlign w:val="center"/>
          </w:tcPr>
          <w:p w:rsidR="00000000" w:rsidDel="00000000" w:rsidP="00000000" w:rsidRDefault="00000000" w:rsidRPr="00000000" w14:paraId="00000040">
            <w:pPr>
              <w:spacing w:after="0" w:line="240" w:lineRule="auto"/>
              <w:jc w:val="center"/>
              <w:rPr>
                <w:b w:val="1"/>
              </w:rPr>
            </w:pPr>
            <w:r w:rsidDel="00000000" w:rsidR="00000000" w:rsidRPr="00000000">
              <w:rPr>
                <w:b w:val="1"/>
                <w:rtl w:val="0"/>
              </w:rPr>
              <w:t xml:space="preserve">Categoría</w:t>
            </w:r>
          </w:p>
        </w:tc>
        <w:tc>
          <w:tcPr>
            <w:shd w:fill="d9d9d9" w:val="clear"/>
            <w:tcMar>
              <w:top w:w="0.0" w:type="dxa"/>
              <w:left w:w="70.0" w:type="dxa"/>
              <w:bottom w:w="0.0" w:type="dxa"/>
              <w:right w:w="70.0" w:type="dxa"/>
            </w:tcMar>
            <w:vAlign w:val="center"/>
          </w:tcPr>
          <w:p w:rsidR="00000000" w:rsidDel="00000000" w:rsidP="00000000" w:rsidRDefault="00000000" w:rsidRPr="00000000" w14:paraId="00000041">
            <w:pPr>
              <w:spacing w:after="0" w:line="240" w:lineRule="auto"/>
              <w:jc w:val="center"/>
              <w:rPr>
                <w:b w:val="1"/>
              </w:rPr>
            </w:pPr>
            <w:r w:rsidDel="00000000" w:rsidR="00000000" w:rsidRPr="00000000">
              <w:rPr>
                <w:rFonts w:ascii="Calibri" w:cs="Calibri" w:eastAsia="Calibri" w:hAnsi="Calibri"/>
                <w:b w:val="1"/>
                <w:rtl w:val="0"/>
              </w:rPr>
              <w:t xml:space="preserve">Sencilla</w:t>
            </w:r>
            <w:r w:rsidDel="00000000" w:rsidR="00000000" w:rsidRPr="00000000">
              <w:rPr>
                <w:rtl w:val="0"/>
              </w:rPr>
            </w:r>
          </w:p>
        </w:tc>
        <w:tc>
          <w:tcPr>
            <w:shd w:fill="d9d9d9" w:val="clear"/>
            <w:tcMar>
              <w:top w:w="0.0" w:type="dxa"/>
              <w:left w:w="70.0" w:type="dxa"/>
              <w:bottom w:w="0.0" w:type="dxa"/>
              <w:right w:w="70.0" w:type="dxa"/>
            </w:tcMar>
            <w:vAlign w:val="center"/>
          </w:tcPr>
          <w:p w:rsidR="00000000" w:rsidDel="00000000" w:rsidP="00000000" w:rsidRDefault="00000000" w:rsidRPr="00000000" w14:paraId="00000042">
            <w:pPr>
              <w:spacing w:after="0" w:line="240" w:lineRule="auto"/>
              <w:jc w:val="center"/>
              <w:rPr>
                <w:b w:val="1"/>
              </w:rPr>
            </w:pPr>
            <w:r w:rsidDel="00000000" w:rsidR="00000000" w:rsidRPr="00000000">
              <w:rPr>
                <w:rFonts w:ascii="Calibri" w:cs="Calibri" w:eastAsia="Calibri" w:hAnsi="Calibri"/>
                <w:b w:val="1"/>
                <w:rtl w:val="0"/>
              </w:rPr>
              <w:t xml:space="preserve">Doble</w:t>
            </w:r>
            <w:r w:rsidDel="00000000" w:rsidR="00000000" w:rsidRPr="00000000">
              <w:rPr>
                <w:rtl w:val="0"/>
              </w:rPr>
            </w:r>
          </w:p>
        </w:tc>
        <w:tc>
          <w:tcPr>
            <w:shd w:fill="d9d9d9" w:val="clear"/>
            <w:tcMar>
              <w:top w:w="0.0" w:type="dxa"/>
              <w:left w:w="70.0" w:type="dxa"/>
              <w:bottom w:w="0.0" w:type="dxa"/>
              <w:right w:w="70.0" w:type="dxa"/>
            </w:tcMar>
            <w:vAlign w:val="center"/>
          </w:tcPr>
          <w:p w:rsidR="00000000" w:rsidDel="00000000" w:rsidP="00000000" w:rsidRDefault="00000000" w:rsidRPr="00000000" w14:paraId="00000043">
            <w:pPr>
              <w:spacing w:after="0" w:line="240" w:lineRule="auto"/>
              <w:jc w:val="center"/>
              <w:rPr>
                <w:b w:val="1"/>
              </w:rPr>
            </w:pPr>
            <w:r w:rsidDel="00000000" w:rsidR="00000000" w:rsidRPr="00000000">
              <w:rPr>
                <w:rFonts w:ascii="Calibri" w:cs="Calibri" w:eastAsia="Calibri" w:hAnsi="Calibri"/>
                <w:b w:val="1"/>
                <w:rtl w:val="0"/>
              </w:rPr>
              <w:t xml:space="preserve">Triple</w:t>
            </w:r>
            <w:r w:rsidDel="00000000" w:rsidR="00000000" w:rsidRPr="00000000">
              <w:rPr>
                <w:rtl w:val="0"/>
              </w:rPr>
            </w:r>
          </w:p>
        </w:tc>
        <w:tc>
          <w:tcPr>
            <w:shd w:fill="d9d9d9" w:val="clear"/>
            <w:vAlign w:val="center"/>
          </w:tcPr>
          <w:p w:rsidR="00000000" w:rsidDel="00000000" w:rsidP="00000000" w:rsidRDefault="00000000" w:rsidRPr="00000000" w14:paraId="00000044">
            <w:pPr>
              <w:spacing w:after="0" w:line="240" w:lineRule="auto"/>
              <w:jc w:val="center"/>
              <w:rPr>
                <w:b w:val="1"/>
              </w:rPr>
            </w:pPr>
            <w:r w:rsidDel="00000000" w:rsidR="00000000" w:rsidRPr="00000000">
              <w:rPr>
                <w:rFonts w:ascii="Calibri" w:cs="Calibri" w:eastAsia="Calibri" w:hAnsi="Calibri"/>
                <w:b w:val="1"/>
                <w:rtl w:val="0"/>
              </w:rPr>
              <w:t xml:space="preserve">Menor con cama</w:t>
            </w:r>
            <w:r w:rsidDel="00000000" w:rsidR="00000000" w:rsidRPr="00000000">
              <w:rPr>
                <w:rtl w:val="0"/>
              </w:rPr>
            </w:r>
          </w:p>
        </w:tc>
      </w:tr>
      <w:tr>
        <w:trPr>
          <w:cantSplit w:val="1"/>
          <w:trHeight w:val="495" w:hRule="atLeast"/>
          <w:tblHeader w:val="0"/>
        </w:trPr>
        <w:tc>
          <w:tcPr>
            <w:vAlign w:val="center"/>
          </w:tcPr>
          <w:p w:rsidR="00000000" w:rsidDel="00000000" w:rsidP="00000000" w:rsidRDefault="00000000" w:rsidRPr="00000000" w14:paraId="00000045">
            <w:pPr>
              <w:spacing w:after="0" w:line="240" w:lineRule="auto"/>
              <w:jc w:val="center"/>
              <w:rPr/>
            </w:pPr>
            <w:r w:rsidDel="00000000" w:rsidR="00000000" w:rsidRPr="00000000">
              <w:rPr>
                <w:rtl w:val="0"/>
              </w:rPr>
              <w:t xml:space="preserve">ECONOMICA</w:t>
            </w:r>
          </w:p>
          <w:p w:rsidR="00000000" w:rsidDel="00000000" w:rsidP="00000000" w:rsidRDefault="00000000" w:rsidRPr="00000000" w14:paraId="00000046">
            <w:pPr>
              <w:spacing w:after="0" w:line="240" w:lineRule="auto"/>
              <w:jc w:val="center"/>
              <w:rPr/>
            </w:pPr>
            <w:r w:rsidDel="00000000" w:rsidR="00000000" w:rsidRPr="00000000">
              <w:rPr>
                <w:rtl w:val="0"/>
              </w:rPr>
              <w:t xml:space="preserve">(Tren The Voyager)</w:t>
            </w:r>
          </w:p>
        </w:tc>
        <w:tc>
          <w:tcPr>
            <w:tcMar>
              <w:top w:w="0.0" w:type="dxa"/>
              <w:left w:w="70.0" w:type="dxa"/>
              <w:bottom w:w="0.0" w:type="dxa"/>
              <w:right w:w="70.0" w:type="dxa"/>
            </w:tcM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$ 2,440 USD</w:t>
            </w:r>
          </w:p>
        </w:tc>
        <w:tc>
          <w:tcPr>
            <w:tcMar>
              <w:top w:w="0.0" w:type="dxa"/>
              <w:left w:w="70.0" w:type="dxa"/>
              <w:bottom w:w="0.0" w:type="dxa"/>
              <w:right w:w="70.0"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$ 2,000 USD</w:t>
            </w:r>
          </w:p>
        </w:tc>
        <w:tc>
          <w:tcPr>
            <w:tcMar>
              <w:top w:w="0.0" w:type="dxa"/>
              <w:left w:w="70.0" w:type="dxa"/>
              <w:bottom w:w="0.0" w:type="dxa"/>
              <w:right w:w="70.0" w:type="dxa"/>
            </w:tcM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$ 1,990 USD</w:t>
            </w:r>
          </w:p>
        </w:tc>
        <w:tc>
          <w:tcP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$ 1,615 USD</w:t>
            </w:r>
          </w:p>
        </w:tc>
      </w:tr>
      <w:tr>
        <w:trPr>
          <w:cantSplit w:val="1"/>
          <w:trHeight w:val="471" w:hRule="atLeast"/>
          <w:tblHeader w:val="0"/>
        </w:trPr>
        <w:tc>
          <w:tcP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TURISTA</w:t>
            </w:r>
          </w:p>
          <w:p w:rsidR="00000000" w:rsidDel="00000000" w:rsidP="00000000" w:rsidRDefault="00000000" w:rsidRPr="00000000" w14:paraId="0000004C">
            <w:pPr>
              <w:spacing w:after="0" w:line="240" w:lineRule="auto"/>
              <w:jc w:val="center"/>
              <w:rPr/>
            </w:pPr>
            <w:r w:rsidDel="00000000" w:rsidR="00000000" w:rsidRPr="00000000">
              <w:rPr>
                <w:rtl w:val="0"/>
              </w:rPr>
              <w:t xml:space="preserve">(Tren The Voyager)</w:t>
            </w:r>
          </w:p>
        </w:tc>
        <w:tc>
          <w:tcPr>
            <w:tcMar>
              <w:top w:w="0.0" w:type="dxa"/>
              <w:left w:w="70.0" w:type="dxa"/>
              <w:bottom w:w="0.0" w:type="dxa"/>
              <w:right w:w="70.0" w:type="dxa"/>
            </w:tcM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$ 2,570 USD</w:t>
            </w:r>
          </w:p>
        </w:tc>
        <w:tc>
          <w:tcPr>
            <w:tcMar>
              <w:top w:w="0.0" w:type="dxa"/>
              <w:left w:w="70.0" w:type="dxa"/>
              <w:bottom w:w="0.0" w:type="dxa"/>
              <w:right w:w="70.0"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$ 2,060 USD</w:t>
            </w:r>
          </w:p>
        </w:tc>
        <w:tc>
          <w:tcPr>
            <w:tcMar>
              <w:top w:w="0.0" w:type="dxa"/>
              <w:left w:w="70.0" w:type="dxa"/>
              <w:bottom w:w="0.0" w:type="dxa"/>
              <w:right w:w="70.0" w:type="dxa"/>
            </w:tcMa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$ 2,000 USD</w:t>
            </w:r>
          </w:p>
        </w:tc>
        <w:tc>
          <w:tcP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$ 1,630 USD</w:t>
            </w:r>
          </w:p>
        </w:tc>
      </w:tr>
      <w:tr>
        <w:trPr>
          <w:cantSplit w:val="1"/>
          <w:trHeight w:val="639" w:hRule="atLeast"/>
          <w:tblHeader w:val="0"/>
        </w:trPr>
        <w:tc>
          <w:tcPr>
            <w:vAlign w:val="center"/>
          </w:tcPr>
          <w:p w:rsidR="00000000" w:rsidDel="00000000" w:rsidP="00000000" w:rsidRDefault="00000000" w:rsidRPr="00000000" w14:paraId="00000051">
            <w:pPr>
              <w:spacing w:after="0" w:line="240" w:lineRule="auto"/>
              <w:jc w:val="center"/>
              <w:rPr/>
            </w:pPr>
            <w:r w:rsidDel="00000000" w:rsidR="00000000" w:rsidRPr="00000000">
              <w:rPr>
                <w:rtl w:val="0"/>
              </w:rPr>
              <w:t xml:space="preserve">TURISTA SUPERIOR</w:t>
            </w:r>
          </w:p>
          <w:p w:rsidR="00000000" w:rsidDel="00000000" w:rsidP="00000000" w:rsidRDefault="00000000" w:rsidRPr="00000000" w14:paraId="00000052">
            <w:pPr>
              <w:spacing w:after="0" w:line="240" w:lineRule="auto"/>
              <w:jc w:val="center"/>
              <w:rPr/>
            </w:pPr>
            <w:r w:rsidDel="00000000" w:rsidR="00000000" w:rsidRPr="00000000">
              <w:rPr>
                <w:rtl w:val="0"/>
              </w:rPr>
              <w:t xml:space="preserve">(Tren The Voyager)</w:t>
            </w:r>
          </w:p>
        </w:tc>
        <w:tc>
          <w:tcPr>
            <w:tcMar>
              <w:top w:w="0.0" w:type="dxa"/>
              <w:left w:w="70.0" w:type="dxa"/>
              <w:bottom w:w="0.0" w:type="dxa"/>
              <w:right w:w="70.0" w:type="dxa"/>
            </w:tcMar>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$ 2,650 USD</w:t>
            </w:r>
          </w:p>
        </w:tc>
        <w:tc>
          <w:tcPr>
            <w:tcMar>
              <w:top w:w="0.0" w:type="dxa"/>
              <w:left w:w="70.0" w:type="dxa"/>
              <w:bottom w:w="0.0" w:type="dxa"/>
              <w:right w:w="70.0" w:type="dxa"/>
            </w:tcMar>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$ 2,095 USD</w:t>
            </w:r>
          </w:p>
        </w:tc>
        <w:tc>
          <w:tcPr>
            <w:tcMar>
              <w:top w:w="0.0" w:type="dxa"/>
              <w:left w:w="70.0" w:type="dxa"/>
              <w:bottom w:w="0.0" w:type="dxa"/>
              <w:right w:w="70.0" w:type="dxa"/>
            </w:tcMar>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$ 2,080 USD</w:t>
            </w:r>
          </w:p>
        </w:tc>
        <w:tc>
          <w:tcP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$ 1,705 USD</w:t>
            </w:r>
          </w:p>
        </w:tc>
      </w:tr>
      <w:tr>
        <w:trPr>
          <w:cantSplit w:val="1"/>
          <w:trHeight w:val="410" w:hRule="atLeast"/>
          <w:tblHeader w:val="0"/>
        </w:trPr>
        <w:tc>
          <w:tcP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PRIMERA</w:t>
            </w:r>
          </w:p>
          <w:p w:rsidR="00000000" w:rsidDel="00000000" w:rsidP="00000000" w:rsidRDefault="00000000" w:rsidRPr="00000000" w14:paraId="00000058">
            <w:pPr>
              <w:spacing w:after="0" w:line="240" w:lineRule="auto"/>
              <w:jc w:val="center"/>
              <w:rPr/>
            </w:pPr>
            <w:r w:rsidDel="00000000" w:rsidR="00000000" w:rsidRPr="00000000">
              <w:rPr>
                <w:rtl w:val="0"/>
              </w:rPr>
              <w:t xml:space="preserve">(Tren Vistadome)</w:t>
            </w:r>
          </w:p>
        </w:tc>
        <w:tc>
          <w:tcPr>
            <w:tcMar>
              <w:top w:w="0.0" w:type="dxa"/>
              <w:left w:w="70.0" w:type="dxa"/>
              <w:bottom w:w="0.0" w:type="dxa"/>
              <w:right w:w="70.0"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$ 2,895 USD</w:t>
            </w:r>
          </w:p>
        </w:tc>
        <w:tc>
          <w:tcPr>
            <w:tcMar>
              <w:top w:w="0.0" w:type="dxa"/>
              <w:left w:w="70.0" w:type="dxa"/>
              <w:bottom w:w="0.0" w:type="dxa"/>
              <w:right w:w="70.0"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$ 2,290 USD</w:t>
            </w:r>
          </w:p>
        </w:tc>
        <w:tc>
          <w:tcPr>
            <w:tcMar>
              <w:top w:w="0.0" w:type="dxa"/>
              <w:left w:w="70.0" w:type="dxa"/>
              <w:bottom w:w="0.0" w:type="dxa"/>
              <w:right w:w="70.0" w:type="dxa"/>
            </w:tcMar>
            <w:vAlign w:val="center"/>
          </w:tcPr>
          <w:p w:rsidR="00000000" w:rsidDel="00000000" w:rsidP="00000000" w:rsidRDefault="00000000" w:rsidRPr="00000000" w14:paraId="0000005B">
            <w:pPr>
              <w:spacing w:after="0" w:line="240" w:lineRule="auto"/>
              <w:jc w:val="center"/>
              <w:rPr/>
            </w:pPr>
            <w:r w:rsidDel="00000000" w:rsidR="00000000" w:rsidRPr="00000000">
              <w:rPr>
                <w:rtl w:val="0"/>
              </w:rPr>
              <w:t xml:space="preserve">$ 2,245USD</w:t>
            </w:r>
          </w:p>
        </w:tc>
        <w:tc>
          <w:tcPr>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$ 1,840 USD</w:t>
            </w:r>
          </w:p>
        </w:tc>
      </w:tr>
      <w:tr>
        <w:trPr>
          <w:cantSplit w:val="1"/>
          <w:trHeight w:val="629" w:hRule="atLeast"/>
          <w:tblHeader w:val="0"/>
        </w:trPr>
        <w:tc>
          <w:tcPr>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PRIMERA SUPERIOR</w:t>
            </w:r>
          </w:p>
          <w:p w:rsidR="00000000" w:rsidDel="00000000" w:rsidP="00000000" w:rsidRDefault="00000000" w:rsidRPr="00000000" w14:paraId="0000005E">
            <w:pPr>
              <w:spacing w:after="0" w:line="240" w:lineRule="auto"/>
              <w:jc w:val="center"/>
              <w:rPr/>
            </w:pPr>
            <w:r w:rsidDel="00000000" w:rsidR="00000000" w:rsidRPr="00000000">
              <w:rPr>
                <w:rtl w:val="0"/>
              </w:rPr>
              <w:t xml:space="preserve">(Tren Vistadome)</w:t>
            </w:r>
          </w:p>
        </w:tc>
        <w:tc>
          <w:tcPr>
            <w:tcMar>
              <w:top w:w="0.0" w:type="dxa"/>
              <w:left w:w="70.0" w:type="dxa"/>
              <w:bottom w:w="0.0" w:type="dxa"/>
              <w:right w:w="70.0"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$ 3,315 USD</w:t>
            </w:r>
          </w:p>
        </w:tc>
        <w:tc>
          <w:tcPr>
            <w:tcMar>
              <w:top w:w="0.0" w:type="dxa"/>
              <w:left w:w="70.0" w:type="dxa"/>
              <w:bottom w:w="0.0" w:type="dxa"/>
              <w:right w:w="70.0" w:type="dxa"/>
            </w:tcMar>
            <w:vAlign w:val="center"/>
          </w:tcPr>
          <w:p w:rsidR="00000000" w:rsidDel="00000000" w:rsidP="00000000" w:rsidRDefault="00000000" w:rsidRPr="00000000" w14:paraId="00000060">
            <w:pPr>
              <w:spacing w:after="0" w:line="240" w:lineRule="auto"/>
              <w:jc w:val="center"/>
              <w:rPr/>
            </w:pPr>
            <w:r w:rsidDel="00000000" w:rsidR="00000000" w:rsidRPr="00000000">
              <w:rPr>
                <w:rtl w:val="0"/>
              </w:rPr>
              <w:t xml:space="preserve">$ 2,490 USD</w:t>
            </w:r>
          </w:p>
        </w:tc>
        <w:tc>
          <w:tcPr>
            <w:tcMar>
              <w:top w:w="0.0" w:type="dxa"/>
              <w:left w:w="70.0" w:type="dxa"/>
              <w:bottom w:w="0.0" w:type="dxa"/>
              <w:right w:w="70.0" w:type="dxa"/>
            </w:tcM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$ 2,405 USD</w:t>
            </w:r>
          </w:p>
        </w:tc>
        <w:tc>
          <w:tcP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$ 1,995 USD</w:t>
            </w:r>
          </w:p>
        </w:tc>
      </w:tr>
      <w:tr>
        <w:trPr>
          <w:cantSplit w:val="1"/>
          <w:trHeight w:val="485" w:hRule="atLeast"/>
          <w:tblHeader w:val="0"/>
        </w:trPr>
        <w:tc>
          <w:tcPr>
            <w:vAlign w:val="center"/>
          </w:tcPr>
          <w:p w:rsidR="00000000" w:rsidDel="00000000" w:rsidP="00000000" w:rsidRDefault="00000000" w:rsidRPr="00000000" w14:paraId="00000063">
            <w:pPr>
              <w:spacing w:after="0" w:line="240" w:lineRule="auto"/>
              <w:jc w:val="center"/>
              <w:rPr/>
            </w:pPr>
            <w:r w:rsidDel="00000000" w:rsidR="00000000" w:rsidRPr="00000000">
              <w:rPr>
                <w:rtl w:val="0"/>
              </w:rPr>
              <w:t xml:space="preserve">LUJO</w:t>
            </w:r>
          </w:p>
          <w:p w:rsidR="00000000" w:rsidDel="00000000" w:rsidP="00000000" w:rsidRDefault="00000000" w:rsidRPr="00000000" w14:paraId="00000064">
            <w:pPr>
              <w:spacing w:after="0" w:line="240" w:lineRule="auto"/>
              <w:jc w:val="center"/>
              <w:rPr/>
            </w:pPr>
            <w:r w:rsidDel="00000000" w:rsidR="00000000" w:rsidRPr="00000000">
              <w:rPr>
                <w:rtl w:val="0"/>
              </w:rPr>
              <w:t xml:space="preserve">(Tren Vistadome)</w:t>
            </w:r>
          </w:p>
        </w:tc>
        <w:tc>
          <w:tcPr>
            <w:tcMar>
              <w:top w:w="0.0" w:type="dxa"/>
              <w:left w:w="70.0" w:type="dxa"/>
              <w:bottom w:w="0.0" w:type="dxa"/>
              <w:right w:w="70.0" w:type="dxa"/>
            </w:tcMar>
            <w:vAlign w:val="center"/>
          </w:tcPr>
          <w:p w:rsidR="00000000" w:rsidDel="00000000" w:rsidP="00000000" w:rsidRDefault="00000000" w:rsidRPr="00000000" w14:paraId="00000065">
            <w:pPr>
              <w:spacing w:after="0" w:line="240" w:lineRule="auto"/>
              <w:jc w:val="center"/>
              <w:rPr/>
            </w:pPr>
            <w:r w:rsidDel="00000000" w:rsidR="00000000" w:rsidRPr="00000000">
              <w:rPr>
                <w:rtl w:val="0"/>
              </w:rPr>
              <w:t xml:space="preserve">$ 4,000 USD</w:t>
            </w:r>
          </w:p>
        </w:tc>
        <w:tc>
          <w:tcPr>
            <w:tcMar>
              <w:top w:w="0.0" w:type="dxa"/>
              <w:left w:w="70.0" w:type="dxa"/>
              <w:bottom w:w="0.0" w:type="dxa"/>
              <w:right w:w="70.0" w:type="dxa"/>
            </w:tcMar>
            <w:vAlign w:val="center"/>
          </w:tcPr>
          <w:p w:rsidR="00000000" w:rsidDel="00000000" w:rsidP="00000000" w:rsidRDefault="00000000" w:rsidRPr="00000000" w14:paraId="00000066">
            <w:pPr>
              <w:spacing w:after="0" w:line="240" w:lineRule="auto"/>
              <w:jc w:val="center"/>
              <w:rPr/>
            </w:pPr>
            <w:r w:rsidDel="00000000" w:rsidR="00000000" w:rsidRPr="00000000">
              <w:rPr>
                <w:rtl w:val="0"/>
              </w:rPr>
              <w:t xml:space="preserve">$ 2,820 USD</w:t>
            </w:r>
          </w:p>
        </w:tc>
        <w:tc>
          <w:tcPr>
            <w:tcMar>
              <w:top w:w="0.0" w:type="dxa"/>
              <w:left w:w="70.0" w:type="dxa"/>
              <w:bottom w:w="0.0" w:type="dxa"/>
              <w:right w:w="70.0" w:type="dxa"/>
            </w:tcMar>
            <w:vAlign w:val="center"/>
          </w:tcPr>
          <w:p w:rsidR="00000000" w:rsidDel="00000000" w:rsidP="00000000" w:rsidRDefault="00000000" w:rsidRPr="00000000" w14:paraId="00000067">
            <w:pPr>
              <w:spacing w:after="0" w:line="240" w:lineRule="auto"/>
              <w:jc w:val="center"/>
              <w:rPr/>
            </w:pPr>
            <w:r w:rsidDel="00000000" w:rsidR="00000000" w:rsidRPr="00000000">
              <w:rPr>
                <w:rtl w:val="0"/>
              </w:rPr>
              <w:t xml:space="preserve">$ 2,770 USD</w:t>
            </w:r>
          </w:p>
        </w:tc>
        <w:tc>
          <w:tcP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$ 2,365 USD</w:t>
            </w:r>
          </w:p>
        </w:tc>
      </w:tr>
      <w:tr>
        <w:trPr>
          <w:cantSplit w:val="1"/>
          <w:trHeight w:val="549" w:hRule="atLeast"/>
          <w:tblHeader w:val="0"/>
        </w:trPr>
        <w:tc>
          <w:tcPr>
            <w:vAlign w:val="center"/>
          </w:tcPr>
          <w:p w:rsidR="00000000" w:rsidDel="00000000" w:rsidP="00000000" w:rsidRDefault="00000000" w:rsidRPr="00000000" w14:paraId="00000069">
            <w:pPr>
              <w:spacing w:after="0" w:line="240" w:lineRule="auto"/>
              <w:jc w:val="center"/>
              <w:rPr/>
            </w:pPr>
            <w:r w:rsidDel="00000000" w:rsidR="00000000" w:rsidRPr="00000000">
              <w:rPr>
                <w:rtl w:val="0"/>
              </w:rPr>
              <w:t xml:space="preserve">LUJO SUPERIOR</w:t>
            </w:r>
          </w:p>
          <w:p w:rsidR="00000000" w:rsidDel="00000000" w:rsidP="00000000" w:rsidRDefault="00000000" w:rsidRPr="00000000" w14:paraId="0000006A">
            <w:pPr>
              <w:spacing w:after="0" w:line="240" w:lineRule="auto"/>
              <w:jc w:val="center"/>
              <w:rPr/>
            </w:pPr>
            <w:r w:rsidDel="00000000" w:rsidR="00000000" w:rsidRPr="00000000">
              <w:rPr>
                <w:rtl w:val="0"/>
              </w:rPr>
              <w:t xml:space="preserve">(Tren Vistadome)</w:t>
            </w:r>
          </w:p>
        </w:tc>
        <w:tc>
          <w:tcPr>
            <w:tcMar>
              <w:top w:w="0.0" w:type="dxa"/>
              <w:left w:w="70.0" w:type="dxa"/>
              <w:bottom w:w="0.0" w:type="dxa"/>
              <w:right w:w="70.0" w:type="dxa"/>
            </w:tcMar>
            <w:vAlign w:val="center"/>
          </w:tcPr>
          <w:p w:rsidR="00000000" w:rsidDel="00000000" w:rsidP="00000000" w:rsidRDefault="00000000" w:rsidRPr="00000000" w14:paraId="0000006B">
            <w:pPr>
              <w:spacing w:after="0" w:line="240" w:lineRule="auto"/>
              <w:jc w:val="center"/>
              <w:rPr/>
            </w:pPr>
            <w:r w:rsidDel="00000000" w:rsidR="00000000" w:rsidRPr="00000000">
              <w:rPr>
                <w:rtl w:val="0"/>
              </w:rPr>
              <w:t xml:space="preserve">$ 4,515 USD</w:t>
            </w:r>
          </w:p>
        </w:tc>
        <w:tc>
          <w:tcPr>
            <w:tcMar>
              <w:top w:w="0.0" w:type="dxa"/>
              <w:left w:w="70.0" w:type="dxa"/>
              <w:bottom w:w="0.0" w:type="dxa"/>
              <w:right w:w="70.0" w:type="dxa"/>
            </w:tcMar>
            <w:vAlign w:val="center"/>
          </w:tcPr>
          <w:p w:rsidR="00000000" w:rsidDel="00000000" w:rsidP="00000000" w:rsidRDefault="00000000" w:rsidRPr="00000000" w14:paraId="0000006C">
            <w:pPr>
              <w:spacing w:after="0" w:line="240" w:lineRule="auto"/>
              <w:jc w:val="center"/>
              <w:rPr/>
            </w:pPr>
            <w:r w:rsidDel="00000000" w:rsidR="00000000" w:rsidRPr="00000000">
              <w:rPr>
                <w:rtl w:val="0"/>
              </w:rPr>
              <w:t xml:space="preserve">$ 3,060 USD</w:t>
            </w:r>
          </w:p>
        </w:tc>
        <w:tc>
          <w:tcPr>
            <w:tcMar>
              <w:top w:w="0.0" w:type="dxa"/>
              <w:left w:w="70.0" w:type="dxa"/>
              <w:bottom w:w="0.0" w:type="dxa"/>
              <w:right w:w="70.0" w:type="dxa"/>
            </w:tcMar>
            <w:vAlign w:val="center"/>
          </w:tcPr>
          <w:p w:rsidR="00000000" w:rsidDel="00000000" w:rsidP="00000000" w:rsidRDefault="00000000" w:rsidRPr="00000000" w14:paraId="0000006D">
            <w:pPr>
              <w:spacing w:after="0" w:line="240" w:lineRule="auto"/>
              <w:jc w:val="center"/>
              <w:rPr/>
            </w:pPr>
            <w:r w:rsidDel="00000000" w:rsidR="00000000" w:rsidRPr="00000000">
              <w:rPr>
                <w:rtl w:val="0"/>
              </w:rPr>
              <w:t xml:space="preserve">$ 3,040 USD</w:t>
            </w:r>
          </w:p>
        </w:tc>
        <w:tc>
          <w:tcP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$ 2,635 USD</w:t>
            </w:r>
          </w:p>
        </w:tc>
      </w:tr>
    </w:tbl>
    <w:p w:rsidR="00000000" w:rsidDel="00000000" w:rsidP="00000000" w:rsidRDefault="00000000" w:rsidRPr="00000000" w14:paraId="0000006F">
      <w:pPr>
        <w:spacing w:after="0" w:line="240" w:lineRule="auto"/>
        <w:rPr>
          <w:b w:val="1"/>
        </w:rPr>
      </w:pPr>
      <w:r w:rsidDel="00000000" w:rsidR="00000000" w:rsidRPr="00000000">
        <w:rPr>
          <w:b w:val="1"/>
          <w:rtl w:val="0"/>
        </w:rPr>
        <w:t xml:space="preserve">TARIFAS NO VALIDAS DURANTE LAS SIGUIENTES FECHAS: Semana Santa (23-31 marzo), Inti Raymi (23-26 junio), Fiestas Patrias (27-31 julio), Navidad y Año Nuevo (23-31 diciembre).</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b w:val="1"/>
        </w:rPr>
      </w:pPr>
      <w:bookmarkStart w:colFirst="0" w:colLast="0" w:name="_heading=h.gjdgxs" w:id="0"/>
      <w:bookmarkEnd w:id="0"/>
      <w:r w:rsidDel="00000000" w:rsidR="00000000" w:rsidRPr="00000000">
        <w:rPr>
          <w:b w:val="1"/>
          <w:rtl w:val="0"/>
        </w:rPr>
        <w:t xml:space="preserve">EL PRECIO INCLUYE:</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noches de alojamiento, con desayuno.</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Traslados a los hoteles, aeropuertos, estación de tren y bus, en servicio compartido.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Visitas en servicio compartido con guías en idioma español.</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Entradas a los atractivos mencionados en el itinerario.</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 compartido a Paracas, ida y vuelta</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Sobrevuelo Aerodiana-Desierto Paracas-Ciudad de Ica, líneas de Nazca, en servicio compartido.</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 de tren y bus de ida y vuelta a Machu Picchu.</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almuerzos (no incluye bebidas).</w:t>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NO INCLUYEN:</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internacionales Para llegar a Lima y salir de Puno, Perú.</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nacionales Lima – Cusco.</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Bebidas en las comidas mencionadas en el programa.</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para maleteros, trasladistas, guías y meseros.</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Servicios no mencionados.</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Seguro de cobertura amplia, se recomienda adquirir con su asesor experto.</w:t>
      </w:r>
    </w:p>
    <w:p w:rsidR="00000000" w:rsidDel="00000000" w:rsidP="00000000" w:rsidRDefault="00000000" w:rsidRPr="00000000" w14:paraId="00000082">
      <w:pPr>
        <w:spacing w:after="0" w:line="240" w:lineRule="auto"/>
        <w:rPr>
          <w:b w:val="1"/>
        </w:rPr>
      </w:pPr>
      <w:r w:rsidDel="00000000" w:rsidR="00000000" w:rsidRPr="00000000">
        <w:rPr>
          <w:rtl w:val="0"/>
        </w:rPr>
      </w:r>
    </w:p>
    <w:p w:rsidR="00000000" w:rsidDel="00000000" w:rsidP="00000000" w:rsidRDefault="00000000" w:rsidRPr="00000000" w14:paraId="00000083">
      <w:pPr>
        <w:spacing w:after="0" w:line="240" w:lineRule="auto"/>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b w:val="1"/>
        </w:rPr>
      </w:pPr>
      <w:r w:rsidDel="00000000" w:rsidR="00000000" w:rsidRPr="00000000">
        <w:rPr>
          <w:rtl w:val="0"/>
        </w:rPr>
      </w:r>
    </w:p>
    <w:p w:rsidR="00000000" w:rsidDel="00000000" w:rsidP="00000000" w:rsidRDefault="00000000" w:rsidRPr="00000000" w14:paraId="00000087">
      <w:pPr>
        <w:spacing w:after="0" w:line="240" w:lineRule="auto"/>
        <w:rPr>
          <w:b w:val="1"/>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rtl w:val="0"/>
        </w:rPr>
      </w:r>
    </w:p>
    <w:p w:rsidR="00000000" w:rsidDel="00000000" w:rsidP="00000000" w:rsidRDefault="00000000" w:rsidRPr="00000000" w14:paraId="00000089">
      <w:pPr>
        <w:spacing w:after="0" w:line="240" w:lineRule="auto"/>
        <w:rPr>
          <w:b w:val="1"/>
        </w:rPr>
      </w:pPr>
      <w:r w:rsidDel="00000000" w:rsidR="00000000" w:rsidRPr="00000000">
        <w:rPr>
          <w:b w:val="1"/>
          <w:rtl w:val="0"/>
        </w:rPr>
        <w:t xml:space="preserve">HOTELES PREVISTOS O SIMILARES</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79"/>
        <w:gridCol w:w="1097"/>
        <w:gridCol w:w="1207"/>
        <w:gridCol w:w="1331"/>
        <w:gridCol w:w="1567"/>
        <w:gridCol w:w="1233"/>
        <w:gridCol w:w="1453"/>
        <w:tblGridChange w:id="0">
          <w:tblGrid>
            <w:gridCol w:w="1134"/>
            <w:gridCol w:w="1179"/>
            <w:gridCol w:w="1097"/>
            <w:gridCol w:w="1207"/>
            <w:gridCol w:w="1331"/>
            <w:gridCol w:w="1567"/>
            <w:gridCol w:w="1233"/>
            <w:gridCol w:w="1453"/>
          </w:tblGrid>
        </w:tblGridChange>
      </w:tblGrid>
      <w:tr>
        <w:trPr>
          <w:cantSplit w:val="0"/>
          <w:tblHeader w:val="0"/>
        </w:trPr>
        <w:tc>
          <w:tcPr>
            <w:shd w:fill="e7e6e6" w:val="clear"/>
            <w:vAlign w:val="center"/>
          </w:tcPr>
          <w:p w:rsidR="00000000" w:rsidDel="00000000" w:rsidP="00000000" w:rsidRDefault="00000000" w:rsidRPr="00000000" w14:paraId="0000008A">
            <w:pPr>
              <w:rPr>
                <w:b w:val="1"/>
                <w:sz w:val="18"/>
                <w:szCs w:val="18"/>
              </w:rPr>
            </w:pPr>
            <w:r w:rsidDel="00000000" w:rsidR="00000000" w:rsidRPr="00000000">
              <w:rPr>
                <w:rtl w:val="0"/>
              </w:rPr>
            </w:r>
          </w:p>
        </w:tc>
        <w:tc>
          <w:tcPr>
            <w:shd w:fill="e7e6e6" w:val="clear"/>
            <w:vAlign w:val="center"/>
          </w:tcPr>
          <w:p w:rsidR="00000000" w:rsidDel="00000000" w:rsidP="00000000" w:rsidRDefault="00000000" w:rsidRPr="00000000" w14:paraId="0000008B">
            <w:pPr>
              <w:tabs>
                <w:tab w:val="right" w:leader="none" w:pos="2061"/>
              </w:tabs>
              <w:jc w:val="center"/>
              <w:rPr>
                <w:b w:val="1"/>
                <w:sz w:val="18"/>
                <w:szCs w:val="18"/>
              </w:rPr>
            </w:pPr>
            <w:r w:rsidDel="00000000" w:rsidR="00000000" w:rsidRPr="00000000">
              <w:rPr>
                <w:b w:val="1"/>
                <w:sz w:val="18"/>
                <w:szCs w:val="18"/>
                <w:rtl w:val="0"/>
              </w:rPr>
              <w:t xml:space="preserve">CONFORT</w:t>
            </w:r>
          </w:p>
        </w:tc>
        <w:tc>
          <w:tcPr>
            <w:shd w:fill="e7e6e6" w:val="clear"/>
            <w:vAlign w:val="center"/>
          </w:tcPr>
          <w:p w:rsidR="00000000" w:rsidDel="00000000" w:rsidP="00000000" w:rsidRDefault="00000000" w:rsidRPr="00000000" w14:paraId="0000008C">
            <w:pPr>
              <w:jc w:val="center"/>
              <w:rPr>
                <w:b w:val="1"/>
                <w:sz w:val="18"/>
                <w:szCs w:val="18"/>
              </w:rPr>
            </w:pPr>
            <w:r w:rsidDel="00000000" w:rsidR="00000000" w:rsidRPr="00000000">
              <w:rPr>
                <w:b w:val="1"/>
                <w:sz w:val="18"/>
                <w:szCs w:val="18"/>
                <w:rtl w:val="0"/>
              </w:rPr>
              <w:t xml:space="preserve">TURISTA</w:t>
            </w:r>
          </w:p>
        </w:tc>
        <w:tc>
          <w:tcPr>
            <w:shd w:fill="e7e6e6" w:val="clear"/>
            <w:vAlign w:val="center"/>
          </w:tcPr>
          <w:p w:rsidR="00000000" w:rsidDel="00000000" w:rsidP="00000000" w:rsidRDefault="00000000" w:rsidRPr="00000000" w14:paraId="0000008D">
            <w:pPr>
              <w:jc w:val="center"/>
              <w:rPr>
                <w:b w:val="1"/>
                <w:sz w:val="18"/>
                <w:szCs w:val="18"/>
              </w:rPr>
            </w:pPr>
            <w:r w:rsidDel="00000000" w:rsidR="00000000" w:rsidRPr="00000000">
              <w:rPr>
                <w:b w:val="1"/>
                <w:sz w:val="18"/>
                <w:szCs w:val="18"/>
                <w:rtl w:val="0"/>
              </w:rPr>
              <w:t xml:space="preserve">TURISTA</w:t>
            </w:r>
          </w:p>
          <w:p w:rsidR="00000000" w:rsidDel="00000000" w:rsidP="00000000" w:rsidRDefault="00000000" w:rsidRPr="00000000" w14:paraId="0000008E">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8F">
            <w:pPr>
              <w:jc w:val="center"/>
              <w:rPr>
                <w:b w:val="1"/>
                <w:sz w:val="18"/>
                <w:szCs w:val="18"/>
              </w:rPr>
            </w:pPr>
            <w:r w:rsidDel="00000000" w:rsidR="00000000" w:rsidRPr="00000000">
              <w:rPr>
                <w:b w:val="1"/>
                <w:sz w:val="18"/>
                <w:szCs w:val="18"/>
                <w:rtl w:val="0"/>
              </w:rPr>
              <w:t xml:space="preserve">PRIMERA</w:t>
            </w:r>
          </w:p>
        </w:tc>
        <w:tc>
          <w:tcPr>
            <w:shd w:fill="e7e6e6" w:val="clear"/>
          </w:tcPr>
          <w:p w:rsidR="00000000" w:rsidDel="00000000" w:rsidP="00000000" w:rsidRDefault="00000000" w:rsidRPr="00000000" w14:paraId="00000090">
            <w:pPr>
              <w:jc w:val="center"/>
              <w:rPr>
                <w:b w:val="1"/>
                <w:sz w:val="18"/>
                <w:szCs w:val="18"/>
              </w:rPr>
            </w:pPr>
            <w:r w:rsidDel="00000000" w:rsidR="00000000" w:rsidRPr="00000000">
              <w:rPr>
                <w:b w:val="1"/>
                <w:sz w:val="18"/>
                <w:szCs w:val="18"/>
                <w:rtl w:val="0"/>
              </w:rPr>
              <w:t xml:space="preserve">PRIMERA</w:t>
            </w:r>
          </w:p>
          <w:p w:rsidR="00000000" w:rsidDel="00000000" w:rsidP="00000000" w:rsidRDefault="00000000" w:rsidRPr="00000000" w14:paraId="00000091">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92">
            <w:pPr>
              <w:jc w:val="center"/>
              <w:rPr>
                <w:b w:val="1"/>
                <w:sz w:val="18"/>
                <w:szCs w:val="18"/>
              </w:rPr>
            </w:pPr>
            <w:r w:rsidDel="00000000" w:rsidR="00000000" w:rsidRPr="00000000">
              <w:rPr>
                <w:b w:val="1"/>
                <w:sz w:val="18"/>
                <w:szCs w:val="18"/>
                <w:rtl w:val="0"/>
              </w:rPr>
              <w:t xml:space="preserve">LUJO</w:t>
            </w:r>
          </w:p>
        </w:tc>
        <w:tc>
          <w:tcPr>
            <w:shd w:fill="e7e6e6" w:val="clear"/>
          </w:tcPr>
          <w:p w:rsidR="00000000" w:rsidDel="00000000" w:rsidP="00000000" w:rsidRDefault="00000000" w:rsidRPr="00000000" w14:paraId="00000093">
            <w:pPr>
              <w:jc w:val="center"/>
              <w:rPr>
                <w:b w:val="1"/>
                <w:sz w:val="18"/>
                <w:szCs w:val="18"/>
              </w:rPr>
            </w:pPr>
            <w:r w:rsidDel="00000000" w:rsidR="00000000" w:rsidRPr="00000000">
              <w:rPr>
                <w:b w:val="1"/>
                <w:sz w:val="18"/>
                <w:szCs w:val="18"/>
                <w:rtl w:val="0"/>
              </w:rPr>
              <w:t xml:space="preserve">LUJO</w:t>
            </w:r>
          </w:p>
          <w:p w:rsidR="00000000" w:rsidDel="00000000" w:rsidP="00000000" w:rsidRDefault="00000000" w:rsidRPr="00000000" w14:paraId="00000094">
            <w:pPr>
              <w:jc w:val="center"/>
              <w:rPr>
                <w:b w:val="1"/>
                <w:sz w:val="18"/>
                <w:szCs w:val="18"/>
              </w:rPr>
            </w:pPr>
            <w:r w:rsidDel="00000000" w:rsidR="00000000" w:rsidRPr="00000000">
              <w:rPr>
                <w:b w:val="1"/>
                <w:sz w:val="18"/>
                <w:szCs w:val="18"/>
                <w:rtl w:val="0"/>
              </w:rPr>
              <w:t xml:space="preserve">SUPERIOR</w:t>
            </w:r>
          </w:p>
        </w:tc>
      </w:tr>
      <w:tr>
        <w:trPr>
          <w:cantSplit w:val="0"/>
          <w:tblHeader w:val="0"/>
        </w:trPr>
        <w:tc>
          <w:tcPr>
            <w:vAlign w:val="center"/>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LIMA</w:t>
            </w:r>
          </w:p>
        </w:tc>
        <w:tc>
          <w:tcPr/>
          <w:p w:rsidR="00000000" w:rsidDel="00000000" w:rsidP="00000000" w:rsidRDefault="00000000" w:rsidRPr="00000000" w14:paraId="00000096">
            <w:pPr>
              <w:rPr>
                <w:sz w:val="18"/>
                <w:szCs w:val="18"/>
              </w:rPr>
            </w:pPr>
            <w:r w:rsidDel="00000000" w:rsidR="00000000" w:rsidRPr="00000000">
              <w:rPr>
                <w:sz w:val="18"/>
                <w:szCs w:val="18"/>
                <w:rtl w:val="0"/>
              </w:rPr>
              <w:t xml:space="preserve">-Ibis Budget</w:t>
            </w:r>
          </w:p>
          <w:p w:rsidR="00000000" w:rsidDel="00000000" w:rsidP="00000000" w:rsidRDefault="00000000" w:rsidRPr="00000000" w14:paraId="00000097">
            <w:pPr>
              <w:rPr>
                <w:sz w:val="18"/>
                <w:szCs w:val="18"/>
              </w:rPr>
            </w:pPr>
            <w:r w:rsidDel="00000000" w:rsidR="00000000" w:rsidRPr="00000000">
              <w:rPr>
                <w:sz w:val="18"/>
                <w:szCs w:val="18"/>
                <w:rtl w:val="0"/>
              </w:rPr>
              <w:t xml:space="preserve">-El Tambo 1</w:t>
            </w:r>
          </w:p>
        </w:tc>
        <w:tc>
          <w:tcPr/>
          <w:p w:rsidR="00000000" w:rsidDel="00000000" w:rsidP="00000000" w:rsidRDefault="00000000" w:rsidRPr="00000000" w14:paraId="00000098">
            <w:pPr>
              <w:rPr>
                <w:sz w:val="18"/>
                <w:szCs w:val="18"/>
              </w:rPr>
            </w:pPr>
            <w:r w:rsidDel="00000000" w:rsidR="00000000" w:rsidRPr="00000000">
              <w:rPr>
                <w:sz w:val="18"/>
                <w:szCs w:val="18"/>
                <w:rtl w:val="0"/>
              </w:rPr>
              <w:t xml:space="preserve">-El Tambo 2</w:t>
            </w:r>
          </w:p>
          <w:p w:rsidR="00000000" w:rsidDel="00000000" w:rsidP="00000000" w:rsidRDefault="00000000" w:rsidRPr="00000000" w14:paraId="00000099">
            <w:pPr>
              <w:rPr>
                <w:sz w:val="18"/>
                <w:szCs w:val="18"/>
              </w:rPr>
            </w:pPr>
            <w:r w:rsidDel="00000000" w:rsidR="00000000" w:rsidRPr="00000000">
              <w:rPr>
                <w:sz w:val="18"/>
                <w:szCs w:val="18"/>
                <w:rtl w:val="0"/>
              </w:rPr>
              <w:t xml:space="preserve">-Habitat</w:t>
            </w:r>
          </w:p>
        </w:tc>
        <w:tc>
          <w:tcPr/>
          <w:p w:rsidR="00000000" w:rsidDel="00000000" w:rsidP="00000000" w:rsidRDefault="00000000" w:rsidRPr="00000000" w14:paraId="0000009A">
            <w:pPr>
              <w:rPr>
                <w:sz w:val="18"/>
                <w:szCs w:val="18"/>
              </w:rPr>
            </w:pPr>
            <w:r w:rsidDel="00000000" w:rsidR="00000000" w:rsidRPr="00000000">
              <w:rPr>
                <w:sz w:val="18"/>
                <w:szCs w:val="18"/>
                <w:rtl w:val="0"/>
              </w:rPr>
              <w:t xml:space="preserve">-Libre BW Signature Collection</w:t>
            </w:r>
          </w:p>
          <w:p w:rsidR="00000000" w:rsidDel="00000000" w:rsidP="00000000" w:rsidRDefault="00000000" w:rsidRPr="00000000" w14:paraId="0000009B">
            <w:pPr>
              <w:tabs>
                <w:tab w:val="center" w:leader="none" w:pos="672"/>
              </w:tabs>
              <w:rPr>
                <w:sz w:val="18"/>
                <w:szCs w:val="18"/>
              </w:rPr>
            </w:pPr>
            <w:r w:rsidDel="00000000" w:rsidR="00000000" w:rsidRPr="00000000">
              <w:rPr>
                <w:sz w:val="18"/>
                <w:szCs w:val="18"/>
                <w:rtl w:val="0"/>
              </w:rPr>
              <w:t xml:space="preserve">-Casa Andina Standard Benavides</w:t>
            </w:r>
          </w:p>
        </w:tc>
        <w:tc>
          <w:tcPr/>
          <w:p w:rsidR="00000000" w:rsidDel="00000000" w:rsidP="00000000" w:rsidRDefault="00000000" w:rsidRPr="00000000" w14:paraId="0000009C">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9D">
            <w:pPr>
              <w:tabs>
                <w:tab w:val="center" w:leader="none" w:pos="672"/>
              </w:tabs>
              <w:rPr>
                <w:sz w:val="18"/>
                <w:szCs w:val="18"/>
              </w:rPr>
            </w:pPr>
            <w:r w:rsidDel="00000000" w:rsidR="00000000" w:rsidRPr="00000000">
              <w:rPr>
                <w:sz w:val="18"/>
                <w:szCs w:val="18"/>
                <w:rtl w:val="0"/>
              </w:rPr>
              <w:t xml:space="preserve">-Jose Antonio Executive</w:t>
            </w:r>
          </w:p>
          <w:p w:rsidR="00000000" w:rsidDel="00000000" w:rsidP="00000000" w:rsidRDefault="00000000" w:rsidRPr="00000000" w14:paraId="0000009E">
            <w:pPr>
              <w:tabs>
                <w:tab w:val="center" w:leader="none" w:pos="672"/>
              </w:tabs>
              <w:rPr>
                <w:sz w:val="18"/>
                <w:szCs w:val="18"/>
              </w:rPr>
            </w:pPr>
            <w:r w:rsidDel="00000000" w:rsidR="00000000" w:rsidRPr="00000000">
              <w:rPr>
                <w:sz w:val="18"/>
                <w:szCs w:val="18"/>
                <w:rtl w:val="0"/>
              </w:rPr>
              <w:t xml:space="preserve">-Dazzler</w:t>
            </w:r>
          </w:p>
          <w:p w:rsidR="00000000" w:rsidDel="00000000" w:rsidP="00000000" w:rsidRDefault="00000000" w:rsidRPr="00000000" w14:paraId="0000009F">
            <w:pPr>
              <w:tabs>
                <w:tab w:val="center" w:leader="none" w:pos="672"/>
              </w:tabs>
              <w:rPr>
                <w:sz w:val="18"/>
                <w:szCs w:val="18"/>
              </w:rPr>
            </w:pPr>
            <w:r w:rsidDel="00000000" w:rsidR="00000000" w:rsidRPr="00000000">
              <w:rPr>
                <w:sz w:val="18"/>
                <w:szCs w:val="18"/>
                <w:rtl w:val="0"/>
              </w:rPr>
              <w:t xml:space="preserve">-Crown Plaza</w:t>
            </w:r>
          </w:p>
          <w:p w:rsidR="00000000" w:rsidDel="00000000" w:rsidP="00000000" w:rsidRDefault="00000000" w:rsidRPr="00000000" w14:paraId="000000A0">
            <w:pPr>
              <w:tabs>
                <w:tab w:val="center" w:leader="none" w:pos="672"/>
              </w:tabs>
              <w:rPr>
                <w:sz w:val="18"/>
                <w:szCs w:val="18"/>
              </w:rPr>
            </w:pPr>
            <w:r w:rsidDel="00000000" w:rsidR="00000000" w:rsidRPr="00000000">
              <w:rPr>
                <w:sz w:val="18"/>
                <w:szCs w:val="18"/>
                <w:rtl w:val="0"/>
              </w:rPr>
              <w:t xml:space="preserve">-Exe Miraflores</w:t>
            </w:r>
          </w:p>
        </w:tc>
        <w:tc>
          <w:tcPr/>
          <w:p w:rsidR="00000000" w:rsidDel="00000000" w:rsidP="00000000" w:rsidRDefault="00000000" w:rsidRPr="00000000" w14:paraId="000000A1">
            <w:pPr>
              <w:rPr>
                <w:sz w:val="18"/>
                <w:szCs w:val="18"/>
              </w:rPr>
            </w:pPr>
            <w:r w:rsidDel="00000000" w:rsidR="00000000" w:rsidRPr="00000000">
              <w:rPr>
                <w:sz w:val="18"/>
                <w:szCs w:val="18"/>
                <w:rtl w:val="0"/>
              </w:rPr>
              <w:t xml:space="preserve">-Jose Antonio Dlx</w:t>
            </w:r>
          </w:p>
          <w:p w:rsidR="00000000" w:rsidDel="00000000" w:rsidP="00000000" w:rsidRDefault="00000000" w:rsidRPr="00000000" w14:paraId="000000A2">
            <w:pPr>
              <w:rPr>
                <w:sz w:val="18"/>
                <w:szCs w:val="18"/>
              </w:rPr>
            </w:pPr>
            <w:r w:rsidDel="00000000" w:rsidR="00000000" w:rsidRPr="00000000">
              <w:rPr>
                <w:sz w:val="18"/>
                <w:szCs w:val="18"/>
                <w:rtl w:val="0"/>
              </w:rPr>
              <w:t xml:space="preserve">-Hilton Garden Inn Miraflores</w:t>
            </w:r>
          </w:p>
          <w:p w:rsidR="00000000" w:rsidDel="00000000" w:rsidP="00000000" w:rsidRDefault="00000000" w:rsidRPr="00000000" w14:paraId="000000A3">
            <w:pPr>
              <w:rPr>
                <w:sz w:val="18"/>
                <w:szCs w:val="18"/>
              </w:rPr>
            </w:pPr>
            <w:r w:rsidDel="00000000" w:rsidR="00000000" w:rsidRPr="00000000">
              <w:rPr>
                <w:sz w:val="18"/>
                <w:szCs w:val="18"/>
                <w:rtl w:val="0"/>
              </w:rPr>
              <w:t xml:space="preserve">-Holliday Inn Miraflores</w:t>
            </w:r>
          </w:p>
          <w:p w:rsidR="00000000" w:rsidDel="00000000" w:rsidP="00000000" w:rsidRDefault="00000000" w:rsidRPr="00000000" w14:paraId="000000A4">
            <w:pPr>
              <w:rPr>
                <w:sz w:val="18"/>
                <w:szCs w:val="18"/>
              </w:rPr>
            </w:pPr>
            <w:r w:rsidDel="00000000" w:rsidR="00000000" w:rsidRPr="00000000">
              <w:rPr>
                <w:sz w:val="18"/>
                <w:szCs w:val="18"/>
                <w:rtl w:val="0"/>
              </w:rPr>
              <w:t xml:space="preserve">-Innside Miraflores</w:t>
            </w:r>
          </w:p>
        </w:tc>
        <w:tc>
          <w:tcPr/>
          <w:p w:rsidR="00000000" w:rsidDel="00000000" w:rsidP="00000000" w:rsidRDefault="00000000" w:rsidRPr="00000000" w14:paraId="000000A5">
            <w:pPr>
              <w:rPr>
                <w:sz w:val="18"/>
                <w:szCs w:val="18"/>
              </w:rPr>
            </w:pPr>
            <w:r w:rsidDel="00000000" w:rsidR="00000000" w:rsidRPr="00000000">
              <w:rPr>
                <w:sz w:val="18"/>
                <w:szCs w:val="18"/>
                <w:rtl w:val="0"/>
              </w:rPr>
              <w:t xml:space="preserve">-Pullman Miraflores</w:t>
            </w:r>
          </w:p>
          <w:p w:rsidR="00000000" w:rsidDel="00000000" w:rsidP="00000000" w:rsidRDefault="00000000" w:rsidRPr="00000000" w14:paraId="000000A6">
            <w:pPr>
              <w:rPr>
                <w:sz w:val="18"/>
                <w:szCs w:val="18"/>
              </w:rPr>
            </w:pPr>
            <w:r w:rsidDel="00000000" w:rsidR="00000000" w:rsidRPr="00000000">
              <w:rPr>
                <w:sz w:val="18"/>
                <w:szCs w:val="18"/>
                <w:rtl w:val="0"/>
              </w:rPr>
              <w:t xml:space="preserve">-Iberostar Miraflores</w:t>
            </w:r>
          </w:p>
          <w:p w:rsidR="00000000" w:rsidDel="00000000" w:rsidP="00000000" w:rsidRDefault="00000000" w:rsidRPr="00000000" w14:paraId="000000A7">
            <w:pPr>
              <w:rPr>
                <w:sz w:val="18"/>
                <w:szCs w:val="18"/>
              </w:rPr>
            </w:pPr>
            <w:r w:rsidDel="00000000" w:rsidR="00000000" w:rsidRPr="00000000">
              <w:rPr>
                <w:sz w:val="18"/>
                <w:szCs w:val="18"/>
                <w:rtl w:val="0"/>
              </w:rPr>
              <w:t xml:space="preserve">-El Pardo Doubletree</w:t>
            </w:r>
          </w:p>
        </w:tc>
        <w:tc>
          <w:tcPr/>
          <w:p w:rsidR="00000000" w:rsidDel="00000000" w:rsidP="00000000" w:rsidRDefault="00000000" w:rsidRPr="00000000" w14:paraId="000000A8">
            <w:pPr>
              <w:rPr>
                <w:sz w:val="18"/>
                <w:szCs w:val="18"/>
              </w:rPr>
            </w:pPr>
            <w:r w:rsidDel="00000000" w:rsidR="00000000" w:rsidRPr="00000000">
              <w:rPr>
                <w:sz w:val="18"/>
                <w:szCs w:val="18"/>
                <w:rtl w:val="0"/>
              </w:rPr>
              <w:t xml:space="preserve">-Hyatt Centric San Isidro</w:t>
            </w:r>
          </w:p>
          <w:p w:rsidR="00000000" w:rsidDel="00000000" w:rsidP="00000000" w:rsidRDefault="00000000" w:rsidRPr="00000000" w14:paraId="000000A9">
            <w:pPr>
              <w:rPr>
                <w:sz w:val="18"/>
                <w:szCs w:val="18"/>
              </w:rPr>
            </w:pPr>
            <w:r w:rsidDel="00000000" w:rsidR="00000000" w:rsidRPr="00000000">
              <w:rPr>
                <w:sz w:val="18"/>
                <w:szCs w:val="18"/>
                <w:rtl w:val="0"/>
              </w:rPr>
              <w:t xml:space="preserve">-The Westin</w:t>
            </w:r>
          </w:p>
          <w:p w:rsidR="00000000" w:rsidDel="00000000" w:rsidP="00000000" w:rsidRDefault="00000000" w:rsidRPr="00000000" w14:paraId="000000AA">
            <w:pPr>
              <w:rPr>
                <w:sz w:val="18"/>
                <w:szCs w:val="18"/>
              </w:rPr>
            </w:pPr>
            <w:r w:rsidDel="00000000" w:rsidR="00000000" w:rsidRPr="00000000">
              <w:rPr>
                <w:sz w:val="18"/>
                <w:szCs w:val="18"/>
                <w:rtl w:val="0"/>
              </w:rPr>
              <w:t xml:space="preserve">-Hilton Miraflores</w:t>
            </w:r>
          </w:p>
        </w:tc>
      </w:tr>
      <w:tr>
        <w:trPr>
          <w:cantSplit w:val="0"/>
          <w:tblHeader w:val="0"/>
        </w:trPr>
        <w:tc>
          <w:tcPr>
            <w:vAlign w:val="center"/>
          </w:tcPr>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PARACAS</w:t>
            </w:r>
          </w:p>
        </w:tc>
        <w:tc>
          <w:tcPr/>
          <w:p w:rsidR="00000000" w:rsidDel="00000000" w:rsidP="00000000" w:rsidRDefault="00000000" w:rsidRPr="00000000" w14:paraId="000000AC">
            <w:pPr>
              <w:tabs>
                <w:tab w:val="left" w:leader="none" w:pos="591"/>
              </w:tabs>
              <w:rPr>
                <w:sz w:val="18"/>
                <w:szCs w:val="18"/>
              </w:rPr>
            </w:pPr>
            <w:r w:rsidDel="00000000" w:rsidR="00000000" w:rsidRPr="00000000">
              <w:rPr>
                <w:sz w:val="18"/>
                <w:szCs w:val="18"/>
                <w:rtl w:val="0"/>
              </w:rPr>
              <w:t xml:space="preserve">-Posada del Emancipador</w:t>
            </w:r>
          </w:p>
        </w:tc>
        <w:tc>
          <w:tcPr/>
          <w:p w:rsidR="00000000" w:rsidDel="00000000" w:rsidP="00000000" w:rsidRDefault="00000000" w:rsidRPr="00000000" w14:paraId="000000AD">
            <w:pPr>
              <w:rPr>
                <w:sz w:val="18"/>
                <w:szCs w:val="18"/>
              </w:rPr>
            </w:pPr>
            <w:r w:rsidDel="00000000" w:rsidR="00000000" w:rsidRPr="00000000">
              <w:rPr>
                <w:sz w:val="18"/>
                <w:szCs w:val="18"/>
                <w:rtl w:val="0"/>
              </w:rPr>
              <w:t xml:space="preserve">-San Agustín</w:t>
            </w:r>
          </w:p>
        </w:tc>
        <w:tc>
          <w:tcPr/>
          <w:p w:rsidR="00000000" w:rsidDel="00000000" w:rsidP="00000000" w:rsidRDefault="00000000" w:rsidRPr="00000000" w14:paraId="000000AE">
            <w:pPr>
              <w:rPr>
                <w:sz w:val="18"/>
                <w:szCs w:val="18"/>
              </w:rPr>
            </w:pPr>
            <w:r w:rsidDel="00000000" w:rsidR="00000000" w:rsidRPr="00000000">
              <w:rPr>
                <w:sz w:val="18"/>
                <w:szCs w:val="18"/>
                <w:rtl w:val="0"/>
              </w:rPr>
              <w:t xml:space="preserve">-Casa Andina Select</w:t>
            </w:r>
          </w:p>
        </w:tc>
        <w:tc>
          <w:tcPr/>
          <w:p w:rsidR="00000000" w:rsidDel="00000000" w:rsidP="00000000" w:rsidRDefault="00000000" w:rsidRPr="00000000" w14:paraId="000000AF">
            <w:pPr>
              <w:tabs>
                <w:tab w:val="center" w:leader="none" w:pos="672"/>
              </w:tabs>
              <w:rPr>
                <w:sz w:val="18"/>
                <w:szCs w:val="18"/>
              </w:rPr>
            </w:pPr>
            <w:r w:rsidDel="00000000" w:rsidR="00000000" w:rsidRPr="00000000">
              <w:rPr>
                <w:sz w:val="18"/>
                <w:szCs w:val="18"/>
                <w:rtl w:val="0"/>
              </w:rPr>
              <w:t xml:space="preserve">-La Hacienda Bahía</w:t>
            </w:r>
          </w:p>
        </w:tc>
        <w:tc>
          <w:tcPr/>
          <w:p w:rsidR="00000000" w:rsidDel="00000000" w:rsidP="00000000" w:rsidRDefault="00000000" w:rsidRPr="00000000" w14:paraId="000000B0">
            <w:pPr>
              <w:rPr>
                <w:sz w:val="18"/>
                <w:szCs w:val="18"/>
              </w:rPr>
            </w:pPr>
            <w:r w:rsidDel="00000000" w:rsidR="00000000" w:rsidRPr="00000000">
              <w:rPr>
                <w:sz w:val="18"/>
                <w:szCs w:val="18"/>
                <w:rtl w:val="0"/>
              </w:rPr>
              <w:t xml:space="preserve">-Doubletree Resort by Hilton</w:t>
            </w:r>
          </w:p>
        </w:tc>
        <w:tc>
          <w:tcPr/>
          <w:p w:rsidR="00000000" w:rsidDel="00000000" w:rsidP="00000000" w:rsidRDefault="00000000" w:rsidRPr="00000000" w14:paraId="000000B1">
            <w:pPr>
              <w:rPr>
                <w:sz w:val="18"/>
                <w:szCs w:val="18"/>
              </w:rPr>
            </w:pPr>
            <w:r w:rsidDel="00000000" w:rsidR="00000000" w:rsidRPr="00000000">
              <w:rPr>
                <w:sz w:val="18"/>
                <w:szCs w:val="18"/>
                <w:rtl w:val="0"/>
              </w:rPr>
              <w:t xml:space="preserve">-Doubletree Resort by Hilton</w:t>
            </w:r>
          </w:p>
        </w:tc>
        <w:tc>
          <w:tcPr/>
          <w:p w:rsidR="00000000" w:rsidDel="00000000" w:rsidP="00000000" w:rsidRDefault="00000000" w:rsidRPr="00000000" w14:paraId="000000B2">
            <w:pPr>
              <w:rPr>
                <w:sz w:val="18"/>
                <w:szCs w:val="18"/>
              </w:rPr>
            </w:pPr>
            <w:r w:rsidDel="00000000" w:rsidR="00000000" w:rsidRPr="00000000">
              <w:rPr>
                <w:sz w:val="18"/>
                <w:szCs w:val="18"/>
                <w:rtl w:val="0"/>
              </w:rPr>
              <w:t xml:space="preserve">Htl Paracas Luxury Collection Rsort</w:t>
            </w:r>
          </w:p>
        </w:tc>
      </w:tr>
      <w:tr>
        <w:trPr>
          <w:cantSplit w:val="0"/>
          <w:tblHeader w:val="0"/>
        </w:trPr>
        <w:tc>
          <w:tcPr>
            <w:vAlign w:val="center"/>
          </w:tcPr>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CUSCO</w:t>
            </w:r>
          </w:p>
        </w:tc>
        <w:tc>
          <w:tcPr/>
          <w:p w:rsidR="00000000" w:rsidDel="00000000" w:rsidP="00000000" w:rsidRDefault="00000000" w:rsidRPr="00000000" w14:paraId="000000B4">
            <w:pPr>
              <w:tabs>
                <w:tab w:val="left" w:leader="none" w:pos="591"/>
              </w:tabs>
              <w:rPr>
                <w:sz w:val="18"/>
                <w:szCs w:val="18"/>
              </w:rPr>
            </w:pPr>
            <w:r w:rsidDel="00000000" w:rsidR="00000000" w:rsidRPr="00000000">
              <w:rPr>
                <w:sz w:val="18"/>
                <w:szCs w:val="18"/>
                <w:rtl w:val="0"/>
              </w:rPr>
              <w:t xml:space="preserve">-Mabey</w:t>
            </w:r>
          </w:p>
          <w:p w:rsidR="00000000" w:rsidDel="00000000" w:rsidP="00000000" w:rsidRDefault="00000000" w:rsidRPr="00000000" w14:paraId="000000B5">
            <w:pPr>
              <w:rPr>
                <w:sz w:val="18"/>
                <w:szCs w:val="18"/>
              </w:rPr>
            </w:pPr>
            <w:r w:rsidDel="00000000" w:rsidR="00000000" w:rsidRPr="00000000">
              <w:rPr>
                <w:sz w:val="18"/>
                <w:szCs w:val="18"/>
                <w:rtl w:val="0"/>
              </w:rPr>
              <w:t xml:space="preserve">-San Francisco plaza</w:t>
            </w:r>
          </w:p>
        </w:tc>
        <w:tc>
          <w:tcPr/>
          <w:p w:rsidR="00000000" w:rsidDel="00000000" w:rsidP="00000000" w:rsidRDefault="00000000" w:rsidRPr="00000000" w14:paraId="000000B6">
            <w:pPr>
              <w:rPr>
                <w:sz w:val="18"/>
                <w:szCs w:val="18"/>
              </w:rPr>
            </w:pPr>
            <w:r w:rsidDel="00000000" w:rsidR="00000000" w:rsidRPr="00000000">
              <w:rPr>
                <w:sz w:val="18"/>
                <w:szCs w:val="18"/>
                <w:rtl w:val="0"/>
              </w:rPr>
              <w:t xml:space="preserve">-Anden Inca</w:t>
            </w:r>
          </w:p>
          <w:p w:rsidR="00000000" w:rsidDel="00000000" w:rsidP="00000000" w:rsidRDefault="00000000" w:rsidRPr="00000000" w14:paraId="000000B7">
            <w:pPr>
              <w:rPr>
                <w:sz w:val="18"/>
                <w:szCs w:val="18"/>
              </w:rPr>
            </w:pPr>
            <w:r w:rsidDel="00000000" w:rsidR="00000000" w:rsidRPr="00000000">
              <w:rPr>
                <w:sz w:val="18"/>
                <w:szCs w:val="18"/>
                <w:rtl w:val="0"/>
              </w:rPr>
              <w:t xml:space="preserve">-Taypikala</w:t>
            </w:r>
          </w:p>
        </w:tc>
        <w:tc>
          <w:tcPr/>
          <w:p w:rsidR="00000000" w:rsidDel="00000000" w:rsidP="00000000" w:rsidRDefault="00000000" w:rsidRPr="00000000" w14:paraId="000000B8">
            <w:pPr>
              <w:rPr>
                <w:sz w:val="18"/>
                <w:szCs w:val="18"/>
              </w:rPr>
            </w:pPr>
            <w:r w:rsidDel="00000000" w:rsidR="00000000" w:rsidRPr="00000000">
              <w:rPr>
                <w:sz w:val="18"/>
                <w:szCs w:val="18"/>
                <w:rtl w:val="0"/>
              </w:rPr>
              <w:t xml:space="preserve">-Tierra Andina Mansion Colonial</w:t>
            </w:r>
          </w:p>
          <w:p w:rsidR="00000000" w:rsidDel="00000000" w:rsidP="00000000" w:rsidRDefault="00000000" w:rsidRPr="00000000" w14:paraId="000000B9">
            <w:pPr>
              <w:rPr>
                <w:sz w:val="18"/>
                <w:szCs w:val="18"/>
              </w:rPr>
            </w:pPr>
            <w:r w:rsidDel="00000000" w:rsidR="00000000" w:rsidRPr="00000000">
              <w:rPr>
                <w:sz w:val="18"/>
                <w:szCs w:val="18"/>
                <w:rtl w:val="0"/>
              </w:rPr>
              <w:t xml:space="preserve">-Hacienda Centro Histórico</w:t>
            </w:r>
          </w:p>
        </w:tc>
        <w:tc>
          <w:tcPr/>
          <w:p w:rsidR="00000000" w:rsidDel="00000000" w:rsidP="00000000" w:rsidRDefault="00000000" w:rsidRPr="00000000" w14:paraId="000000BA">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BB">
            <w:pPr>
              <w:tabs>
                <w:tab w:val="center" w:leader="none" w:pos="672"/>
              </w:tabs>
              <w:rPr>
                <w:sz w:val="18"/>
                <w:szCs w:val="18"/>
              </w:rPr>
            </w:pPr>
            <w:r w:rsidDel="00000000" w:rsidR="00000000" w:rsidRPr="00000000">
              <w:rPr>
                <w:sz w:val="18"/>
                <w:szCs w:val="18"/>
                <w:rtl w:val="0"/>
              </w:rPr>
              <w:t xml:space="preserve">-Xima</w:t>
            </w:r>
          </w:p>
        </w:tc>
        <w:tc>
          <w:tcPr/>
          <w:p w:rsidR="00000000" w:rsidDel="00000000" w:rsidP="00000000" w:rsidRDefault="00000000" w:rsidRPr="00000000" w14:paraId="000000BC">
            <w:pPr>
              <w:rPr>
                <w:sz w:val="18"/>
                <w:szCs w:val="18"/>
              </w:rPr>
            </w:pPr>
            <w:r w:rsidDel="00000000" w:rsidR="00000000" w:rsidRPr="00000000">
              <w:rPr>
                <w:sz w:val="18"/>
                <w:szCs w:val="18"/>
                <w:rtl w:val="0"/>
              </w:rPr>
              <w:t xml:space="preserve">-Hilton Garden Inn</w:t>
            </w:r>
          </w:p>
          <w:p w:rsidR="00000000" w:rsidDel="00000000" w:rsidP="00000000" w:rsidRDefault="00000000" w:rsidRPr="00000000" w14:paraId="000000BD">
            <w:pPr>
              <w:tabs>
                <w:tab w:val="center" w:leader="none" w:pos="672"/>
              </w:tabs>
              <w:rPr>
                <w:sz w:val="18"/>
                <w:szCs w:val="18"/>
              </w:rPr>
            </w:pPr>
            <w:r w:rsidDel="00000000" w:rsidR="00000000" w:rsidRPr="00000000">
              <w:rPr>
                <w:sz w:val="18"/>
                <w:szCs w:val="18"/>
                <w:rtl w:val="0"/>
              </w:rPr>
              <w:t xml:space="preserve">-Costa del Sol Ramada</w:t>
            </w:r>
          </w:p>
        </w:tc>
        <w:tc>
          <w:tcPr/>
          <w:p w:rsidR="00000000" w:rsidDel="00000000" w:rsidP="00000000" w:rsidRDefault="00000000" w:rsidRPr="00000000" w14:paraId="000000BE">
            <w:pPr>
              <w:rPr>
                <w:sz w:val="18"/>
                <w:szCs w:val="18"/>
              </w:rPr>
            </w:pPr>
            <w:r w:rsidDel="00000000" w:rsidR="00000000" w:rsidRPr="00000000">
              <w:rPr>
                <w:sz w:val="18"/>
                <w:szCs w:val="18"/>
                <w:rtl w:val="0"/>
              </w:rPr>
              <w:t xml:space="preserve">-Palacio del Inka</w:t>
            </w:r>
          </w:p>
          <w:p w:rsidR="00000000" w:rsidDel="00000000" w:rsidP="00000000" w:rsidRDefault="00000000" w:rsidRPr="00000000" w14:paraId="000000BF">
            <w:pPr>
              <w:rPr>
                <w:sz w:val="18"/>
                <w:szCs w:val="18"/>
              </w:rPr>
            </w:pPr>
            <w:r w:rsidDel="00000000" w:rsidR="00000000" w:rsidRPr="00000000">
              <w:rPr>
                <w:sz w:val="18"/>
                <w:szCs w:val="18"/>
                <w:rtl w:val="0"/>
              </w:rPr>
              <w:t xml:space="preserve">-Aranwa Boutique</w:t>
            </w:r>
          </w:p>
        </w:tc>
        <w:tc>
          <w:tcPr/>
          <w:p w:rsidR="00000000" w:rsidDel="00000000" w:rsidP="00000000" w:rsidRDefault="00000000" w:rsidRPr="00000000" w14:paraId="000000C0">
            <w:pPr>
              <w:rPr>
                <w:sz w:val="18"/>
                <w:szCs w:val="18"/>
              </w:rPr>
            </w:pPr>
            <w:r w:rsidDel="00000000" w:rsidR="00000000" w:rsidRPr="00000000">
              <w:rPr>
                <w:sz w:val="18"/>
                <w:szCs w:val="18"/>
                <w:rtl w:val="0"/>
              </w:rPr>
              <w:t xml:space="preserve">-Palacio del Inka</w:t>
            </w:r>
          </w:p>
        </w:tc>
      </w:tr>
      <w:tr>
        <w:trPr>
          <w:cantSplit w:val="0"/>
          <w:tblHeader w:val="0"/>
        </w:trPr>
        <w:tc>
          <w:tcPr>
            <w:vAlign w:val="center"/>
          </w:tcPr>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VALLE SAGRADO</w:t>
            </w:r>
          </w:p>
        </w:tc>
        <w:tc>
          <w:tcPr/>
          <w:p w:rsidR="00000000" w:rsidDel="00000000" w:rsidP="00000000" w:rsidRDefault="00000000" w:rsidRPr="00000000" w14:paraId="000000C2">
            <w:pPr>
              <w:tabs>
                <w:tab w:val="left" w:leader="none" w:pos="591"/>
              </w:tabs>
              <w:rPr>
                <w:sz w:val="18"/>
                <w:szCs w:val="18"/>
              </w:rPr>
            </w:pPr>
            <w:r w:rsidDel="00000000" w:rsidR="00000000" w:rsidRPr="00000000">
              <w:rPr>
                <w:sz w:val="18"/>
                <w:szCs w:val="18"/>
                <w:rtl w:val="0"/>
              </w:rPr>
              <w:t xml:space="preserve">-Mabey</w:t>
            </w:r>
          </w:p>
        </w:tc>
        <w:tc>
          <w:tcPr/>
          <w:p w:rsidR="00000000" w:rsidDel="00000000" w:rsidP="00000000" w:rsidRDefault="00000000" w:rsidRPr="00000000" w14:paraId="000000C3">
            <w:pPr>
              <w:rPr>
                <w:sz w:val="18"/>
                <w:szCs w:val="18"/>
              </w:rPr>
            </w:pPr>
            <w:r w:rsidDel="00000000" w:rsidR="00000000" w:rsidRPr="00000000">
              <w:rPr>
                <w:sz w:val="18"/>
                <w:szCs w:val="18"/>
                <w:rtl w:val="0"/>
              </w:rPr>
              <w:t xml:space="preserve">-Agusto´s</w:t>
            </w:r>
          </w:p>
        </w:tc>
        <w:tc>
          <w:tcPr/>
          <w:p w:rsidR="00000000" w:rsidDel="00000000" w:rsidP="00000000" w:rsidRDefault="00000000" w:rsidRPr="00000000" w14:paraId="000000C4">
            <w:pPr>
              <w:rPr>
                <w:sz w:val="18"/>
                <w:szCs w:val="18"/>
              </w:rPr>
            </w:pPr>
            <w:r w:rsidDel="00000000" w:rsidR="00000000" w:rsidRPr="00000000">
              <w:rPr>
                <w:sz w:val="18"/>
                <w:szCs w:val="18"/>
                <w:rtl w:val="0"/>
              </w:rPr>
              <w:t xml:space="preserve">-Inti Punku</w:t>
            </w:r>
          </w:p>
          <w:p w:rsidR="00000000" w:rsidDel="00000000" w:rsidP="00000000" w:rsidRDefault="00000000" w:rsidRPr="00000000" w14:paraId="000000C5">
            <w:pPr>
              <w:rPr>
                <w:sz w:val="18"/>
                <w:szCs w:val="18"/>
              </w:rPr>
            </w:pPr>
            <w:r w:rsidDel="00000000" w:rsidR="00000000" w:rsidRPr="00000000">
              <w:rPr>
                <w:sz w:val="18"/>
                <w:szCs w:val="18"/>
                <w:rtl w:val="0"/>
              </w:rPr>
              <w:t xml:space="preserve">-Ava Spot</w:t>
            </w:r>
          </w:p>
          <w:p w:rsidR="00000000" w:rsidDel="00000000" w:rsidP="00000000" w:rsidRDefault="00000000" w:rsidRPr="00000000" w14:paraId="000000C6">
            <w:pPr>
              <w:rPr>
                <w:sz w:val="18"/>
                <w:szCs w:val="18"/>
              </w:rPr>
            </w:pPr>
            <w:r w:rsidDel="00000000" w:rsidR="00000000" w:rsidRPr="00000000">
              <w:rPr>
                <w:sz w:val="18"/>
                <w:szCs w:val="18"/>
                <w:rtl w:val="0"/>
              </w:rPr>
              <w:t xml:space="preserve">-Agusto´s</w:t>
            </w:r>
          </w:p>
        </w:tc>
        <w:tc>
          <w:tcPr/>
          <w:p w:rsidR="00000000" w:rsidDel="00000000" w:rsidP="00000000" w:rsidRDefault="00000000" w:rsidRPr="00000000" w14:paraId="000000C7">
            <w:pPr>
              <w:tabs>
                <w:tab w:val="center" w:leader="none" w:pos="672"/>
              </w:tabs>
              <w:rPr>
                <w:sz w:val="18"/>
                <w:szCs w:val="18"/>
              </w:rPr>
            </w:pPr>
            <w:r w:rsidDel="00000000" w:rsidR="00000000" w:rsidRPr="00000000">
              <w:rPr>
                <w:sz w:val="18"/>
                <w:szCs w:val="18"/>
                <w:rtl w:val="0"/>
              </w:rPr>
              <w:t xml:space="preserve">-Sonesta Posadas del Inca Yucay</w:t>
            </w:r>
          </w:p>
          <w:p w:rsidR="00000000" w:rsidDel="00000000" w:rsidP="00000000" w:rsidRDefault="00000000" w:rsidRPr="00000000" w14:paraId="000000C8">
            <w:pPr>
              <w:tabs>
                <w:tab w:val="center" w:leader="none" w:pos="672"/>
              </w:tabs>
              <w:rPr>
                <w:sz w:val="18"/>
                <w:szCs w:val="18"/>
              </w:rPr>
            </w:pPr>
            <w:r w:rsidDel="00000000" w:rsidR="00000000" w:rsidRPr="00000000">
              <w:rPr>
                <w:sz w:val="18"/>
                <w:szCs w:val="18"/>
                <w:rtl w:val="0"/>
              </w:rPr>
              <w:t xml:space="preserve">-Casa Andina Premium</w:t>
            </w:r>
          </w:p>
        </w:tc>
        <w:tc>
          <w:tcPr/>
          <w:p w:rsidR="00000000" w:rsidDel="00000000" w:rsidP="00000000" w:rsidRDefault="00000000" w:rsidRPr="00000000" w14:paraId="000000C9">
            <w:pPr>
              <w:tabs>
                <w:tab w:val="center" w:leader="none" w:pos="672"/>
              </w:tabs>
              <w:rPr>
                <w:sz w:val="18"/>
                <w:szCs w:val="18"/>
              </w:rPr>
            </w:pPr>
            <w:r w:rsidDel="00000000" w:rsidR="00000000" w:rsidRPr="00000000">
              <w:rPr>
                <w:sz w:val="18"/>
                <w:szCs w:val="18"/>
                <w:rtl w:val="0"/>
              </w:rPr>
              <w:t xml:space="preserve">-Sonesta Posadas del Inca Yucay</w:t>
            </w:r>
          </w:p>
          <w:p w:rsidR="00000000" w:rsidDel="00000000" w:rsidP="00000000" w:rsidRDefault="00000000" w:rsidRPr="00000000" w14:paraId="000000CA">
            <w:pPr>
              <w:rPr>
                <w:sz w:val="18"/>
                <w:szCs w:val="18"/>
              </w:rPr>
            </w:pPr>
            <w:r w:rsidDel="00000000" w:rsidR="00000000" w:rsidRPr="00000000">
              <w:rPr>
                <w:sz w:val="18"/>
                <w:szCs w:val="18"/>
                <w:rtl w:val="0"/>
              </w:rPr>
              <w:t xml:space="preserve">-Casa Andina Premium</w:t>
            </w:r>
          </w:p>
        </w:tc>
        <w:tc>
          <w:tcPr/>
          <w:p w:rsidR="00000000" w:rsidDel="00000000" w:rsidP="00000000" w:rsidRDefault="00000000" w:rsidRPr="00000000" w14:paraId="000000CB">
            <w:pPr>
              <w:rPr>
                <w:sz w:val="18"/>
                <w:szCs w:val="18"/>
              </w:rPr>
            </w:pPr>
            <w:r w:rsidDel="00000000" w:rsidR="00000000" w:rsidRPr="00000000">
              <w:rPr>
                <w:sz w:val="18"/>
                <w:szCs w:val="18"/>
                <w:rtl w:val="0"/>
              </w:rPr>
              <w:t xml:space="preserve">-Taypikala</w:t>
            </w:r>
          </w:p>
          <w:p w:rsidR="00000000" w:rsidDel="00000000" w:rsidP="00000000" w:rsidRDefault="00000000" w:rsidRPr="00000000" w14:paraId="000000CC">
            <w:pPr>
              <w:rPr>
                <w:sz w:val="18"/>
                <w:szCs w:val="18"/>
              </w:rPr>
            </w:pPr>
            <w:r w:rsidDel="00000000" w:rsidR="00000000" w:rsidRPr="00000000">
              <w:rPr>
                <w:sz w:val="18"/>
                <w:szCs w:val="18"/>
                <w:rtl w:val="0"/>
              </w:rPr>
              <w:t xml:space="preserve">-Aranwa Sacred Valley</w:t>
            </w:r>
          </w:p>
        </w:tc>
        <w:tc>
          <w:tcPr/>
          <w:p w:rsidR="00000000" w:rsidDel="00000000" w:rsidP="00000000" w:rsidRDefault="00000000" w:rsidRPr="00000000" w14:paraId="000000CD">
            <w:pPr>
              <w:rPr>
                <w:sz w:val="18"/>
                <w:szCs w:val="18"/>
              </w:rPr>
            </w:pPr>
            <w:r w:rsidDel="00000000" w:rsidR="00000000" w:rsidRPr="00000000">
              <w:rPr>
                <w:sz w:val="18"/>
                <w:szCs w:val="18"/>
                <w:rtl w:val="0"/>
              </w:rPr>
              <w:t xml:space="preserve">Inkaterra Hacienda Urubamba</w:t>
            </w:r>
          </w:p>
        </w:tc>
      </w:tr>
      <w:tr>
        <w:trPr>
          <w:cantSplit w:val="0"/>
          <w:tblHeader w:val="0"/>
        </w:trPr>
        <w:tc>
          <w:tcPr>
            <w:vAlign w:val="center"/>
          </w:tcPr>
          <w:p w:rsidR="00000000" w:rsidDel="00000000" w:rsidP="00000000" w:rsidRDefault="00000000" w:rsidRPr="00000000" w14:paraId="000000CE">
            <w:pPr>
              <w:rPr>
                <w:b w:val="1"/>
                <w:sz w:val="20"/>
                <w:szCs w:val="20"/>
              </w:rPr>
            </w:pPr>
            <w:r w:rsidDel="00000000" w:rsidR="00000000" w:rsidRPr="00000000">
              <w:rPr>
                <w:b w:val="1"/>
                <w:sz w:val="20"/>
                <w:szCs w:val="20"/>
                <w:rtl w:val="0"/>
              </w:rPr>
              <w:t xml:space="preserve">MACHU PICCHU</w:t>
            </w:r>
          </w:p>
        </w:tc>
        <w:tc>
          <w:tcPr/>
          <w:p w:rsidR="00000000" w:rsidDel="00000000" w:rsidP="00000000" w:rsidRDefault="00000000" w:rsidRPr="00000000" w14:paraId="000000CF">
            <w:pPr>
              <w:rPr>
                <w:sz w:val="18"/>
                <w:szCs w:val="18"/>
              </w:rPr>
            </w:pPr>
            <w:r w:rsidDel="00000000" w:rsidR="00000000" w:rsidRPr="00000000">
              <w:rPr>
                <w:sz w:val="18"/>
                <w:szCs w:val="18"/>
                <w:rtl w:val="0"/>
              </w:rPr>
              <w:t xml:space="preserve">-Hatun Inti Classic</w:t>
            </w:r>
          </w:p>
          <w:p w:rsidR="00000000" w:rsidDel="00000000" w:rsidP="00000000" w:rsidRDefault="00000000" w:rsidRPr="00000000" w14:paraId="000000D0">
            <w:pPr>
              <w:tabs>
                <w:tab w:val="left" w:leader="none" w:pos="591"/>
              </w:tabs>
              <w:rPr>
                <w:sz w:val="18"/>
                <w:szCs w:val="18"/>
              </w:rPr>
            </w:pPr>
            <w:r w:rsidDel="00000000" w:rsidR="00000000" w:rsidRPr="00000000">
              <w:rPr>
                <w:sz w:val="18"/>
                <w:szCs w:val="18"/>
                <w:rtl w:val="0"/>
              </w:rPr>
              <w:t xml:space="preserve">-Ferré</w:t>
            </w:r>
          </w:p>
        </w:tc>
        <w:tc>
          <w:tcPr/>
          <w:p w:rsidR="00000000" w:rsidDel="00000000" w:rsidP="00000000" w:rsidRDefault="00000000" w:rsidRPr="00000000" w14:paraId="000000D1">
            <w:pPr>
              <w:rPr>
                <w:sz w:val="18"/>
                <w:szCs w:val="18"/>
              </w:rPr>
            </w:pPr>
            <w:r w:rsidDel="00000000" w:rsidR="00000000" w:rsidRPr="00000000">
              <w:rPr>
                <w:sz w:val="18"/>
                <w:szCs w:val="18"/>
                <w:rtl w:val="0"/>
              </w:rPr>
              <w:t xml:space="preserve">-Hatun Inti Classic</w:t>
            </w:r>
          </w:p>
          <w:p w:rsidR="00000000" w:rsidDel="00000000" w:rsidP="00000000" w:rsidRDefault="00000000" w:rsidRPr="00000000" w14:paraId="000000D2">
            <w:pPr>
              <w:rPr>
                <w:sz w:val="18"/>
                <w:szCs w:val="18"/>
              </w:rPr>
            </w:pPr>
            <w:r w:rsidDel="00000000" w:rsidR="00000000" w:rsidRPr="00000000">
              <w:rPr>
                <w:sz w:val="18"/>
                <w:szCs w:val="18"/>
                <w:rtl w:val="0"/>
              </w:rPr>
              <w:t xml:space="preserve">-Waman Inn</w:t>
            </w:r>
          </w:p>
        </w:tc>
        <w:tc>
          <w:tcPr/>
          <w:p w:rsidR="00000000" w:rsidDel="00000000" w:rsidP="00000000" w:rsidRDefault="00000000" w:rsidRPr="00000000" w14:paraId="000000D3">
            <w:pPr>
              <w:rPr>
                <w:sz w:val="18"/>
                <w:szCs w:val="18"/>
              </w:rPr>
            </w:pPr>
            <w:r w:rsidDel="00000000" w:rsidR="00000000" w:rsidRPr="00000000">
              <w:rPr>
                <w:sz w:val="18"/>
                <w:szCs w:val="18"/>
                <w:rtl w:val="0"/>
              </w:rPr>
              <w:t xml:space="preserve">-Hatun Inti Boutique</w:t>
            </w:r>
          </w:p>
          <w:p w:rsidR="00000000" w:rsidDel="00000000" w:rsidP="00000000" w:rsidRDefault="00000000" w:rsidRPr="00000000" w14:paraId="000000D4">
            <w:pPr>
              <w:rPr>
                <w:sz w:val="18"/>
                <w:szCs w:val="18"/>
              </w:rPr>
            </w:pPr>
            <w:r w:rsidDel="00000000" w:rsidR="00000000" w:rsidRPr="00000000">
              <w:rPr>
                <w:sz w:val="18"/>
                <w:szCs w:val="18"/>
                <w:rtl w:val="0"/>
              </w:rPr>
              <w:t xml:space="preserve">-Casa Andina Standard</w:t>
            </w:r>
          </w:p>
        </w:tc>
        <w:tc>
          <w:tcPr/>
          <w:p w:rsidR="00000000" w:rsidDel="00000000" w:rsidP="00000000" w:rsidRDefault="00000000" w:rsidRPr="00000000" w14:paraId="000000D5">
            <w:pPr>
              <w:tabs>
                <w:tab w:val="center" w:leader="none" w:pos="672"/>
              </w:tabs>
              <w:rPr>
                <w:sz w:val="18"/>
                <w:szCs w:val="18"/>
              </w:rPr>
            </w:pPr>
            <w:r w:rsidDel="00000000" w:rsidR="00000000" w:rsidRPr="00000000">
              <w:rPr>
                <w:sz w:val="18"/>
                <w:szCs w:val="18"/>
                <w:rtl w:val="0"/>
              </w:rPr>
              <w:t xml:space="preserve">-El Mapi</w:t>
            </w:r>
          </w:p>
        </w:tc>
        <w:tc>
          <w:tcPr/>
          <w:p w:rsidR="00000000" w:rsidDel="00000000" w:rsidP="00000000" w:rsidRDefault="00000000" w:rsidRPr="00000000" w14:paraId="000000D6">
            <w:pPr>
              <w:rPr>
                <w:sz w:val="18"/>
                <w:szCs w:val="18"/>
              </w:rPr>
            </w:pPr>
            <w:r w:rsidDel="00000000" w:rsidR="00000000" w:rsidRPr="00000000">
              <w:rPr>
                <w:sz w:val="18"/>
                <w:szCs w:val="18"/>
                <w:rtl w:val="0"/>
              </w:rPr>
              <w:t xml:space="preserve">-Casa del Sol</w:t>
            </w:r>
          </w:p>
        </w:tc>
        <w:tc>
          <w:tcPr/>
          <w:p w:rsidR="00000000" w:rsidDel="00000000" w:rsidP="00000000" w:rsidRDefault="00000000" w:rsidRPr="00000000" w14:paraId="000000D7">
            <w:pPr>
              <w:rPr>
                <w:sz w:val="18"/>
                <w:szCs w:val="18"/>
              </w:rPr>
            </w:pPr>
            <w:r w:rsidDel="00000000" w:rsidR="00000000" w:rsidRPr="00000000">
              <w:rPr>
                <w:sz w:val="18"/>
                <w:szCs w:val="18"/>
                <w:rtl w:val="0"/>
              </w:rPr>
              <w:t xml:space="preserve">-Sumaq</w:t>
            </w:r>
          </w:p>
        </w:tc>
        <w:tc>
          <w:tcPr/>
          <w:p w:rsidR="00000000" w:rsidDel="00000000" w:rsidP="00000000" w:rsidRDefault="00000000" w:rsidRPr="00000000" w14:paraId="000000D8">
            <w:pPr>
              <w:rPr>
                <w:sz w:val="18"/>
                <w:szCs w:val="18"/>
              </w:rPr>
            </w:pPr>
            <w:r w:rsidDel="00000000" w:rsidR="00000000" w:rsidRPr="00000000">
              <w:rPr>
                <w:sz w:val="18"/>
                <w:szCs w:val="18"/>
                <w:rtl w:val="0"/>
              </w:rPr>
              <w:t xml:space="preserve">-Sumaq</w:t>
            </w:r>
          </w:p>
        </w:tc>
      </w:tr>
      <w:tr>
        <w:trPr>
          <w:cantSplit w:val="0"/>
          <w:tblHeader w:val="0"/>
        </w:trPr>
        <w:tc>
          <w:tcPr>
            <w:vAlign w:val="center"/>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PUNO</w:t>
            </w:r>
          </w:p>
        </w:tc>
        <w:tc>
          <w:tcPr/>
          <w:p w:rsidR="00000000" w:rsidDel="00000000" w:rsidP="00000000" w:rsidRDefault="00000000" w:rsidRPr="00000000" w14:paraId="000000DA">
            <w:pPr>
              <w:rPr>
                <w:sz w:val="18"/>
                <w:szCs w:val="18"/>
              </w:rPr>
            </w:pPr>
            <w:r w:rsidDel="00000000" w:rsidR="00000000" w:rsidRPr="00000000">
              <w:rPr>
                <w:sz w:val="18"/>
                <w:szCs w:val="18"/>
                <w:rtl w:val="0"/>
              </w:rPr>
              <w:t xml:space="preserve">-Casa Andina Standard</w:t>
            </w:r>
          </w:p>
          <w:p w:rsidR="00000000" w:rsidDel="00000000" w:rsidP="00000000" w:rsidRDefault="00000000" w:rsidRPr="00000000" w14:paraId="000000DB">
            <w:pPr>
              <w:tabs>
                <w:tab w:val="left" w:leader="none" w:pos="591"/>
              </w:tabs>
              <w:rPr>
                <w:sz w:val="18"/>
                <w:szCs w:val="18"/>
              </w:rPr>
            </w:pPr>
            <w:r w:rsidDel="00000000" w:rsidR="00000000" w:rsidRPr="00000000">
              <w:rPr>
                <w:sz w:val="18"/>
                <w:szCs w:val="18"/>
                <w:rtl w:val="0"/>
              </w:rPr>
              <w:t xml:space="preserve">-La Hacienda</w:t>
            </w:r>
          </w:p>
        </w:tc>
        <w:tc>
          <w:tcPr/>
          <w:p w:rsidR="00000000" w:rsidDel="00000000" w:rsidP="00000000" w:rsidRDefault="00000000" w:rsidRPr="00000000" w14:paraId="000000DC">
            <w:pPr>
              <w:rPr>
                <w:sz w:val="18"/>
                <w:szCs w:val="18"/>
              </w:rPr>
            </w:pPr>
            <w:r w:rsidDel="00000000" w:rsidR="00000000" w:rsidRPr="00000000">
              <w:rPr>
                <w:sz w:val="18"/>
                <w:szCs w:val="18"/>
                <w:rtl w:val="0"/>
              </w:rPr>
              <w:t xml:space="preserve">--Casa Andina Standard</w:t>
            </w:r>
          </w:p>
          <w:p w:rsidR="00000000" w:rsidDel="00000000" w:rsidP="00000000" w:rsidRDefault="00000000" w:rsidRPr="00000000" w14:paraId="000000DD">
            <w:pPr>
              <w:rPr>
                <w:sz w:val="18"/>
                <w:szCs w:val="18"/>
              </w:rPr>
            </w:pPr>
            <w:r w:rsidDel="00000000" w:rsidR="00000000" w:rsidRPr="00000000">
              <w:rPr>
                <w:sz w:val="18"/>
                <w:szCs w:val="18"/>
                <w:rtl w:val="0"/>
              </w:rPr>
              <w:t xml:space="preserve">-La Hacienda Plaza de Armas</w:t>
            </w:r>
          </w:p>
          <w:p w:rsidR="00000000" w:rsidDel="00000000" w:rsidP="00000000" w:rsidRDefault="00000000" w:rsidRPr="00000000" w14:paraId="000000DE">
            <w:pPr>
              <w:rPr>
                <w:sz w:val="18"/>
                <w:szCs w:val="18"/>
              </w:rPr>
            </w:pPr>
            <w:r w:rsidDel="00000000" w:rsidR="00000000" w:rsidRPr="00000000">
              <w:rPr>
                <w:sz w:val="18"/>
                <w:szCs w:val="18"/>
                <w:rtl w:val="0"/>
              </w:rPr>
              <w:t xml:space="preserve">-Taypikala Lago</w:t>
            </w:r>
          </w:p>
        </w:tc>
        <w:tc>
          <w:tcPr/>
          <w:p w:rsidR="00000000" w:rsidDel="00000000" w:rsidP="00000000" w:rsidRDefault="00000000" w:rsidRPr="00000000" w14:paraId="000000DF">
            <w:pPr>
              <w:rPr>
                <w:sz w:val="18"/>
                <w:szCs w:val="18"/>
              </w:rPr>
            </w:pPr>
            <w:r w:rsidDel="00000000" w:rsidR="00000000" w:rsidRPr="00000000">
              <w:rPr>
                <w:sz w:val="18"/>
                <w:szCs w:val="18"/>
                <w:rtl w:val="0"/>
              </w:rPr>
              <w:t xml:space="preserve">--Casa Andina Standard</w:t>
            </w:r>
          </w:p>
          <w:p w:rsidR="00000000" w:rsidDel="00000000" w:rsidP="00000000" w:rsidRDefault="00000000" w:rsidRPr="00000000" w14:paraId="000000E0">
            <w:pPr>
              <w:rPr>
                <w:sz w:val="18"/>
                <w:szCs w:val="18"/>
              </w:rPr>
            </w:pPr>
            <w:r w:rsidDel="00000000" w:rsidR="00000000" w:rsidRPr="00000000">
              <w:rPr>
                <w:sz w:val="18"/>
                <w:szCs w:val="18"/>
                <w:rtl w:val="0"/>
              </w:rPr>
              <w:t xml:space="preserve">-Xima</w:t>
            </w:r>
          </w:p>
        </w:tc>
        <w:tc>
          <w:tcPr/>
          <w:p w:rsidR="00000000" w:rsidDel="00000000" w:rsidP="00000000" w:rsidRDefault="00000000" w:rsidRPr="00000000" w14:paraId="000000E1">
            <w:pPr>
              <w:tabs>
                <w:tab w:val="center" w:leader="none" w:pos="672"/>
              </w:tabs>
              <w:rPr>
                <w:sz w:val="18"/>
                <w:szCs w:val="18"/>
              </w:rPr>
            </w:pPr>
            <w:r w:rsidDel="00000000" w:rsidR="00000000" w:rsidRPr="00000000">
              <w:rPr>
                <w:sz w:val="18"/>
                <w:szCs w:val="18"/>
                <w:rtl w:val="0"/>
              </w:rPr>
              <w:t xml:space="preserve">-Jose Antonio</w:t>
            </w:r>
          </w:p>
        </w:tc>
        <w:tc>
          <w:tcPr/>
          <w:p w:rsidR="00000000" w:rsidDel="00000000" w:rsidP="00000000" w:rsidRDefault="00000000" w:rsidRPr="00000000" w14:paraId="000000E2">
            <w:pPr>
              <w:tabs>
                <w:tab w:val="center" w:leader="none" w:pos="672"/>
              </w:tabs>
              <w:rPr>
                <w:sz w:val="18"/>
                <w:szCs w:val="18"/>
              </w:rPr>
            </w:pPr>
            <w:r w:rsidDel="00000000" w:rsidR="00000000" w:rsidRPr="00000000">
              <w:rPr>
                <w:sz w:val="18"/>
                <w:szCs w:val="18"/>
                <w:rtl w:val="0"/>
              </w:rPr>
              <w:t xml:space="preserve">Sonesta Posadas del Inca</w:t>
            </w:r>
          </w:p>
          <w:p w:rsidR="00000000" w:rsidDel="00000000" w:rsidP="00000000" w:rsidRDefault="00000000" w:rsidRPr="00000000" w14:paraId="000000E3">
            <w:pPr>
              <w:rPr>
                <w:sz w:val="18"/>
                <w:szCs w:val="18"/>
              </w:rPr>
            </w:pPr>
            <w:r w:rsidDel="00000000" w:rsidR="00000000" w:rsidRPr="00000000">
              <w:rPr>
                <w:sz w:val="18"/>
                <w:szCs w:val="18"/>
                <w:rtl w:val="0"/>
              </w:rPr>
              <w:t xml:space="preserve">--Casa Andina Premium</w:t>
            </w:r>
          </w:p>
        </w:tc>
        <w:tc>
          <w:tcPr/>
          <w:p w:rsidR="00000000" w:rsidDel="00000000" w:rsidP="00000000" w:rsidRDefault="00000000" w:rsidRPr="00000000" w14:paraId="000000E4">
            <w:pPr>
              <w:rPr>
                <w:sz w:val="18"/>
                <w:szCs w:val="18"/>
              </w:rPr>
            </w:pPr>
            <w:r w:rsidDel="00000000" w:rsidR="00000000" w:rsidRPr="00000000">
              <w:rPr>
                <w:sz w:val="18"/>
                <w:szCs w:val="18"/>
                <w:rtl w:val="0"/>
              </w:rPr>
              <w:t xml:space="preserve">-GHL Lago Titicaca</w:t>
            </w:r>
          </w:p>
        </w:tc>
        <w:tc>
          <w:tcPr/>
          <w:p w:rsidR="00000000" w:rsidDel="00000000" w:rsidP="00000000" w:rsidRDefault="00000000" w:rsidRPr="00000000" w14:paraId="000000E5">
            <w:pPr>
              <w:rPr>
                <w:sz w:val="18"/>
                <w:szCs w:val="18"/>
              </w:rPr>
            </w:pPr>
            <w:r w:rsidDel="00000000" w:rsidR="00000000" w:rsidRPr="00000000">
              <w:rPr>
                <w:sz w:val="18"/>
                <w:szCs w:val="18"/>
                <w:rtl w:val="0"/>
              </w:rPr>
              <w:t xml:space="preserve">-GHL Lago Titicaca</w:t>
            </w:r>
          </w:p>
        </w:tc>
      </w:tr>
    </w:tbl>
    <w:p w:rsidR="00000000" w:rsidDel="00000000" w:rsidP="00000000" w:rsidRDefault="00000000" w:rsidRPr="00000000" w14:paraId="000000E6">
      <w:pPr>
        <w:spacing w:after="0" w:line="240" w:lineRule="auto"/>
        <w:rPr>
          <w:b w:val="1"/>
        </w:rPr>
      </w:pPr>
      <w:r w:rsidDel="00000000" w:rsidR="00000000" w:rsidRPr="00000000">
        <w:rPr>
          <w:rtl w:val="0"/>
        </w:rPr>
      </w:r>
    </w:p>
    <w:p w:rsidR="00000000" w:rsidDel="00000000" w:rsidP="00000000" w:rsidRDefault="00000000" w:rsidRPr="00000000" w14:paraId="000000E7">
      <w:pPr>
        <w:spacing w:after="0" w:line="240" w:lineRule="auto"/>
        <w:rPr>
          <w:b w:val="1"/>
        </w:rPr>
      </w:pPr>
      <w:bookmarkStart w:colFirst="0" w:colLast="0" w:name="_heading=h.1fob9te" w:id="2"/>
      <w:bookmarkEnd w:id="2"/>
      <w:r w:rsidDel="00000000" w:rsidR="00000000" w:rsidRPr="00000000">
        <w:rPr>
          <w:b w:val="1"/>
          <w:rtl w:val="0"/>
        </w:rPr>
        <w:t xml:space="preserve">NOTAS:</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Hoteles previstos sujetos a disponibilidad y cambios al momento de hacer la reservación. En caso de no encontrar disponibilidad en los hoteles mencionados, se confirmará un hotel de similar categoría.</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Habitaciones consideradas bajo la categoría estándar de cada hotel, en algunos casos, la habitación estándar cuenta con otro nombre.</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MENOR considerado en base habitación TRIPLE. Solo se permite un menor por habitación.</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considera MENOR de los 2 años hasta los 11 años con 11 meses, luego se aplica tarifa de adulto.</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hacer efectiva la tarifa de MENOR, es necesario enviar copia de documento de identidad, caso contrario se considerará como adulto. En caso de excursión a Machu Picchu, es obligatorio presentar el documento original al momento del ingreso.</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*Nuestras tarifas de alojamiento incluyen desayuno. Los mismos tienen horarios asignados, siendo por lo general entre las 06 –10 am. En el caso que pasajero no haga uso de este beneficio, no podrá ser compensado en otro hotel y/o reembolsado*</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Catedral de Lima, cierra en algunos feriados nacionales y/o religiosos. En feriados religiosos, el ingreso está sujeto a confirmación 7 días antes. No opera sábado por la tarde, ni Domingo por la mañana. Esta visita podrá ser programada, un día diferente al que aparece en el itinerario</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recintos religiosos solicitan ingresar con ropa adecuada a un lugar de culto. Evitar faldas o pantalones cortos, o ropas con los hombros descubiertos. Se prohíbe tomar fotos con flash.</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avionetas Cessna Grand Caravan de Aerodiana cumplen con estrictos protocolos de seguridad de vuelo y para preservar su salud a bordo. La capacidad de cada avioneta es de 12 pasajeros con un peso máximo entre todos de 800 kilos a capacidad completa. El peso de cada viajero será requerido de forma previa, y se realizará un control en balanza en el aeropuerto antes de abordar. El sobrevuelo desde Pisco tiene una duración total de 1 hora y 45 minutos, incluyendo el vuelo hasta las pampas de Nasca.</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p w:rsidR="00000000" w:rsidDel="00000000" w:rsidP="00000000" w:rsidRDefault="00000000" w:rsidRPr="00000000" w14:paraId="000000F2">
      <w:pPr>
        <w:spacing w:after="0" w:line="240" w:lineRule="auto"/>
        <w:rPr>
          <w:b w:val="1"/>
        </w:rPr>
      </w:pPr>
      <w:r w:rsidDel="00000000" w:rsidR="00000000" w:rsidRPr="00000000">
        <w:rPr>
          <w:rtl w:val="0"/>
        </w:rPr>
      </w:r>
    </w:p>
    <w:p w:rsidR="00000000" w:rsidDel="00000000" w:rsidP="00000000" w:rsidRDefault="00000000" w:rsidRPr="00000000" w14:paraId="000000F3">
      <w:pPr>
        <w:spacing w:after="0" w:line="240" w:lineRule="auto"/>
        <w:rPr>
          <w:b w:val="1"/>
        </w:rPr>
      </w:pPr>
      <w:r w:rsidDel="00000000" w:rsidR="00000000" w:rsidRPr="00000000">
        <w:rPr>
          <w:rtl w:val="0"/>
        </w:rPr>
      </w:r>
    </w:p>
    <w:p w:rsidR="00000000" w:rsidDel="00000000" w:rsidP="00000000" w:rsidRDefault="00000000" w:rsidRPr="00000000" w14:paraId="000000F4">
      <w:pPr>
        <w:spacing w:after="0" w:line="240" w:lineRule="auto"/>
        <w:rPr>
          <w:b w:val="1"/>
        </w:rPr>
      </w:pPr>
      <w:r w:rsidDel="00000000" w:rsidR="00000000" w:rsidRPr="00000000">
        <w:rPr>
          <w:b w:val="1"/>
          <w:rtl w:val="0"/>
        </w:rPr>
        <w:t xml:space="preserve">Políticas de Traslado de Equipaje a Bordo (Ruta a Machu Picchu)</w:t>
      </w:r>
    </w:p>
    <w:p w:rsidR="00000000" w:rsidDel="00000000" w:rsidP="00000000" w:rsidRDefault="00000000" w:rsidRPr="00000000" w14:paraId="000000F5">
      <w:pPr>
        <w:spacing w:after="0" w:line="240" w:lineRule="auto"/>
        <w:rPr>
          <w:b w:val="1"/>
        </w:rPr>
      </w:pPr>
      <w:r w:rsidDel="00000000" w:rsidR="00000000" w:rsidRPr="00000000">
        <w:rPr>
          <w:b w:val="1"/>
          <w:rtl w:val="0"/>
        </w:rPr>
        <w:t xml:space="preserve">Equipaje de Mano: El equipaje que no cumpla estas medidas no será embarcado</w:t>
      </w:r>
    </w:p>
    <w:p w:rsidR="00000000" w:rsidDel="00000000" w:rsidP="00000000" w:rsidRDefault="00000000" w:rsidRPr="00000000" w14:paraId="000000F6">
      <w:pPr>
        <w:spacing w:after="0" w:line="240" w:lineRule="auto"/>
        <w:rPr>
          <w:b w:val="1"/>
        </w:rPr>
      </w:pPr>
      <w:r w:rsidDel="00000000" w:rsidR="00000000" w:rsidRPr="00000000">
        <w:rPr>
          <w:b w:val="1"/>
        </w:rPr>
        <w:drawing>
          <wp:inline distB="0" distT="0" distL="0" distR="0">
            <wp:extent cx="5612130" cy="1249680"/>
            <wp:effectExtent b="0" l="0" r="0" t="0"/>
            <wp:docPr descr="Tabla&#10;&#10;Descripción generada automáticamente" id="5" name="image6.png"/>
            <a:graphic>
              <a:graphicData uri="http://schemas.openxmlformats.org/drawingml/2006/picture">
                <pic:pic>
                  <pic:nvPicPr>
                    <pic:cNvPr descr="Tabla&#10;&#10;Descripción generada automáticamente" id="0" name="image6.png"/>
                    <pic:cNvPicPr preferRelativeResize="0"/>
                  </pic:nvPicPr>
                  <pic:blipFill>
                    <a:blip r:embed="rId10"/>
                    <a:srcRect b="0" l="0" r="0" t="0"/>
                    <a:stretch>
                      <a:fillRect/>
                    </a:stretch>
                  </pic:blipFill>
                  <pic:spPr>
                    <a:xfrm>
                      <a:off x="0" y="0"/>
                      <a:ext cx="5612130"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0" w:line="240" w:lineRule="auto"/>
        <w:rPr>
          <w:b w:val="1"/>
        </w:rPr>
      </w:pPr>
      <w:r w:rsidDel="00000000" w:rsidR="00000000" w:rsidRPr="00000000">
        <w:rPr>
          <w:rtl w:val="0"/>
        </w:rPr>
      </w:r>
    </w:p>
    <w:p w:rsidR="00000000" w:rsidDel="00000000" w:rsidP="00000000" w:rsidRDefault="00000000" w:rsidRPr="00000000" w14:paraId="000000F8">
      <w:pPr>
        <w:spacing w:after="0" w:line="240" w:lineRule="auto"/>
        <w:rPr>
          <w:b w:val="1"/>
        </w:rPr>
      </w:pPr>
      <w:r w:rsidDel="00000000" w:rsidR="00000000" w:rsidRPr="00000000">
        <w:rPr>
          <w:b w:val="1"/>
          <w:rtl w:val="0"/>
        </w:rPr>
        <w:t xml:space="preserve">LEGAL:</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Precios por persona en dólares americanos pagaderos al tipo de cambio del día de la operación, sujetos a cambio, disponibilidad y confirmación de las tarifas en convenio cotizadas. Aplican restricciones.</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tarifas son válidas para pasajeros del mercado mexicano, en caso sean de otra nacionalidad y/o ingresan a Perú con Visa Americana solicitar suplemento.</w:t>
      </w:r>
    </w:p>
    <w:p w:rsidR="00000000" w:rsidDel="00000000" w:rsidP="00000000" w:rsidRDefault="00000000" w:rsidRPr="00000000" w14:paraId="000000FC">
      <w:pPr>
        <w:spacing w:after="0" w:line="240" w:lineRule="auto"/>
        <w:jc w:val="both"/>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highlight w:val="white"/>
          <w:vertAlign w:val="baseline"/>
          <w:rtl w:val="0"/>
        </w:rPr>
        <w:t xml:space="preserve">Los costos presentados en este itinerario aplican únicamente para pago con depósito o transferencia.</w:t>
      </w: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obligación del pasajero tener toda su documentación de viaje en regla, pasaporte, visas, prueba PCR, vacunas y demás requisitos que pudieran exigir las autoridades migratorias y sanitarias de cada país. </w:t>
      </w:r>
    </w:p>
    <w:p w:rsidR="00000000" w:rsidDel="00000000" w:rsidP="00000000" w:rsidRDefault="00000000" w:rsidRPr="00000000" w14:paraId="00000100">
      <w:pPr>
        <w:spacing w:after="0" w:line="240" w:lineRule="auto"/>
        <w:jc w:val="both"/>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pasajeros con pasaporte mexicano es requisito tener pasaporte con una vigencia mínima de 6 meses posteriores a la fecha de regreso. </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rsidR="00000000" w:rsidDel="00000000" w:rsidP="00000000" w:rsidRDefault="00000000" w:rsidRPr="00000000" w14:paraId="00000104">
      <w:pPr>
        <w:spacing w:after="0" w:line="240" w:lineRule="auto"/>
        <w:jc w:val="both"/>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recomienda adquirir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 SEGURO DE ASISTENCIA EN VIAJE de cobertura amplia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Consulte a su asesor experto.</w:t>
      </w:r>
    </w:p>
    <w:p w:rsidR="00000000" w:rsidDel="00000000" w:rsidP="00000000" w:rsidRDefault="00000000" w:rsidRPr="00000000" w14:paraId="00000106">
      <w:pPr>
        <w:spacing w:after="0" w:line="240" w:lineRule="auto"/>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b w:val="1"/>
          <w:rtl w:val="0"/>
        </w:rPr>
        <w:t xml:space="preserve">GASTOS DE CANCELACION: </w:t>
      </w:r>
    </w:p>
    <w:p w:rsidR="00000000" w:rsidDel="00000000" w:rsidP="00000000" w:rsidRDefault="00000000" w:rsidRPr="00000000" w14:paraId="00000108">
      <w:pPr>
        <w:spacing w:after="0" w:line="240" w:lineRule="auto"/>
        <w:jc w:val="both"/>
        <w:rPr/>
      </w:pPr>
      <w:r w:rsidDel="00000000" w:rsidR="00000000" w:rsidRPr="00000000">
        <w:rPr>
          <w:rtl w:val="0"/>
        </w:rPr>
        <w:t xml:space="preserve">La cancelación tendrá que ser solicitada por escrito vía correo electrónico.</w:t>
      </w:r>
    </w:p>
    <w:p w:rsidR="00000000" w:rsidDel="00000000" w:rsidP="00000000" w:rsidRDefault="00000000" w:rsidRPr="00000000" w14:paraId="00000109">
      <w:pPr>
        <w:spacing w:after="0" w:line="240" w:lineRule="auto"/>
        <w:jc w:val="both"/>
        <w:rPr/>
      </w:pPr>
      <w:r w:rsidDel="00000000" w:rsidR="00000000" w:rsidRPr="00000000">
        <w:rPr>
          <w:rtl w:val="0"/>
        </w:rPr>
        <w:t xml:space="preserve">Una vez recibida se dará contestación en un lapso no mayor a 48 horas.</w:t>
      </w:r>
    </w:p>
    <w:p w:rsidR="00000000" w:rsidDel="00000000" w:rsidP="00000000" w:rsidRDefault="00000000" w:rsidRPr="00000000" w14:paraId="0000010A">
      <w:pPr>
        <w:spacing w:after="0" w:line="240" w:lineRule="auto"/>
        <w:jc w:val="both"/>
        <w:rPr/>
      </w:pPr>
      <w:r w:rsidDel="00000000" w:rsidR="00000000" w:rsidRPr="00000000">
        <w:rPr>
          <w:rtl w:val="0"/>
        </w:rPr>
        <w:t xml:space="preserve">Cualquier boleto de tren, autobús o aéreo una vez emitido es NO REEMBOLSABLE.</w:t>
      </w:r>
    </w:p>
    <w:p w:rsidR="00000000" w:rsidDel="00000000" w:rsidP="00000000" w:rsidRDefault="00000000" w:rsidRPr="00000000" w14:paraId="0000010B">
      <w:pPr>
        <w:spacing w:after="0" w:line="240" w:lineRule="auto"/>
        <w:jc w:val="both"/>
        <w:rPr/>
      </w:pPr>
      <w:r w:rsidDel="00000000" w:rsidR="00000000" w:rsidRPr="00000000">
        <w:rPr>
          <w:rtl w:val="0"/>
        </w:rPr>
        <w:t xml:space="preserve">Cancelación 20 días naturales antes de la fecha de llegada NO habrá reembolso alguno.</w:t>
      </w:r>
    </w:p>
    <w:p w:rsidR="00000000" w:rsidDel="00000000" w:rsidP="00000000" w:rsidRDefault="00000000" w:rsidRPr="00000000" w14:paraId="0000010C">
      <w:pPr>
        <w:spacing w:after="0" w:line="240" w:lineRule="auto"/>
        <w:rPr/>
      </w:pPr>
      <w:r w:rsidDel="00000000" w:rsidR="00000000" w:rsidRPr="00000000">
        <w:rPr>
          <w:rtl w:val="0"/>
        </w:rPr>
        <w:t xml:space="preserve">Las condiciones de cancelación pueden ser modificadas una vez confirmada la reserva.</w:t>
      </w:r>
    </w:p>
    <w:p w:rsidR="00000000" w:rsidDel="00000000" w:rsidP="00000000" w:rsidRDefault="00000000" w:rsidRPr="00000000" w14:paraId="0000010D">
      <w:pPr>
        <w:spacing w:after="0" w:line="240" w:lineRule="auto"/>
        <w:rPr/>
      </w:pPr>
      <w:r w:rsidDel="00000000" w:rsidR="00000000" w:rsidRPr="00000000">
        <w:rPr>
          <w:rtl w:val="0"/>
        </w:rPr>
      </w:r>
    </w:p>
    <w:sectPr>
      <w:headerReference r:id="rId11" w:type="default"/>
      <w:footerReference r:id="rId12" w:type="default"/>
      <w:pgSz w:h="15840" w:w="12240" w:orient="portrait"/>
      <w:pgMar w:bottom="1702" w:top="1417" w:left="1276" w:right="1041" w:header="426"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83605" cy="837458"/>
          <wp:effectExtent b="0" l="0" r="0" t="0"/>
          <wp:docPr id="6" name="image5.png"/>
          <a:graphic>
            <a:graphicData uri="http://schemas.openxmlformats.org/drawingml/2006/picture">
              <pic:pic>
                <pic:nvPicPr>
                  <pic:cNvPr id="0" name="image5.png"/>
                  <pic:cNvPicPr preferRelativeResize="0"/>
                </pic:nvPicPr>
                <pic:blipFill>
                  <a:blip r:embed="rId1"/>
                  <a:srcRect b="11220" l="0" r="0" t="8071"/>
                  <a:stretch>
                    <a:fillRect/>
                  </a:stretch>
                </pic:blipFill>
                <pic:spPr>
                  <a:xfrm>
                    <a:off x="0" y="0"/>
                    <a:ext cx="5983605" cy="83745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704215"/>
          <wp:effectExtent b="0" l="0" r="0" t="0"/>
          <wp:docPr id="4" name="image2.png"/>
          <a:graphic>
            <a:graphicData uri="http://schemas.openxmlformats.org/drawingml/2006/picture">
              <pic:pic>
                <pic:nvPicPr>
                  <pic:cNvPr id="0" name="image2.png"/>
                  <pic:cNvPicPr preferRelativeResize="0"/>
                </pic:nvPicPr>
                <pic:blipFill>
                  <a:blip r:embed="rId1"/>
                  <a:srcRect b="8260" l="0" r="0" t="19342"/>
                  <a:stretch>
                    <a:fillRect/>
                  </a:stretch>
                </pic:blipFill>
                <pic:spPr>
                  <a:xfrm>
                    <a:off x="0" y="0"/>
                    <a:ext cx="5612130" cy="7042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YIjhkpdBwl70qlsVTYG+/Z/KXw==">CgMxLjAyCGguZ2pkZ3hzMgloLjMwajB6bGwyCWguMWZvYjl0ZTIJaC4zem55c2g3OAByITEyYjZVMWtCNkt4bE9mVjMtejFLY0N0VzlGbWVlcDhZeA==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