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86577" w14:textId="77777777" w:rsidR="00715A59" w:rsidRPr="008214E4" w:rsidRDefault="00715A59">
      <w:pPr>
        <w:widowControl w:val="0"/>
        <w:pBdr>
          <w:top w:val="nil"/>
          <w:left w:val="nil"/>
          <w:bottom w:val="nil"/>
          <w:right w:val="nil"/>
          <w:between w:val="nil"/>
        </w:pBdr>
        <w:spacing w:line="276" w:lineRule="auto"/>
        <w:rPr>
          <w:rFonts w:ascii="Arial" w:eastAsia="Arial" w:hAnsi="Arial" w:cs="Arial"/>
          <w:color w:val="000000"/>
          <w:szCs w:val="22"/>
          <w:lang w:val="es-MX"/>
        </w:rPr>
      </w:pPr>
    </w:p>
    <w:p w14:paraId="17416D3A" w14:textId="4CA7D7EA" w:rsidR="00AE7FC5" w:rsidRPr="008214E4" w:rsidRDefault="00AE7FC5" w:rsidP="00AE7FC5">
      <w:pPr>
        <w:widowControl w:val="0"/>
        <w:pBdr>
          <w:top w:val="nil"/>
          <w:left w:val="nil"/>
          <w:bottom w:val="nil"/>
          <w:right w:val="nil"/>
          <w:between w:val="nil"/>
        </w:pBdr>
        <w:spacing w:line="276" w:lineRule="auto"/>
        <w:rPr>
          <w:rFonts w:ascii="Arial" w:eastAsia="Arial" w:hAnsi="Arial" w:cs="Arial"/>
          <w:color w:val="000000"/>
          <w:szCs w:val="22"/>
          <w:lang w:val="es-MX"/>
        </w:rPr>
      </w:pPr>
      <w:r w:rsidRPr="008214E4">
        <w:rPr>
          <w:noProof/>
          <w:lang w:val="es-MX"/>
        </w:rPr>
        <w:drawing>
          <wp:inline distT="0" distB="0" distL="0" distR="0" wp14:anchorId="55E75EEB" wp14:editId="322D0C15">
            <wp:extent cx="6425565" cy="2143125"/>
            <wp:effectExtent l="0" t="0" r="0" b="9525"/>
            <wp:docPr id="1737422577" name="Imagen 2" descr="Vista panorámica de Río de Janeiro, Foto de stock 441776854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sta panorámica de Río de Janeiro, Foto de stock 441776854 | Shutterstock"/>
                    <pic:cNvPicPr>
                      <a:picLocks noChangeAspect="1" noChangeArrowheads="1"/>
                    </pic:cNvPicPr>
                  </pic:nvPicPr>
                  <pic:blipFill rotWithShape="1">
                    <a:blip r:embed="rId8">
                      <a:extLst>
                        <a:ext uri="{28A0092B-C50C-407E-A947-70E740481C1C}">
                          <a14:useLocalDpi xmlns:a14="http://schemas.microsoft.com/office/drawing/2010/main" val="0"/>
                        </a:ext>
                      </a:extLst>
                    </a:blip>
                    <a:srcRect b="9711"/>
                    <a:stretch/>
                  </pic:blipFill>
                  <pic:spPr bwMode="auto">
                    <a:xfrm>
                      <a:off x="0" y="0"/>
                      <a:ext cx="6425565" cy="2143125"/>
                    </a:xfrm>
                    <a:prstGeom prst="rect">
                      <a:avLst/>
                    </a:prstGeom>
                    <a:noFill/>
                    <a:ln>
                      <a:noFill/>
                    </a:ln>
                    <a:extLst>
                      <a:ext uri="{53640926-AAD7-44D8-BBD7-CCE9431645EC}">
                        <a14:shadowObscured xmlns:a14="http://schemas.microsoft.com/office/drawing/2010/main"/>
                      </a:ext>
                    </a:extLst>
                  </pic:spPr>
                </pic:pic>
              </a:graphicData>
            </a:graphic>
          </wp:inline>
        </w:drawing>
      </w:r>
    </w:p>
    <w:p w14:paraId="056529B2" w14:textId="77777777" w:rsidR="00AE7FC5" w:rsidRPr="008214E4" w:rsidRDefault="00AE7FC5">
      <w:pPr>
        <w:widowControl w:val="0"/>
        <w:pBdr>
          <w:top w:val="nil"/>
          <w:left w:val="nil"/>
          <w:bottom w:val="nil"/>
          <w:right w:val="nil"/>
          <w:between w:val="nil"/>
        </w:pBdr>
        <w:spacing w:line="276" w:lineRule="auto"/>
        <w:rPr>
          <w:rFonts w:ascii="Arial" w:eastAsia="Arial" w:hAnsi="Arial" w:cs="Arial"/>
          <w:color w:val="000000"/>
          <w:szCs w:val="22"/>
          <w:lang w:val="es-MX"/>
        </w:rPr>
      </w:pPr>
    </w:p>
    <w:p w14:paraId="2EDEDA6F" w14:textId="1B7EF877" w:rsidR="00715A59" w:rsidRPr="008214E4" w:rsidRDefault="00000000">
      <w:pPr>
        <w:jc w:val="center"/>
        <w:rPr>
          <w:rFonts w:ascii="Calibri" w:eastAsia="Calibri" w:hAnsi="Calibri" w:cs="Calibri"/>
          <w:i/>
          <w:sz w:val="56"/>
          <w:szCs w:val="56"/>
          <w:lang w:val="es-MX"/>
        </w:rPr>
      </w:pPr>
      <w:r w:rsidRPr="008214E4">
        <w:rPr>
          <w:rFonts w:ascii="Calibri" w:eastAsia="Calibri" w:hAnsi="Calibri" w:cs="Calibri"/>
          <w:i/>
          <w:sz w:val="56"/>
          <w:szCs w:val="56"/>
          <w:lang w:val="es-MX"/>
        </w:rPr>
        <w:t>Río de Janeiro Clásico</w:t>
      </w:r>
    </w:p>
    <w:p w14:paraId="366E9091" w14:textId="77777777" w:rsidR="00715A59" w:rsidRPr="008214E4" w:rsidRDefault="00000000">
      <w:pPr>
        <w:jc w:val="center"/>
        <w:rPr>
          <w:rFonts w:ascii="Calibri" w:eastAsia="Calibri" w:hAnsi="Calibri" w:cs="Calibri"/>
          <w:i/>
          <w:lang w:val="es-MX"/>
        </w:rPr>
      </w:pPr>
      <w:r w:rsidRPr="008214E4">
        <w:rPr>
          <w:rFonts w:ascii="Calibri" w:eastAsia="Calibri" w:hAnsi="Calibri" w:cs="Calibri"/>
          <w:i/>
          <w:lang w:val="es-MX"/>
        </w:rPr>
        <w:t>4 días – 3 noches</w:t>
      </w:r>
    </w:p>
    <w:p w14:paraId="4AACE603" w14:textId="77777777" w:rsidR="00715A59" w:rsidRPr="008214E4" w:rsidRDefault="00000000">
      <w:pPr>
        <w:jc w:val="center"/>
        <w:rPr>
          <w:rFonts w:ascii="Calibri" w:eastAsia="Calibri" w:hAnsi="Calibri" w:cs="Calibri"/>
          <w:i/>
          <w:lang w:val="es-MX"/>
        </w:rPr>
      </w:pPr>
      <w:r w:rsidRPr="008214E4">
        <w:rPr>
          <w:rFonts w:ascii="Calibri" w:eastAsia="Calibri" w:hAnsi="Calibri" w:cs="Calibri"/>
          <w:i/>
          <w:lang w:val="es-MX"/>
        </w:rPr>
        <w:t>Río de Janeiro, Corcovado y Pan de Azúcar</w:t>
      </w:r>
    </w:p>
    <w:p w14:paraId="6600EB09" w14:textId="77777777" w:rsidR="00715A59" w:rsidRPr="008214E4" w:rsidRDefault="00715A59">
      <w:pPr>
        <w:rPr>
          <w:rFonts w:ascii="Calibri" w:eastAsia="Calibri" w:hAnsi="Calibri" w:cs="Calibri"/>
          <w:b/>
          <w:szCs w:val="22"/>
          <w:lang w:val="es-MX"/>
        </w:rPr>
      </w:pPr>
    </w:p>
    <w:p w14:paraId="4C45B254" w14:textId="77777777" w:rsidR="00715A59" w:rsidRPr="008214E4" w:rsidRDefault="00000000">
      <w:pPr>
        <w:pBdr>
          <w:top w:val="nil"/>
          <w:left w:val="nil"/>
          <w:bottom w:val="nil"/>
          <w:right w:val="nil"/>
          <w:between w:val="nil"/>
        </w:pBdr>
        <w:rPr>
          <w:rFonts w:ascii="Calibri" w:eastAsia="Calibri" w:hAnsi="Calibri" w:cs="Calibri"/>
          <w:b/>
          <w:color w:val="000000"/>
          <w:szCs w:val="22"/>
          <w:lang w:val="es-MX"/>
        </w:rPr>
      </w:pPr>
      <w:r w:rsidRPr="008214E4">
        <w:rPr>
          <w:rFonts w:ascii="Calibri" w:eastAsia="Calibri" w:hAnsi="Calibri" w:cs="Calibri"/>
          <w:b/>
          <w:color w:val="000000"/>
          <w:szCs w:val="22"/>
          <w:lang w:val="es-MX"/>
        </w:rPr>
        <w:t>ITINERARIO</w:t>
      </w:r>
    </w:p>
    <w:p w14:paraId="28D7163C" w14:textId="1131C907" w:rsidR="00715A59" w:rsidRPr="008214E4" w:rsidRDefault="00000000">
      <w:pPr>
        <w:pBdr>
          <w:top w:val="nil"/>
          <w:left w:val="nil"/>
          <w:bottom w:val="nil"/>
          <w:right w:val="nil"/>
          <w:between w:val="nil"/>
        </w:pBdr>
        <w:rPr>
          <w:rFonts w:ascii="Calibri" w:eastAsia="Calibri" w:hAnsi="Calibri" w:cs="Calibri"/>
          <w:color w:val="000000"/>
          <w:szCs w:val="22"/>
          <w:lang w:val="es-MX"/>
        </w:rPr>
      </w:pPr>
      <w:r w:rsidRPr="008214E4">
        <w:rPr>
          <w:rFonts w:ascii="Calibri" w:eastAsia="Calibri" w:hAnsi="Calibri" w:cs="Calibri"/>
          <w:color w:val="000000"/>
          <w:szCs w:val="22"/>
          <w:lang w:val="es-MX"/>
        </w:rPr>
        <w:t>Ref. LCVAM</w:t>
      </w:r>
      <w:r w:rsidR="009321FC">
        <w:rPr>
          <w:rFonts w:ascii="Calibri" w:eastAsia="Calibri" w:hAnsi="Calibri" w:cs="Calibri"/>
          <w:color w:val="000000"/>
          <w:szCs w:val="22"/>
          <w:lang w:val="es-MX"/>
        </w:rPr>
        <w:t>V</w:t>
      </w:r>
      <w:r w:rsidRPr="008214E4">
        <w:rPr>
          <w:rFonts w:ascii="Calibri" w:eastAsia="Calibri" w:hAnsi="Calibri" w:cs="Calibri"/>
          <w:color w:val="000000"/>
          <w:szCs w:val="22"/>
          <w:lang w:val="es-MX"/>
        </w:rPr>
        <w:t>-RJC</w:t>
      </w:r>
    </w:p>
    <w:p w14:paraId="5E7CCDD8" w14:textId="77777777" w:rsidR="00715A59" w:rsidRPr="008214E4" w:rsidRDefault="00000000">
      <w:pPr>
        <w:pBdr>
          <w:top w:val="nil"/>
          <w:left w:val="nil"/>
          <w:bottom w:val="nil"/>
          <w:right w:val="nil"/>
          <w:between w:val="nil"/>
        </w:pBdr>
        <w:rPr>
          <w:rFonts w:ascii="Calibri" w:eastAsia="Calibri" w:hAnsi="Calibri" w:cs="Calibri"/>
          <w:color w:val="000000"/>
          <w:szCs w:val="22"/>
          <w:lang w:val="es-MX"/>
        </w:rPr>
      </w:pPr>
      <w:r w:rsidRPr="008214E4">
        <w:rPr>
          <w:rFonts w:ascii="Calibri" w:eastAsia="Calibri" w:hAnsi="Calibri" w:cs="Calibri"/>
          <w:b/>
          <w:color w:val="000000"/>
          <w:szCs w:val="22"/>
          <w:lang w:val="es-MX"/>
        </w:rPr>
        <w:t>Salidas:</w:t>
      </w:r>
      <w:r w:rsidRPr="008214E4">
        <w:rPr>
          <w:rFonts w:ascii="Calibri" w:eastAsia="Calibri" w:hAnsi="Calibri" w:cs="Calibri"/>
          <w:color w:val="000000"/>
          <w:szCs w:val="22"/>
          <w:lang w:val="es-MX"/>
        </w:rPr>
        <w:t xml:space="preserve"> Diarias</w:t>
      </w:r>
    </w:p>
    <w:p w14:paraId="74F1AD55" w14:textId="70AE9634" w:rsidR="00715A59" w:rsidRPr="008214E4" w:rsidRDefault="00000000">
      <w:pPr>
        <w:pBdr>
          <w:top w:val="nil"/>
          <w:left w:val="nil"/>
          <w:bottom w:val="nil"/>
          <w:right w:val="nil"/>
          <w:between w:val="nil"/>
        </w:pBdr>
        <w:rPr>
          <w:rFonts w:eastAsia="Calibri" w:cstheme="minorHAnsi"/>
          <w:color w:val="000000"/>
          <w:szCs w:val="22"/>
          <w:lang w:val="es-MX"/>
        </w:rPr>
      </w:pPr>
      <w:r w:rsidRPr="008214E4">
        <w:rPr>
          <w:rFonts w:ascii="Calibri" w:eastAsia="Calibri" w:hAnsi="Calibri" w:cs="Calibri"/>
          <w:b/>
          <w:color w:val="000000"/>
          <w:szCs w:val="22"/>
          <w:lang w:val="es-MX"/>
        </w:rPr>
        <w:t>Vigencia</w:t>
      </w:r>
      <w:r w:rsidRPr="008214E4">
        <w:rPr>
          <w:rFonts w:eastAsia="Calibri" w:cstheme="minorHAnsi"/>
          <w:b/>
          <w:color w:val="000000"/>
          <w:szCs w:val="22"/>
          <w:lang w:val="es-MX"/>
        </w:rPr>
        <w:t>:</w:t>
      </w:r>
      <w:r w:rsidRPr="008214E4">
        <w:rPr>
          <w:rFonts w:eastAsia="Calibri" w:cstheme="minorHAnsi"/>
          <w:color w:val="000000"/>
          <w:szCs w:val="22"/>
          <w:lang w:val="es-MX"/>
        </w:rPr>
        <w:t xml:space="preserve"> </w:t>
      </w:r>
      <w:r w:rsidR="008214E4" w:rsidRPr="006B4F2A">
        <w:rPr>
          <w:rFonts w:cstheme="minorHAnsi"/>
          <w:color w:val="000000"/>
          <w:szCs w:val="22"/>
          <w:lang w:val="es-419"/>
        </w:rPr>
        <w:t>0</w:t>
      </w:r>
      <w:r w:rsidR="00081120">
        <w:rPr>
          <w:rFonts w:cstheme="minorHAnsi"/>
          <w:szCs w:val="22"/>
          <w:lang w:val="es-MX"/>
        </w:rPr>
        <w:t>2</w:t>
      </w:r>
      <w:r w:rsidR="008214E4" w:rsidRPr="008214E4">
        <w:rPr>
          <w:rFonts w:cstheme="minorHAnsi"/>
          <w:szCs w:val="22"/>
          <w:lang w:val="es-MX"/>
        </w:rPr>
        <w:t xml:space="preserve"> </w:t>
      </w:r>
      <w:r w:rsidR="0079629A">
        <w:rPr>
          <w:rFonts w:cstheme="minorHAnsi"/>
          <w:szCs w:val="22"/>
          <w:lang w:val="es-MX"/>
        </w:rPr>
        <w:t>de enero</w:t>
      </w:r>
      <w:r w:rsidR="008214E4" w:rsidRPr="008214E4">
        <w:rPr>
          <w:rFonts w:cstheme="minorHAnsi"/>
          <w:szCs w:val="22"/>
          <w:lang w:val="es-MX"/>
        </w:rPr>
        <w:t xml:space="preserve"> al </w:t>
      </w:r>
      <w:r w:rsidR="0079629A">
        <w:rPr>
          <w:rFonts w:cstheme="minorHAnsi"/>
          <w:szCs w:val="22"/>
          <w:lang w:val="es-MX"/>
        </w:rPr>
        <w:t>19</w:t>
      </w:r>
      <w:r w:rsidR="008214E4" w:rsidRPr="008214E4">
        <w:rPr>
          <w:rFonts w:cstheme="minorHAnsi"/>
          <w:szCs w:val="22"/>
          <w:lang w:val="es-MX"/>
        </w:rPr>
        <w:t xml:space="preserve"> </w:t>
      </w:r>
      <w:r w:rsidR="002D10B2">
        <w:rPr>
          <w:rFonts w:cstheme="minorHAnsi"/>
          <w:szCs w:val="22"/>
          <w:lang w:val="es-MX"/>
        </w:rPr>
        <w:t xml:space="preserve">de </w:t>
      </w:r>
      <w:r w:rsidR="008214E4" w:rsidRPr="008214E4">
        <w:rPr>
          <w:rFonts w:cstheme="minorHAnsi"/>
          <w:szCs w:val="22"/>
          <w:lang w:val="es-MX"/>
        </w:rPr>
        <w:t>diciembre 202</w:t>
      </w:r>
      <w:r w:rsidR="0079629A">
        <w:rPr>
          <w:rFonts w:cstheme="minorHAnsi"/>
          <w:szCs w:val="22"/>
          <w:lang w:val="es-MX"/>
        </w:rPr>
        <w:t>4</w:t>
      </w:r>
    </w:p>
    <w:p w14:paraId="76939C39" w14:textId="77777777" w:rsidR="00715A59" w:rsidRPr="008214E4" w:rsidRDefault="00715A59">
      <w:pPr>
        <w:rPr>
          <w:rFonts w:ascii="Calibri" w:eastAsia="Calibri" w:hAnsi="Calibri" w:cs="Calibri"/>
          <w:szCs w:val="22"/>
          <w:lang w:val="es-MX"/>
        </w:rPr>
      </w:pPr>
    </w:p>
    <w:p w14:paraId="28D855ED" w14:textId="5E8A355C" w:rsidR="008214E4" w:rsidRPr="006B4F2A" w:rsidRDefault="006B4F2A" w:rsidP="008214E4">
      <w:pPr>
        <w:jc w:val="both"/>
        <w:rPr>
          <w:rFonts w:cstheme="minorHAnsi"/>
          <w:b/>
          <w:bCs/>
          <w:szCs w:val="22"/>
          <w:lang w:val="es-MX"/>
        </w:rPr>
      </w:pPr>
      <w:r w:rsidRPr="006B4F2A">
        <w:rPr>
          <w:rFonts w:cstheme="minorHAnsi"/>
          <w:b/>
          <w:bCs/>
          <w:szCs w:val="22"/>
          <w:lang w:val="es-MX"/>
        </w:rPr>
        <w:t>DÍA 1</w:t>
      </w:r>
      <w:r>
        <w:rPr>
          <w:rFonts w:cstheme="minorHAnsi"/>
          <w:b/>
          <w:bCs/>
          <w:szCs w:val="22"/>
          <w:lang w:val="es-MX"/>
        </w:rPr>
        <w:t>. RIO DE JANEIRO</w:t>
      </w:r>
    </w:p>
    <w:p w14:paraId="0E65319A" w14:textId="30906FE9" w:rsidR="008214E4" w:rsidRPr="008214E4" w:rsidRDefault="006B4F2A" w:rsidP="008214E4">
      <w:pPr>
        <w:jc w:val="both"/>
        <w:rPr>
          <w:rFonts w:cstheme="minorHAnsi"/>
          <w:szCs w:val="22"/>
          <w:lang w:val="es-MX"/>
        </w:rPr>
      </w:pPr>
      <w:r>
        <w:rPr>
          <w:rFonts w:cstheme="minorHAnsi"/>
          <w:szCs w:val="22"/>
          <w:lang w:val="es-MX"/>
        </w:rPr>
        <w:t xml:space="preserve">Llegada a Rio de Janeiro, </w:t>
      </w:r>
      <w:r w:rsidR="008214E4" w:rsidRPr="008214E4">
        <w:rPr>
          <w:rFonts w:cstheme="minorHAnsi"/>
          <w:szCs w:val="22"/>
          <w:lang w:val="es-MX"/>
        </w:rPr>
        <w:t xml:space="preserve">asistencia y recepción por nuestro personal en el </w:t>
      </w:r>
      <w:r>
        <w:rPr>
          <w:rFonts w:cstheme="minorHAnsi"/>
          <w:szCs w:val="22"/>
          <w:lang w:val="es-MX"/>
        </w:rPr>
        <w:t>a</w:t>
      </w:r>
      <w:r w:rsidR="008214E4" w:rsidRPr="008214E4">
        <w:rPr>
          <w:rFonts w:cstheme="minorHAnsi"/>
          <w:szCs w:val="22"/>
          <w:lang w:val="es-MX"/>
        </w:rPr>
        <w:t>eropuerto</w:t>
      </w:r>
      <w:r>
        <w:rPr>
          <w:rFonts w:cstheme="minorHAnsi"/>
          <w:szCs w:val="22"/>
          <w:lang w:val="es-MX"/>
        </w:rPr>
        <w:t>. T</w:t>
      </w:r>
      <w:r w:rsidR="008214E4" w:rsidRPr="008214E4">
        <w:rPr>
          <w:rFonts w:cstheme="minorHAnsi"/>
          <w:szCs w:val="22"/>
          <w:lang w:val="es-MX"/>
        </w:rPr>
        <w:t>raslado en servicio privado al hotel seleccionado.</w:t>
      </w:r>
    </w:p>
    <w:p w14:paraId="5B2CA5E1" w14:textId="0DFA6DB1" w:rsidR="008214E4" w:rsidRPr="008214E4" w:rsidRDefault="008214E4" w:rsidP="008214E4">
      <w:pPr>
        <w:jc w:val="both"/>
        <w:rPr>
          <w:rFonts w:cstheme="minorHAnsi"/>
          <w:szCs w:val="22"/>
          <w:lang w:val="es-MX"/>
        </w:rPr>
      </w:pPr>
    </w:p>
    <w:p w14:paraId="5AE486C6" w14:textId="7A97007B" w:rsidR="008214E4" w:rsidRPr="006B4F2A" w:rsidRDefault="006B4F2A" w:rsidP="008214E4">
      <w:pPr>
        <w:jc w:val="both"/>
        <w:rPr>
          <w:rFonts w:cstheme="minorHAnsi"/>
          <w:b/>
          <w:bCs/>
          <w:szCs w:val="22"/>
          <w:lang w:val="es-MX"/>
        </w:rPr>
      </w:pPr>
      <w:r w:rsidRPr="006B4F2A">
        <w:rPr>
          <w:rFonts w:cstheme="minorHAnsi"/>
          <w:b/>
          <w:bCs/>
          <w:szCs w:val="22"/>
          <w:lang w:val="es-MX"/>
        </w:rPr>
        <w:t xml:space="preserve">DÍA </w:t>
      </w:r>
      <w:r>
        <w:rPr>
          <w:rFonts w:cstheme="minorHAnsi"/>
          <w:b/>
          <w:bCs/>
          <w:szCs w:val="22"/>
          <w:lang w:val="es-MX"/>
        </w:rPr>
        <w:t>2. RIO DE JANEIRO</w:t>
      </w:r>
    </w:p>
    <w:p w14:paraId="66E1702E" w14:textId="77777777" w:rsidR="00C6561E" w:rsidRDefault="008214E4" w:rsidP="008214E4">
      <w:pPr>
        <w:jc w:val="both"/>
        <w:rPr>
          <w:rFonts w:cstheme="minorHAnsi"/>
          <w:szCs w:val="22"/>
          <w:lang w:val="es-MX"/>
        </w:rPr>
      </w:pPr>
      <w:r w:rsidRPr="008214E4">
        <w:rPr>
          <w:rFonts w:cstheme="minorHAnsi"/>
          <w:szCs w:val="22"/>
          <w:lang w:val="es-MX"/>
        </w:rPr>
        <w:t>Desayuno en el hotel.</w:t>
      </w:r>
      <w:r w:rsidR="006B4F2A">
        <w:rPr>
          <w:rFonts w:cstheme="minorHAnsi"/>
          <w:szCs w:val="22"/>
          <w:lang w:val="es-MX"/>
        </w:rPr>
        <w:t xml:space="preserve"> Visita al </w:t>
      </w:r>
      <w:r w:rsidRPr="008214E4">
        <w:rPr>
          <w:rFonts w:cstheme="minorHAnsi"/>
          <w:szCs w:val="22"/>
          <w:lang w:val="es-MX"/>
        </w:rPr>
        <w:t xml:space="preserve">Corcovado </w:t>
      </w:r>
      <w:r w:rsidR="006B4F2A">
        <w:rPr>
          <w:rFonts w:cstheme="minorHAnsi"/>
          <w:szCs w:val="22"/>
          <w:lang w:val="es-MX"/>
        </w:rPr>
        <w:t>y</w:t>
      </w:r>
      <w:r w:rsidRPr="008214E4">
        <w:rPr>
          <w:rFonts w:cstheme="minorHAnsi"/>
          <w:szCs w:val="22"/>
          <w:lang w:val="es-MX"/>
        </w:rPr>
        <w:t xml:space="preserve"> Pan de</w:t>
      </w:r>
      <w:r w:rsidR="006B4F2A">
        <w:rPr>
          <w:rFonts w:cstheme="minorHAnsi"/>
          <w:szCs w:val="22"/>
          <w:lang w:val="es-MX"/>
        </w:rPr>
        <w:t xml:space="preserve"> </w:t>
      </w:r>
      <w:r w:rsidRPr="008214E4">
        <w:rPr>
          <w:rFonts w:cstheme="minorHAnsi"/>
          <w:szCs w:val="22"/>
          <w:lang w:val="es-MX"/>
        </w:rPr>
        <w:t>Azúcar</w:t>
      </w:r>
      <w:r w:rsidR="006B4F2A">
        <w:rPr>
          <w:rFonts w:cstheme="minorHAnsi"/>
          <w:szCs w:val="22"/>
          <w:lang w:val="es-MX"/>
        </w:rPr>
        <w:t>.</w:t>
      </w:r>
      <w:r w:rsidRPr="008214E4">
        <w:rPr>
          <w:rFonts w:cstheme="minorHAnsi"/>
          <w:szCs w:val="22"/>
          <w:lang w:val="es-MX"/>
        </w:rPr>
        <w:t xml:space="preserve"> El paseo se inicia en el barrio del Cosme </w:t>
      </w:r>
      <w:proofErr w:type="spellStart"/>
      <w:r w:rsidRPr="008214E4">
        <w:rPr>
          <w:rFonts w:cstheme="minorHAnsi"/>
          <w:szCs w:val="22"/>
          <w:lang w:val="es-MX"/>
        </w:rPr>
        <w:t>Velho</w:t>
      </w:r>
      <w:proofErr w:type="spellEnd"/>
      <w:r w:rsidRPr="008214E4">
        <w:rPr>
          <w:rFonts w:cstheme="minorHAnsi"/>
          <w:szCs w:val="22"/>
          <w:lang w:val="es-MX"/>
        </w:rPr>
        <w:t xml:space="preserve"> (Viejo) de donde se tomará el tren que corta la Floresta de la </w:t>
      </w:r>
      <w:proofErr w:type="spellStart"/>
      <w:r w:rsidRPr="008214E4">
        <w:rPr>
          <w:rFonts w:cstheme="minorHAnsi"/>
          <w:szCs w:val="22"/>
          <w:lang w:val="es-MX"/>
        </w:rPr>
        <w:t>Tijuca</w:t>
      </w:r>
      <w:proofErr w:type="spellEnd"/>
      <w:r w:rsidRPr="008214E4">
        <w:rPr>
          <w:rFonts w:cstheme="minorHAnsi"/>
          <w:szCs w:val="22"/>
          <w:lang w:val="es-MX"/>
        </w:rPr>
        <w:t>, la mayor floresta urbana del mundo, en un viaje bellísima</w:t>
      </w:r>
      <w:r w:rsidR="006B4F2A">
        <w:rPr>
          <w:rFonts w:cstheme="minorHAnsi"/>
          <w:szCs w:val="22"/>
          <w:lang w:val="es-MX"/>
        </w:rPr>
        <w:t xml:space="preserve"> hasta llegar </w:t>
      </w:r>
      <w:r w:rsidR="006B4F2A" w:rsidRPr="008214E4">
        <w:rPr>
          <w:rFonts w:cstheme="minorHAnsi"/>
          <w:szCs w:val="22"/>
          <w:lang w:val="es-MX"/>
        </w:rPr>
        <w:t>a la estatua del Cristo Redentor en la mont</w:t>
      </w:r>
      <w:r w:rsidR="006B4F2A">
        <w:rPr>
          <w:rFonts w:cstheme="minorHAnsi"/>
          <w:szCs w:val="22"/>
          <w:lang w:val="es-MX"/>
        </w:rPr>
        <w:t xml:space="preserve">aña del Corcovado. </w:t>
      </w:r>
      <w:r w:rsidRPr="008214E4">
        <w:rPr>
          <w:rFonts w:cstheme="minorHAnsi"/>
          <w:szCs w:val="22"/>
          <w:lang w:val="es-MX"/>
        </w:rPr>
        <w:t>De</w:t>
      </w:r>
      <w:r w:rsidR="006B4F2A">
        <w:rPr>
          <w:rFonts w:cstheme="minorHAnsi"/>
          <w:szCs w:val="22"/>
          <w:lang w:val="es-MX"/>
        </w:rPr>
        <w:t xml:space="preserve">sde </w:t>
      </w:r>
      <w:r w:rsidRPr="008214E4">
        <w:rPr>
          <w:rFonts w:cstheme="minorHAnsi"/>
          <w:szCs w:val="22"/>
          <w:lang w:val="es-MX"/>
        </w:rPr>
        <w:t>l</w:t>
      </w:r>
      <w:r w:rsidR="006B4F2A">
        <w:rPr>
          <w:rFonts w:cstheme="minorHAnsi"/>
          <w:szCs w:val="22"/>
          <w:lang w:val="es-MX"/>
        </w:rPr>
        <w:t>o</w:t>
      </w:r>
      <w:r w:rsidRPr="008214E4">
        <w:rPr>
          <w:rFonts w:cstheme="minorHAnsi"/>
          <w:szCs w:val="22"/>
          <w:lang w:val="es-MX"/>
        </w:rPr>
        <w:t xml:space="preserve"> alto, se tiene una linda vista de la ciudad, incluyendo la Bahía de </w:t>
      </w:r>
      <w:proofErr w:type="spellStart"/>
      <w:r w:rsidRPr="008214E4">
        <w:rPr>
          <w:rFonts w:cstheme="minorHAnsi"/>
          <w:szCs w:val="22"/>
          <w:lang w:val="es-MX"/>
        </w:rPr>
        <w:t>Guanabara</w:t>
      </w:r>
      <w:proofErr w:type="spellEnd"/>
      <w:r w:rsidRPr="008214E4">
        <w:rPr>
          <w:rFonts w:cstheme="minorHAnsi"/>
          <w:szCs w:val="22"/>
          <w:lang w:val="es-MX"/>
        </w:rPr>
        <w:t>, las playas de la Zona Sur y la Laguna Rodrigo de Freitas. La estatua, localizada a 710 metros por encima del nivel del mar fue inaugurada en 1931</w:t>
      </w:r>
      <w:r w:rsidR="006B4F2A">
        <w:rPr>
          <w:rFonts w:cstheme="minorHAnsi"/>
          <w:szCs w:val="22"/>
          <w:lang w:val="es-MX"/>
        </w:rPr>
        <w:t>. T</w:t>
      </w:r>
      <w:r w:rsidRPr="008214E4">
        <w:rPr>
          <w:rFonts w:cstheme="minorHAnsi"/>
          <w:szCs w:val="22"/>
          <w:lang w:val="es-MX"/>
        </w:rPr>
        <w:t xml:space="preserve">omaremos el almuerzo (incluido) en una típica churrasquería. </w:t>
      </w:r>
    </w:p>
    <w:p w14:paraId="5952566B" w14:textId="77777777" w:rsidR="00C6561E" w:rsidRDefault="00C6561E" w:rsidP="008214E4">
      <w:pPr>
        <w:jc w:val="both"/>
        <w:rPr>
          <w:rFonts w:cstheme="minorHAnsi"/>
          <w:szCs w:val="22"/>
          <w:lang w:val="es-MX"/>
        </w:rPr>
      </w:pPr>
    </w:p>
    <w:p w14:paraId="6B54F3D8" w14:textId="2B0E2947" w:rsidR="008214E4" w:rsidRPr="008214E4" w:rsidRDefault="008214E4" w:rsidP="008214E4">
      <w:pPr>
        <w:jc w:val="both"/>
        <w:rPr>
          <w:rFonts w:cstheme="minorHAnsi"/>
          <w:szCs w:val="22"/>
          <w:lang w:val="es-MX"/>
        </w:rPr>
      </w:pPr>
      <w:r w:rsidRPr="008214E4">
        <w:rPr>
          <w:rFonts w:cstheme="minorHAnsi"/>
          <w:szCs w:val="22"/>
          <w:lang w:val="es-MX"/>
        </w:rPr>
        <w:t xml:space="preserve">Después del almuerzo, nuestro tour seguirá con la visita al Pan de Azúcar. Fue en el pie del monte de la Urca que, en la lengua Tupi, quería decir "montaña alta, puntuda y aislada" que la ciudad de Río de Janeiro fue fundada en 1565, por </w:t>
      </w:r>
      <w:proofErr w:type="spellStart"/>
      <w:r w:rsidRPr="008214E4">
        <w:rPr>
          <w:rFonts w:cstheme="minorHAnsi"/>
          <w:szCs w:val="22"/>
          <w:lang w:val="es-MX"/>
        </w:rPr>
        <w:t>Estácio</w:t>
      </w:r>
      <w:proofErr w:type="spellEnd"/>
      <w:r w:rsidRPr="008214E4">
        <w:rPr>
          <w:rFonts w:cstheme="minorHAnsi"/>
          <w:szCs w:val="22"/>
          <w:lang w:val="es-MX"/>
        </w:rPr>
        <w:t xml:space="preserve"> de Sá. La visita al Pan de Azúcar es hecha en 2 etapas por un "</w:t>
      </w:r>
      <w:proofErr w:type="spellStart"/>
      <w:r w:rsidRPr="008214E4">
        <w:rPr>
          <w:rFonts w:cstheme="minorHAnsi"/>
          <w:szCs w:val="22"/>
          <w:lang w:val="es-MX"/>
        </w:rPr>
        <w:t>bondinho</w:t>
      </w:r>
      <w:proofErr w:type="spellEnd"/>
      <w:r w:rsidRPr="008214E4">
        <w:rPr>
          <w:rFonts w:cstheme="minorHAnsi"/>
          <w:szCs w:val="22"/>
          <w:lang w:val="es-MX"/>
        </w:rPr>
        <w:t xml:space="preserve">" suspendido por cables de acero. La primera etapa conecta la Playa Roja al Monte de la urca, localizado a 215 metros de altitud y de donde se tiene una bella vista de la Bahía de </w:t>
      </w:r>
      <w:proofErr w:type="spellStart"/>
      <w:r w:rsidRPr="008214E4">
        <w:rPr>
          <w:rFonts w:cstheme="minorHAnsi"/>
          <w:szCs w:val="22"/>
          <w:lang w:val="es-MX"/>
        </w:rPr>
        <w:t>Guanabara</w:t>
      </w:r>
      <w:proofErr w:type="spellEnd"/>
      <w:r w:rsidRPr="008214E4">
        <w:rPr>
          <w:rFonts w:cstheme="minorHAnsi"/>
          <w:szCs w:val="22"/>
          <w:lang w:val="es-MX"/>
        </w:rPr>
        <w:t xml:space="preserve"> y sus islas, del Terraplén del </w:t>
      </w:r>
      <w:proofErr w:type="spellStart"/>
      <w:r w:rsidRPr="008214E4">
        <w:rPr>
          <w:rFonts w:cstheme="minorHAnsi"/>
          <w:szCs w:val="22"/>
          <w:lang w:val="es-MX"/>
        </w:rPr>
        <w:t>Flamengo</w:t>
      </w:r>
      <w:proofErr w:type="spellEnd"/>
      <w:r w:rsidRPr="008214E4">
        <w:rPr>
          <w:rFonts w:cstheme="minorHAnsi"/>
          <w:szCs w:val="22"/>
          <w:lang w:val="es-MX"/>
        </w:rPr>
        <w:t xml:space="preserve">, del monte del Corcovado y el puente Río-Niterói. A partir del Monte de la Urca, comienza la segunda etapa del viaje rumbo al Monte del </w:t>
      </w:r>
      <w:r w:rsidRPr="008214E4">
        <w:rPr>
          <w:rFonts w:cstheme="minorHAnsi"/>
          <w:szCs w:val="22"/>
          <w:lang w:val="es-MX"/>
        </w:rPr>
        <w:lastRenderedPageBreak/>
        <w:t xml:space="preserve">Pan de Azúcar a 395 metros, de donde se puede avistar, de un </w:t>
      </w:r>
      <w:r w:rsidR="00C6561E" w:rsidRPr="008214E4">
        <w:rPr>
          <w:rFonts w:cstheme="minorHAnsi"/>
          <w:szCs w:val="22"/>
          <w:lang w:val="es-MX"/>
        </w:rPr>
        <w:t>ángulo</w:t>
      </w:r>
      <w:r w:rsidRPr="008214E4">
        <w:rPr>
          <w:rFonts w:cstheme="minorHAnsi"/>
          <w:szCs w:val="22"/>
          <w:lang w:val="es-MX"/>
        </w:rPr>
        <w:t xml:space="preserve"> único, la playa de Copacabana y la Fortaleza de Santa Cruz y algunas playas de Niterói.</w:t>
      </w:r>
      <w:r w:rsidR="00C6561E">
        <w:rPr>
          <w:rFonts w:cstheme="minorHAnsi"/>
          <w:szCs w:val="22"/>
          <w:lang w:val="es-MX"/>
        </w:rPr>
        <w:t xml:space="preserve"> </w:t>
      </w:r>
      <w:r w:rsidRPr="008214E4">
        <w:rPr>
          <w:rFonts w:cstheme="minorHAnsi"/>
          <w:szCs w:val="22"/>
          <w:lang w:val="es-MX"/>
        </w:rPr>
        <w:t>Al finalizar regreso al hotel.</w:t>
      </w:r>
    </w:p>
    <w:p w14:paraId="351B9231" w14:textId="44719602" w:rsidR="008214E4" w:rsidRPr="008214E4" w:rsidRDefault="008214E4" w:rsidP="008214E4">
      <w:pPr>
        <w:jc w:val="both"/>
        <w:rPr>
          <w:rFonts w:cstheme="minorHAnsi"/>
          <w:szCs w:val="22"/>
          <w:lang w:val="es-MX"/>
        </w:rPr>
      </w:pPr>
    </w:p>
    <w:p w14:paraId="5FB245B8" w14:textId="3BC6A7B7" w:rsidR="006B4F2A" w:rsidRPr="006B4F2A" w:rsidRDefault="006B4F2A" w:rsidP="006B4F2A">
      <w:pPr>
        <w:jc w:val="both"/>
        <w:rPr>
          <w:rFonts w:cstheme="minorHAnsi"/>
          <w:b/>
          <w:bCs/>
          <w:szCs w:val="22"/>
          <w:lang w:val="es-MX"/>
        </w:rPr>
      </w:pPr>
      <w:r w:rsidRPr="006B4F2A">
        <w:rPr>
          <w:rFonts w:cstheme="minorHAnsi"/>
          <w:b/>
          <w:bCs/>
          <w:szCs w:val="22"/>
          <w:lang w:val="es-MX"/>
        </w:rPr>
        <w:t xml:space="preserve">DÍA </w:t>
      </w:r>
      <w:r w:rsidR="00C6561E">
        <w:rPr>
          <w:rFonts w:cstheme="minorHAnsi"/>
          <w:b/>
          <w:bCs/>
          <w:szCs w:val="22"/>
          <w:lang w:val="es-MX"/>
        </w:rPr>
        <w:t>3</w:t>
      </w:r>
      <w:r>
        <w:rPr>
          <w:rFonts w:cstheme="minorHAnsi"/>
          <w:b/>
          <w:bCs/>
          <w:szCs w:val="22"/>
          <w:lang w:val="es-MX"/>
        </w:rPr>
        <w:t>. RIO DE JANEIRO</w:t>
      </w:r>
    </w:p>
    <w:p w14:paraId="69ACF137" w14:textId="77777777" w:rsidR="008214E4" w:rsidRPr="008214E4" w:rsidRDefault="008214E4" w:rsidP="008214E4">
      <w:pPr>
        <w:jc w:val="both"/>
        <w:rPr>
          <w:rFonts w:cstheme="minorHAnsi"/>
          <w:szCs w:val="22"/>
          <w:lang w:val="es-MX"/>
        </w:rPr>
      </w:pPr>
      <w:r w:rsidRPr="008214E4">
        <w:rPr>
          <w:rFonts w:cstheme="minorHAnsi"/>
          <w:szCs w:val="22"/>
          <w:lang w:val="es-MX"/>
        </w:rPr>
        <w:t>Desayuno en el hotel. Día libre.</w:t>
      </w:r>
    </w:p>
    <w:p w14:paraId="2AAECD48" w14:textId="46CA279A" w:rsidR="008214E4" w:rsidRPr="008214E4" w:rsidRDefault="008214E4" w:rsidP="008214E4">
      <w:pPr>
        <w:jc w:val="both"/>
        <w:rPr>
          <w:rFonts w:cstheme="minorHAnsi"/>
          <w:szCs w:val="22"/>
          <w:lang w:val="es-MX"/>
        </w:rPr>
      </w:pPr>
    </w:p>
    <w:p w14:paraId="0F061821" w14:textId="220FA33C" w:rsidR="008214E4" w:rsidRPr="006B4F2A" w:rsidRDefault="006B4F2A" w:rsidP="008214E4">
      <w:pPr>
        <w:jc w:val="both"/>
        <w:rPr>
          <w:rFonts w:cstheme="minorHAnsi"/>
          <w:b/>
          <w:bCs/>
          <w:szCs w:val="22"/>
          <w:lang w:val="es-MX"/>
        </w:rPr>
      </w:pPr>
      <w:r w:rsidRPr="006B4F2A">
        <w:rPr>
          <w:rFonts w:cstheme="minorHAnsi"/>
          <w:b/>
          <w:bCs/>
          <w:szCs w:val="22"/>
          <w:lang w:val="es-MX"/>
        </w:rPr>
        <w:t xml:space="preserve">DÍA </w:t>
      </w:r>
      <w:r w:rsidR="00C6561E">
        <w:rPr>
          <w:rFonts w:cstheme="minorHAnsi"/>
          <w:b/>
          <w:bCs/>
          <w:szCs w:val="22"/>
          <w:lang w:val="es-MX"/>
        </w:rPr>
        <w:t>4</w:t>
      </w:r>
      <w:r>
        <w:rPr>
          <w:rFonts w:cstheme="minorHAnsi"/>
          <w:b/>
          <w:bCs/>
          <w:szCs w:val="22"/>
          <w:lang w:val="es-MX"/>
        </w:rPr>
        <w:t>. RIO DE JANEIRO</w:t>
      </w:r>
    </w:p>
    <w:p w14:paraId="77D85CB6" w14:textId="296B7C4A" w:rsidR="008214E4" w:rsidRPr="00C6561E" w:rsidRDefault="008214E4" w:rsidP="008214E4">
      <w:pPr>
        <w:jc w:val="both"/>
        <w:rPr>
          <w:rFonts w:cstheme="minorHAnsi"/>
          <w:szCs w:val="22"/>
          <w:lang w:val="es-419"/>
        </w:rPr>
      </w:pPr>
      <w:r w:rsidRPr="008214E4">
        <w:rPr>
          <w:rFonts w:cstheme="minorHAnsi"/>
          <w:szCs w:val="22"/>
          <w:lang w:val="es-MX"/>
        </w:rPr>
        <w:t xml:space="preserve">Desayuno en el hotel. </w:t>
      </w:r>
      <w:r w:rsidR="00C6561E" w:rsidRPr="00C6561E">
        <w:rPr>
          <w:rFonts w:cstheme="minorHAnsi"/>
          <w:szCs w:val="22"/>
          <w:lang w:val="es-419" w:eastAsia="es-419"/>
        </w:rPr>
        <w:t xml:space="preserve">A la hora convenida, </w:t>
      </w:r>
      <w:r w:rsidR="00C6561E" w:rsidRPr="009509FF">
        <w:rPr>
          <w:rFonts w:cstheme="minorHAnsi"/>
          <w:szCs w:val="22"/>
          <w:lang w:val="es-MX" w:eastAsia="es-419"/>
        </w:rPr>
        <w:t>traslado en servicio privado</w:t>
      </w:r>
      <w:r w:rsidR="00C6561E" w:rsidRPr="00C6561E">
        <w:rPr>
          <w:rFonts w:cstheme="minorHAnsi"/>
          <w:szCs w:val="22"/>
          <w:lang w:val="es-419" w:eastAsia="es-419"/>
        </w:rPr>
        <w:t xml:space="preserve"> </w:t>
      </w:r>
      <w:r w:rsidR="00C6561E" w:rsidRPr="009509FF">
        <w:rPr>
          <w:rFonts w:cstheme="minorHAnsi"/>
          <w:szCs w:val="22"/>
          <w:lang w:val="es-MX" w:eastAsia="es-419"/>
        </w:rPr>
        <w:t>al aeropuerto</w:t>
      </w:r>
      <w:r w:rsidR="00C6561E" w:rsidRPr="00C6561E">
        <w:rPr>
          <w:rFonts w:cstheme="minorHAnsi"/>
          <w:szCs w:val="22"/>
          <w:lang w:val="es-419" w:eastAsia="es-419"/>
        </w:rPr>
        <w:t>.</w:t>
      </w:r>
    </w:p>
    <w:p w14:paraId="11779726" w14:textId="77777777" w:rsidR="00AE7FC5" w:rsidRPr="00C6561E" w:rsidRDefault="00AE7FC5">
      <w:pPr>
        <w:rPr>
          <w:rFonts w:eastAsia="Calibri" w:cstheme="minorHAnsi"/>
          <w:szCs w:val="22"/>
          <w:lang w:val="es-MX"/>
        </w:rPr>
      </w:pPr>
    </w:p>
    <w:p w14:paraId="60DAE857" w14:textId="77777777" w:rsidR="00715A59" w:rsidRPr="008214E4" w:rsidRDefault="00000000">
      <w:pPr>
        <w:shd w:val="clear" w:color="auto" w:fill="FFFFFF"/>
        <w:jc w:val="both"/>
        <w:rPr>
          <w:rFonts w:ascii="Calibri" w:eastAsia="Calibri" w:hAnsi="Calibri" w:cs="Calibri"/>
          <w:b/>
          <w:szCs w:val="22"/>
          <w:lang w:val="es-MX"/>
        </w:rPr>
      </w:pPr>
      <w:r w:rsidRPr="008214E4">
        <w:rPr>
          <w:rFonts w:ascii="Calibri" w:eastAsia="Calibri" w:hAnsi="Calibri" w:cs="Calibri"/>
          <w:b/>
          <w:szCs w:val="22"/>
          <w:lang w:val="es-MX"/>
        </w:rPr>
        <w:t>Fin de nuestros servicios.</w:t>
      </w:r>
    </w:p>
    <w:p w14:paraId="49104691" w14:textId="77777777" w:rsidR="00715A59" w:rsidRDefault="00715A59">
      <w:pPr>
        <w:jc w:val="both"/>
        <w:rPr>
          <w:rFonts w:ascii="Calibri" w:eastAsia="Calibri" w:hAnsi="Calibri" w:cs="Calibri"/>
          <w:color w:val="000000"/>
          <w:szCs w:val="22"/>
          <w:lang w:val="es-MX"/>
        </w:rPr>
      </w:pPr>
    </w:p>
    <w:p w14:paraId="1CB44FB9" w14:textId="77777777" w:rsidR="005D5A55" w:rsidRPr="005D5A55" w:rsidRDefault="005D5A55" w:rsidP="005D5A55">
      <w:pPr>
        <w:rPr>
          <w:rFonts w:cstheme="minorHAnsi"/>
          <w:b/>
          <w:color w:val="C00000"/>
          <w:sz w:val="24"/>
          <w:lang w:val="es-419"/>
        </w:rPr>
      </w:pPr>
      <w:r w:rsidRPr="005D5A55">
        <w:rPr>
          <w:rFonts w:cstheme="minorHAnsi"/>
          <w:b/>
          <w:color w:val="C00000"/>
          <w:sz w:val="24"/>
          <w:lang w:val="es-419"/>
        </w:rPr>
        <w:t>PRECIOS POR PERSONA EN USD</w:t>
      </w:r>
    </w:p>
    <w:p w14:paraId="37772C88" w14:textId="77777777" w:rsidR="0079629A" w:rsidRDefault="0079629A" w:rsidP="005D5A55">
      <w:pPr>
        <w:rPr>
          <w:rFonts w:cstheme="minorHAnsi"/>
          <w:b/>
          <w:color w:val="C00000"/>
          <w:sz w:val="24"/>
          <w:lang w:val="es-419"/>
        </w:rPr>
      </w:pPr>
    </w:p>
    <w:p w14:paraId="4A523BDC" w14:textId="77777777" w:rsidR="0079629A" w:rsidRPr="00DE3451" w:rsidRDefault="0079629A" w:rsidP="0079629A">
      <w:pPr>
        <w:rPr>
          <w:b/>
          <w:bCs/>
          <w:color w:val="C00000"/>
        </w:rPr>
      </w:pPr>
      <w:r w:rsidRPr="00DE3451">
        <w:rPr>
          <w:b/>
          <w:bCs/>
          <w:color w:val="C00000"/>
        </w:rPr>
        <w:t>CATEGORIA: TURISTA</w:t>
      </w:r>
    </w:p>
    <w:tbl>
      <w:tblPr>
        <w:tblStyle w:val="Tablaconcuadrcula"/>
        <w:tblW w:w="0" w:type="auto"/>
        <w:jc w:val="center"/>
        <w:tblLook w:val="04A0" w:firstRow="1" w:lastRow="0" w:firstColumn="1" w:lastColumn="0" w:noHBand="0" w:noVBand="1"/>
      </w:tblPr>
      <w:tblGrid>
        <w:gridCol w:w="3256"/>
        <w:gridCol w:w="2156"/>
        <w:gridCol w:w="2096"/>
        <w:gridCol w:w="1848"/>
      </w:tblGrid>
      <w:tr w:rsidR="0079629A" w14:paraId="4B94CC45" w14:textId="77777777" w:rsidTr="00210941">
        <w:trPr>
          <w:jc w:val="center"/>
        </w:trPr>
        <w:tc>
          <w:tcPr>
            <w:tcW w:w="3256" w:type="dxa"/>
          </w:tcPr>
          <w:p w14:paraId="4FCF4ED9" w14:textId="77777777" w:rsidR="0079629A" w:rsidRPr="009E7921" w:rsidRDefault="0079629A" w:rsidP="00210941">
            <w:pPr>
              <w:rPr>
                <w:b/>
                <w:bCs/>
              </w:rPr>
            </w:pPr>
            <w:r w:rsidRPr="009E7921">
              <w:rPr>
                <w:b/>
                <w:bCs/>
              </w:rPr>
              <w:t>FECHAS</w:t>
            </w:r>
          </w:p>
        </w:tc>
        <w:tc>
          <w:tcPr>
            <w:tcW w:w="2156" w:type="dxa"/>
          </w:tcPr>
          <w:p w14:paraId="5F10B232" w14:textId="77777777" w:rsidR="0079629A" w:rsidRPr="009E7921" w:rsidRDefault="0079629A" w:rsidP="00210941">
            <w:pPr>
              <w:jc w:val="center"/>
              <w:rPr>
                <w:b/>
                <w:bCs/>
              </w:rPr>
            </w:pPr>
            <w:r w:rsidRPr="009E7921">
              <w:rPr>
                <w:b/>
                <w:bCs/>
              </w:rPr>
              <w:t>DBL</w:t>
            </w:r>
          </w:p>
        </w:tc>
        <w:tc>
          <w:tcPr>
            <w:tcW w:w="2096" w:type="dxa"/>
          </w:tcPr>
          <w:p w14:paraId="1E91206D" w14:textId="77777777" w:rsidR="0079629A" w:rsidRPr="009E7921" w:rsidRDefault="0079629A" w:rsidP="00210941">
            <w:pPr>
              <w:jc w:val="center"/>
              <w:rPr>
                <w:b/>
                <w:bCs/>
              </w:rPr>
            </w:pPr>
            <w:r w:rsidRPr="009E7921">
              <w:rPr>
                <w:b/>
                <w:bCs/>
              </w:rPr>
              <w:t>TPL</w:t>
            </w:r>
          </w:p>
        </w:tc>
        <w:tc>
          <w:tcPr>
            <w:tcW w:w="1848" w:type="dxa"/>
          </w:tcPr>
          <w:p w14:paraId="4095BD87" w14:textId="77777777" w:rsidR="0079629A" w:rsidRPr="009E7921" w:rsidRDefault="0079629A" w:rsidP="00210941">
            <w:pPr>
              <w:jc w:val="center"/>
              <w:rPr>
                <w:b/>
                <w:bCs/>
              </w:rPr>
            </w:pPr>
            <w:r w:rsidRPr="009E7921">
              <w:rPr>
                <w:b/>
                <w:bCs/>
              </w:rPr>
              <w:t>SGL</w:t>
            </w:r>
          </w:p>
        </w:tc>
      </w:tr>
      <w:tr w:rsidR="0079629A" w14:paraId="759B50F9" w14:textId="77777777" w:rsidTr="00210941">
        <w:trPr>
          <w:jc w:val="center"/>
        </w:trPr>
        <w:tc>
          <w:tcPr>
            <w:tcW w:w="3256" w:type="dxa"/>
          </w:tcPr>
          <w:p w14:paraId="483AE854" w14:textId="08B6AD85" w:rsidR="0079629A" w:rsidRPr="0079629A" w:rsidRDefault="0079629A" w:rsidP="0079629A">
            <w:pPr>
              <w:rPr>
                <w:lang w:val="es-419"/>
              </w:rPr>
            </w:pPr>
            <w:r w:rsidRPr="0079629A">
              <w:rPr>
                <w:lang w:val="es-419"/>
              </w:rPr>
              <w:t>0</w:t>
            </w:r>
            <w:r w:rsidR="00D85B1F">
              <w:rPr>
                <w:lang w:val="es-419"/>
              </w:rPr>
              <w:t>2</w:t>
            </w:r>
            <w:r w:rsidRPr="0079629A">
              <w:rPr>
                <w:lang w:val="es-419"/>
              </w:rPr>
              <w:t xml:space="preserve"> ENE-</w:t>
            </w:r>
            <w:r>
              <w:rPr>
                <w:lang w:val="es-419"/>
              </w:rPr>
              <w:t>19 DIC</w:t>
            </w:r>
            <w:r w:rsidRPr="0079629A">
              <w:rPr>
                <w:lang w:val="es-419"/>
              </w:rPr>
              <w:t xml:space="preserve"> 2024</w:t>
            </w:r>
          </w:p>
        </w:tc>
        <w:tc>
          <w:tcPr>
            <w:tcW w:w="2156" w:type="dxa"/>
            <w:vAlign w:val="center"/>
          </w:tcPr>
          <w:p w14:paraId="16EFA7F3" w14:textId="3EFD71C1" w:rsidR="0079629A" w:rsidRPr="009E7921" w:rsidRDefault="0079629A" w:rsidP="00210941">
            <w:pPr>
              <w:jc w:val="center"/>
            </w:pPr>
            <w:r w:rsidRPr="009E7921">
              <w:t xml:space="preserve">$ </w:t>
            </w:r>
            <w:r>
              <w:t>735</w:t>
            </w:r>
            <w:r w:rsidRPr="009E7921">
              <w:t xml:space="preserve"> USD</w:t>
            </w:r>
          </w:p>
        </w:tc>
        <w:tc>
          <w:tcPr>
            <w:tcW w:w="2096" w:type="dxa"/>
            <w:vAlign w:val="center"/>
          </w:tcPr>
          <w:p w14:paraId="030AC90F" w14:textId="4F49BD93" w:rsidR="0079629A" w:rsidRPr="009E7921" w:rsidRDefault="0079629A" w:rsidP="00210941">
            <w:pPr>
              <w:jc w:val="center"/>
            </w:pPr>
            <w:r w:rsidRPr="009E7921">
              <w:t xml:space="preserve">$ </w:t>
            </w:r>
            <w:r>
              <w:t>685</w:t>
            </w:r>
            <w:r w:rsidRPr="009E7921">
              <w:t xml:space="preserve"> USD</w:t>
            </w:r>
          </w:p>
        </w:tc>
        <w:tc>
          <w:tcPr>
            <w:tcW w:w="1848" w:type="dxa"/>
            <w:vAlign w:val="center"/>
          </w:tcPr>
          <w:p w14:paraId="4FCFE544" w14:textId="40534A5C" w:rsidR="0079629A" w:rsidRPr="009E7921" w:rsidRDefault="0079629A" w:rsidP="00210941">
            <w:pPr>
              <w:jc w:val="center"/>
            </w:pPr>
            <w:r w:rsidRPr="009E7921">
              <w:t xml:space="preserve">$ </w:t>
            </w:r>
            <w:r>
              <w:t>1,015</w:t>
            </w:r>
            <w:r w:rsidRPr="009E7921">
              <w:t xml:space="preserve"> USD</w:t>
            </w:r>
          </w:p>
        </w:tc>
      </w:tr>
    </w:tbl>
    <w:p w14:paraId="16387AE8" w14:textId="77777777" w:rsidR="005D5A55" w:rsidRDefault="005D5A55" w:rsidP="005D5A55">
      <w:pPr>
        <w:rPr>
          <w:b/>
          <w:bCs/>
          <w:lang w:val="es-419"/>
        </w:rPr>
      </w:pPr>
    </w:p>
    <w:p w14:paraId="280FE434" w14:textId="5B5FD6F9" w:rsidR="004E5C39" w:rsidRPr="00DE3451" w:rsidRDefault="004E5C39" w:rsidP="004E5C39">
      <w:pPr>
        <w:rPr>
          <w:b/>
          <w:bCs/>
          <w:color w:val="C00000"/>
        </w:rPr>
      </w:pPr>
      <w:r w:rsidRPr="00DE3451">
        <w:rPr>
          <w:b/>
          <w:bCs/>
          <w:color w:val="C00000"/>
        </w:rPr>
        <w:t xml:space="preserve">CATEGORIA: </w:t>
      </w:r>
      <w:r>
        <w:rPr>
          <w:b/>
          <w:bCs/>
          <w:color w:val="C00000"/>
        </w:rPr>
        <w:t>PRIMERA SUPERIOR</w:t>
      </w:r>
    </w:p>
    <w:tbl>
      <w:tblPr>
        <w:tblStyle w:val="Tablaconcuadrcula"/>
        <w:tblW w:w="0" w:type="auto"/>
        <w:jc w:val="center"/>
        <w:tblLook w:val="04A0" w:firstRow="1" w:lastRow="0" w:firstColumn="1" w:lastColumn="0" w:noHBand="0" w:noVBand="1"/>
      </w:tblPr>
      <w:tblGrid>
        <w:gridCol w:w="3256"/>
        <w:gridCol w:w="2156"/>
        <w:gridCol w:w="2096"/>
        <w:gridCol w:w="1848"/>
      </w:tblGrid>
      <w:tr w:rsidR="004E5C39" w14:paraId="460CEFBF" w14:textId="77777777" w:rsidTr="00210941">
        <w:trPr>
          <w:jc w:val="center"/>
        </w:trPr>
        <w:tc>
          <w:tcPr>
            <w:tcW w:w="3256" w:type="dxa"/>
          </w:tcPr>
          <w:p w14:paraId="04B27A3B" w14:textId="77777777" w:rsidR="004E5C39" w:rsidRPr="009E7921" w:rsidRDefault="004E5C39" w:rsidP="00210941">
            <w:pPr>
              <w:rPr>
                <w:b/>
                <w:bCs/>
              </w:rPr>
            </w:pPr>
            <w:r w:rsidRPr="009E7921">
              <w:rPr>
                <w:b/>
                <w:bCs/>
              </w:rPr>
              <w:t>FECHAS</w:t>
            </w:r>
          </w:p>
        </w:tc>
        <w:tc>
          <w:tcPr>
            <w:tcW w:w="2156" w:type="dxa"/>
          </w:tcPr>
          <w:p w14:paraId="4E07ED05" w14:textId="77777777" w:rsidR="004E5C39" w:rsidRPr="009E7921" w:rsidRDefault="004E5C39" w:rsidP="00210941">
            <w:pPr>
              <w:jc w:val="center"/>
              <w:rPr>
                <w:b/>
                <w:bCs/>
              </w:rPr>
            </w:pPr>
            <w:r w:rsidRPr="009E7921">
              <w:rPr>
                <w:b/>
                <w:bCs/>
              </w:rPr>
              <w:t>DBL</w:t>
            </w:r>
          </w:p>
        </w:tc>
        <w:tc>
          <w:tcPr>
            <w:tcW w:w="2096" w:type="dxa"/>
          </w:tcPr>
          <w:p w14:paraId="211CAC83" w14:textId="77777777" w:rsidR="004E5C39" w:rsidRPr="009E7921" w:rsidRDefault="004E5C39" w:rsidP="00210941">
            <w:pPr>
              <w:jc w:val="center"/>
              <w:rPr>
                <w:b/>
                <w:bCs/>
              </w:rPr>
            </w:pPr>
            <w:r w:rsidRPr="009E7921">
              <w:rPr>
                <w:b/>
                <w:bCs/>
              </w:rPr>
              <w:t>TPL</w:t>
            </w:r>
          </w:p>
        </w:tc>
        <w:tc>
          <w:tcPr>
            <w:tcW w:w="1848" w:type="dxa"/>
          </w:tcPr>
          <w:p w14:paraId="6412F34E" w14:textId="77777777" w:rsidR="004E5C39" w:rsidRPr="009E7921" w:rsidRDefault="004E5C39" w:rsidP="00210941">
            <w:pPr>
              <w:jc w:val="center"/>
              <w:rPr>
                <w:b/>
                <w:bCs/>
              </w:rPr>
            </w:pPr>
            <w:r w:rsidRPr="009E7921">
              <w:rPr>
                <w:b/>
                <w:bCs/>
              </w:rPr>
              <w:t>SGL</w:t>
            </w:r>
          </w:p>
        </w:tc>
      </w:tr>
      <w:tr w:rsidR="004E5C39" w14:paraId="0BB09355" w14:textId="77777777" w:rsidTr="00210941">
        <w:trPr>
          <w:jc w:val="center"/>
        </w:trPr>
        <w:tc>
          <w:tcPr>
            <w:tcW w:w="3256" w:type="dxa"/>
          </w:tcPr>
          <w:p w14:paraId="79564840" w14:textId="17DE7ABB" w:rsidR="004E5C39" w:rsidRPr="0079629A" w:rsidRDefault="004E5C39" w:rsidP="00210941">
            <w:pPr>
              <w:rPr>
                <w:lang w:val="es-419"/>
              </w:rPr>
            </w:pPr>
            <w:r w:rsidRPr="0079629A">
              <w:rPr>
                <w:lang w:val="es-419"/>
              </w:rPr>
              <w:t>0</w:t>
            </w:r>
            <w:r w:rsidR="00D85B1F">
              <w:rPr>
                <w:lang w:val="es-419"/>
              </w:rPr>
              <w:t>2</w:t>
            </w:r>
            <w:r w:rsidRPr="0079629A">
              <w:rPr>
                <w:lang w:val="es-419"/>
              </w:rPr>
              <w:t xml:space="preserve"> ENE-</w:t>
            </w:r>
            <w:r>
              <w:rPr>
                <w:lang w:val="es-419"/>
              </w:rPr>
              <w:t>19 DIC</w:t>
            </w:r>
            <w:r w:rsidRPr="0079629A">
              <w:rPr>
                <w:lang w:val="es-419"/>
              </w:rPr>
              <w:t xml:space="preserve"> 2024</w:t>
            </w:r>
          </w:p>
        </w:tc>
        <w:tc>
          <w:tcPr>
            <w:tcW w:w="2156" w:type="dxa"/>
            <w:vAlign w:val="center"/>
          </w:tcPr>
          <w:p w14:paraId="7E1EC598" w14:textId="093CEBCA" w:rsidR="004E5C39" w:rsidRPr="009E7921" w:rsidRDefault="004E5C39" w:rsidP="00210941">
            <w:pPr>
              <w:jc w:val="center"/>
            </w:pPr>
            <w:r w:rsidRPr="009E7921">
              <w:t xml:space="preserve">$ </w:t>
            </w:r>
            <w:r>
              <w:t>875</w:t>
            </w:r>
            <w:r w:rsidRPr="009E7921">
              <w:t xml:space="preserve"> USD</w:t>
            </w:r>
          </w:p>
        </w:tc>
        <w:tc>
          <w:tcPr>
            <w:tcW w:w="2096" w:type="dxa"/>
            <w:vAlign w:val="center"/>
          </w:tcPr>
          <w:p w14:paraId="7D8F4C47" w14:textId="3065E1DB" w:rsidR="004E5C39" w:rsidRPr="009E7921" w:rsidRDefault="004E5C39" w:rsidP="00210941">
            <w:pPr>
              <w:jc w:val="center"/>
            </w:pPr>
            <w:r w:rsidRPr="009E7921">
              <w:t xml:space="preserve">$ </w:t>
            </w:r>
            <w:r>
              <w:t>775</w:t>
            </w:r>
            <w:r w:rsidRPr="009E7921">
              <w:t xml:space="preserve"> USD</w:t>
            </w:r>
          </w:p>
        </w:tc>
        <w:tc>
          <w:tcPr>
            <w:tcW w:w="1848" w:type="dxa"/>
            <w:vAlign w:val="center"/>
          </w:tcPr>
          <w:p w14:paraId="7D6E4DEE" w14:textId="114E160A" w:rsidR="004E5C39" w:rsidRPr="009E7921" w:rsidRDefault="004E5C39" w:rsidP="00210941">
            <w:pPr>
              <w:jc w:val="center"/>
            </w:pPr>
            <w:r w:rsidRPr="009E7921">
              <w:t xml:space="preserve">$ </w:t>
            </w:r>
            <w:r>
              <w:t>1,195</w:t>
            </w:r>
            <w:r w:rsidRPr="009E7921">
              <w:t xml:space="preserve"> USD</w:t>
            </w:r>
          </w:p>
        </w:tc>
      </w:tr>
    </w:tbl>
    <w:p w14:paraId="00AC179C" w14:textId="77777777" w:rsidR="004E5C39" w:rsidRDefault="004E5C39" w:rsidP="005D5A55">
      <w:pPr>
        <w:rPr>
          <w:b/>
          <w:bCs/>
          <w:lang w:val="es-419"/>
        </w:rPr>
      </w:pPr>
    </w:p>
    <w:p w14:paraId="51B4B0F0" w14:textId="02135E6D" w:rsidR="00D85B1F" w:rsidRPr="00DE3451" w:rsidRDefault="00D85B1F" w:rsidP="00D85B1F">
      <w:pPr>
        <w:rPr>
          <w:b/>
          <w:bCs/>
          <w:color w:val="C00000"/>
        </w:rPr>
      </w:pPr>
      <w:r w:rsidRPr="00DE3451">
        <w:rPr>
          <w:b/>
          <w:bCs/>
          <w:color w:val="C00000"/>
        </w:rPr>
        <w:t xml:space="preserve">CATEGORIA: </w:t>
      </w:r>
      <w:r>
        <w:rPr>
          <w:b/>
          <w:bCs/>
          <w:color w:val="C00000"/>
        </w:rPr>
        <w:t>HOTELES 5*</w:t>
      </w:r>
    </w:p>
    <w:tbl>
      <w:tblPr>
        <w:tblStyle w:val="Tablaconcuadrcula"/>
        <w:tblW w:w="0" w:type="auto"/>
        <w:jc w:val="center"/>
        <w:tblLook w:val="04A0" w:firstRow="1" w:lastRow="0" w:firstColumn="1" w:lastColumn="0" w:noHBand="0" w:noVBand="1"/>
      </w:tblPr>
      <w:tblGrid>
        <w:gridCol w:w="3256"/>
        <w:gridCol w:w="2156"/>
        <w:gridCol w:w="2096"/>
        <w:gridCol w:w="1848"/>
      </w:tblGrid>
      <w:tr w:rsidR="00D85B1F" w14:paraId="0B3A9E3C" w14:textId="77777777" w:rsidTr="00210941">
        <w:trPr>
          <w:jc w:val="center"/>
        </w:trPr>
        <w:tc>
          <w:tcPr>
            <w:tcW w:w="3256" w:type="dxa"/>
          </w:tcPr>
          <w:p w14:paraId="1BF4C4DA" w14:textId="77777777" w:rsidR="00D85B1F" w:rsidRPr="009E7921" w:rsidRDefault="00D85B1F" w:rsidP="00210941">
            <w:pPr>
              <w:rPr>
                <w:b/>
                <w:bCs/>
              </w:rPr>
            </w:pPr>
            <w:r w:rsidRPr="009E7921">
              <w:rPr>
                <w:b/>
                <w:bCs/>
              </w:rPr>
              <w:t>FECHAS</w:t>
            </w:r>
          </w:p>
        </w:tc>
        <w:tc>
          <w:tcPr>
            <w:tcW w:w="2156" w:type="dxa"/>
          </w:tcPr>
          <w:p w14:paraId="1830949F" w14:textId="77777777" w:rsidR="00D85B1F" w:rsidRPr="009E7921" w:rsidRDefault="00D85B1F" w:rsidP="00210941">
            <w:pPr>
              <w:jc w:val="center"/>
              <w:rPr>
                <w:b/>
                <w:bCs/>
              </w:rPr>
            </w:pPr>
            <w:r w:rsidRPr="009E7921">
              <w:rPr>
                <w:b/>
                <w:bCs/>
              </w:rPr>
              <w:t>DBL</w:t>
            </w:r>
          </w:p>
        </w:tc>
        <w:tc>
          <w:tcPr>
            <w:tcW w:w="2096" w:type="dxa"/>
          </w:tcPr>
          <w:p w14:paraId="1AC25ECC" w14:textId="77777777" w:rsidR="00D85B1F" w:rsidRPr="009E7921" w:rsidRDefault="00D85B1F" w:rsidP="00210941">
            <w:pPr>
              <w:jc w:val="center"/>
              <w:rPr>
                <w:b/>
                <w:bCs/>
              </w:rPr>
            </w:pPr>
            <w:r w:rsidRPr="009E7921">
              <w:rPr>
                <w:b/>
                <w:bCs/>
              </w:rPr>
              <w:t>TPL</w:t>
            </w:r>
          </w:p>
        </w:tc>
        <w:tc>
          <w:tcPr>
            <w:tcW w:w="1848" w:type="dxa"/>
          </w:tcPr>
          <w:p w14:paraId="2DBB7314" w14:textId="77777777" w:rsidR="00D85B1F" w:rsidRPr="009E7921" w:rsidRDefault="00D85B1F" w:rsidP="00210941">
            <w:pPr>
              <w:jc w:val="center"/>
              <w:rPr>
                <w:b/>
                <w:bCs/>
              </w:rPr>
            </w:pPr>
            <w:r w:rsidRPr="009E7921">
              <w:rPr>
                <w:b/>
                <w:bCs/>
              </w:rPr>
              <w:t>SGL</w:t>
            </w:r>
          </w:p>
        </w:tc>
      </w:tr>
      <w:tr w:rsidR="00D85B1F" w14:paraId="6B937956" w14:textId="77777777" w:rsidTr="00210941">
        <w:trPr>
          <w:jc w:val="center"/>
        </w:trPr>
        <w:tc>
          <w:tcPr>
            <w:tcW w:w="3256" w:type="dxa"/>
          </w:tcPr>
          <w:p w14:paraId="62D520B6" w14:textId="563C83C0" w:rsidR="00D85B1F" w:rsidRPr="0079629A" w:rsidRDefault="00D85B1F" w:rsidP="00210941">
            <w:pPr>
              <w:rPr>
                <w:lang w:val="es-419"/>
              </w:rPr>
            </w:pPr>
            <w:r w:rsidRPr="0079629A">
              <w:rPr>
                <w:lang w:val="es-419"/>
              </w:rPr>
              <w:t>0</w:t>
            </w:r>
            <w:r>
              <w:rPr>
                <w:lang w:val="es-419"/>
              </w:rPr>
              <w:t>2</w:t>
            </w:r>
            <w:r w:rsidRPr="0079629A">
              <w:rPr>
                <w:lang w:val="es-419"/>
              </w:rPr>
              <w:t xml:space="preserve"> ENE-</w:t>
            </w:r>
            <w:r>
              <w:rPr>
                <w:lang w:val="es-419"/>
              </w:rPr>
              <w:t>29 FEB 2024</w:t>
            </w:r>
          </w:p>
        </w:tc>
        <w:tc>
          <w:tcPr>
            <w:tcW w:w="2156" w:type="dxa"/>
            <w:vAlign w:val="center"/>
          </w:tcPr>
          <w:p w14:paraId="2554D9CF" w14:textId="772345B7" w:rsidR="00D85B1F" w:rsidRPr="009E7921" w:rsidRDefault="00D85B1F" w:rsidP="00210941">
            <w:pPr>
              <w:jc w:val="center"/>
            </w:pPr>
            <w:r w:rsidRPr="009E7921">
              <w:t xml:space="preserve">$ </w:t>
            </w:r>
            <w:r>
              <w:t>1,050</w:t>
            </w:r>
            <w:r w:rsidRPr="009E7921">
              <w:t xml:space="preserve"> USD</w:t>
            </w:r>
          </w:p>
        </w:tc>
        <w:tc>
          <w:tcPr>
            <w:tcW w:w="2096" w:type="dxa"/>
            <w:vAlign w:val="center"/>
          </w:tcPr>
          <w:p w14:paraId="43349F0F" w14:textId="3D0694D5" w:rsidR="00D85B1F" w:rsidRPr="009E7921" w:rsidRDefault="00D85B1F" w:rsidP="00210941">
            <w:pPr>
              <w:jc w:val="center"/>
            </w:pPr>
            <w:r w:rsidRPr="009E7921">
              <w:t xml:space="preserve">$ </w:t>
            </w:r>
            <w:r>
              <w:t>935</w:t>
            </w:r>
            <w:r w:rsidRPr="009E7921">
              <w:t xml:space="preserve"> USD</w:t>
            </w:r>
          </w:p>
        </w:tc>
        <w:tc>
          <w:tcPr>
            <w:tcW w:w="1848" w:type="dxa"/>
            <w:vAlign w:val="center"/>
          </w:tcPr>
          <w:p w14:paraId="54C6D984" w14:textId="07B14043" w:rsidR="00D85B1F" w:rsidRPr="009E7921" w:rsidRDefault="00D85B1F" w:rsidP="00210941">
            <w:pPr>
              <w:jc w:val="center"/>
            </w:pPr>
            <w:r w:rsidRPr="009E7921">
              <w:t xml:space="preserve">$ </w:t>
            </w:r>
            <w:r>
              <w:t>1,495</w:t>
            </w:r>
            <w:r w:rsidRPr="009E7921">
              <w:t xml:space="preserve"> USD</w:t>
            </w:r>
          </w:p>
        </w:tc>
      </w:tr>
      <w:tr w:rsidR="00D85B1F" w14:paraId="2F9AF62B" w14:textId="77777777" w:rsidTr="00210941">
        <w:trPr>
          <w:jc w:val="center"/>
        </w:trPr>
        <w:tc>
          <w:tcPr>
            <w:tcW w:w="3256" w:type="dxa"/>
          </w:tcPr>
          <w:p w14:paraId="39DBF7D5" w14:textId="54E4544C" w:rsidR="00D85B1F" w:rsidRPr="0079629A" w:rsidRDefault="00D85B1F" w:rsidP="00210941">
            <w:pPr>
              <w:rPr>
                <w:lang w:val="es-419"/>
              </w:rPr>
            </w:pPr>
            <w:r>
              <w:rPr>
                <w:lang w:val="es-419"/>
              </w:rPr>
              <w:t>01 MAR-19 DIC 2024</w:t>
            </w:r>
          </w:p>
        </w:tc>
        <w:tc>
          <w:tcPr>
            <w:tcW w:w="2156" w:type="dxa"/>
            <w:vAlign w:val="center"/>
          </w:tcPr>
          <w:p w14:paraId="46BF71FB" w14:textId="054F93D2" w:rsidR="00D85B1F" w:rsidRPr="009E7921" w:rsidRDefault="00D85B1F" w:rsidP="00210941">
            <w:pPr>
              <w:jc w:val="center"/>
            </w:pPr>
            <w:r>
              <w:t>$ 965 USD</w:t>
            </w:r>
          </w:p>
        </w:tc>
        <w:tc>
          <w:tcPr>
            <w:tcW w:w="2096" w:type="dxa"/>
            <w:vAlign w:val="center"/>
          </w:tcPr>
          <w:p w14:paraId="39848E97" w14:textId="71A1F18B" w:rsidR="00D85B1F" w:rsidRPr="009E7921" w:rsidRDefault="00D85B1F" w:rsidP="00210941">
            <w:pPr>
              <w:jc w:val="center"/>
            </w:pPr>
            <w:r>
              <w:t>$ 870 USD</w:t>
            </w:r>
          </w:p>
        </w:tc>
        <w:tc>
          <w:tcPr>
            <w:tcW w:w="1848" w:type="dxa"/>
            <w:vAlign w:val="center"/>
          </w:tcPr>
          <w:p w14:paraId="2D5EF99E" w14:textId="1FAAE81F" w:rsidR="00D85B1F" w:rsidRPr="009E7921" w:rsidRDefault="00D85B1F" w:rsidP="00210941">
            <w:pPr>
              <w:jc w:val="center"/>
            </w:pPr>
            <w:r>
              <w:t>$ 1,360 USD</w:t>
            </w:r>
          </w:p>
        </w:tc>
      </w:tr>
    </w:tbl>
    <w:p w14:paraId="3B6B0EC4" w14:textId="77777777" w:rsidR="005D5A55" w:rsidRDefault="005D5A55" w:rsidP="00E155CA">
      <w:pPr>
        <w:rPr>
          <w:lang w:eastAsia="es-MX"/>
        </w:rPr>
      </w:pPr>
    </w:p>
    <w:p w14:paraId="0C907D27" w14:textId="77777777" w:rsidR="00081120" w:rsidRDefault="00081120" w:rsidP="00E155CA">
      <w:pPr>
        <w:rPr>
          <w:lang w:eastAsia="es-MX"/>
        </w:rPr>
      </w:pPr>
    </w:p>
    <w:p w14:paraId="152243A8" w14:textId="77777777" w:rsidR="005D5A55" w:rsidRPr="00A02EBA" w:rsidRDefault="005D5A55" w:rsidP="005D5A55">
      <w:pPr>
        <w:jc w:val="both"/>
        <w:rPr>
          <w:rFonts w:ascii="Times New Roman" w:hAnsi="Times New Roman"/>
          <w:sz w:val="24"/>
          <w:lang w:val="es-MX" w:eastAsia="es-MX"/>
        </w:rPr>
      </w:pPr>
      <w:r w:rsidRPr="00A02EBA">
        <w:rPr>
          <w:rFonts w:ascii="Calibri" w:hAnsi="Calibri" w:cs="Calibri"/>
          <w:b/>
          <w:bCs/>
          <w:color w:val="000000"/>
          <w:u w:val="single"/>
          <w:lang w:val="es-MX" w:eastAsia="es-MX"/>
        </w:rPr>
        <w:t>EL PRECIO INCLUYE:</w:t>
      </w:r>
    </w:p>
    <w:p w14:paraId="5E8A3E53" w14:textId="7A74F700" w:rsidR="005D5A55" w:rsidRPr="00D42CBC" w:rsidRDefault="002F0DAD" w:rsidP="005D5A55">
      <w:pPr>
        <w:pStyle w:val="Prrafodelista"/>
        <w:numPr>
          <w:ilvl w:val="0"/>
          <w:numId w:val="4"/>
        </w:numPr>
        <w:spacing w:after="0" w:line="240" w:lineRule="auto"/>
      </w:pPr>
      <w:r>
        <w:t>3</w:t>
      </w:r>
      <w:r w:rsidR="005D5A55" w:rsidRPr="00D42CBC">
        <w:t xml:space="preserve"> noches de alojamiento con desayuno</w:t>
      </w:r>
      <w:r w:rsidR="005D5A55">
        <w:t>.</w:t>
      </w:r>
    </w:p>
    <w:p w14:paraId="7885DC20" w14:textId="44D8EE6A" w:rsidR="005D5A55" w:rsidRPr="00D42CBC" w:rsidRDefault="005D5A55" w:rsidP="005D5A55">
      <w:pPr>
        <w:pStyle w:val="Prrafodelista"/>
        <w:numPr>
          <w:ilvl w:val="0"/>
          <w:numId w:val="4"/>
        </w:numPr>
        <w:spacing w:after="0" w:line="240" w:lineRule="auto"/>
      </w:pPr>
      <w:r>
        <w:t>Visita</w:t>
      </w:r>
      <w:r w:rsidR="002F0DAD">
        <w:t xml:space="preserve"> de día completo: Corcovado y Pan de Azúcar, con almuerzo, </w:t>
      </w:r>
      <w:r>
        <w:t>en servicio regular.</w:t>
      </w:r>
    </w:p>
    <w:p w14:paraId="425ABFFF" w14:textId="77777777" w:rsidR="005D5A55" w:rsidRPr="00D42CBC" w:rsidRDefault="005D5A55" w:rsidP="005D5A55">
      <w:pPr>
        <w:pStyle w:val="Prrafodelista"/>
        <w:numPr>
          <w:ilvl w:val="0"/>
          <w:numId w:val="4"/>
        </w:numPr>
        <w:spacing w:after="0" w:line="240" w:lineRule="auto"/>
      </w:pPr>
      <w:r w:rsidRPr="00D42CBC">
        <w:t>Traslados en servicio privado</w:t>
      </w:r>
      <w:r>
        <w:t>.</w:t>
      </w:r>
    </w:p>
    <w:p w14:paraId="2EF9BDA7" w14:textId="77777777" w:rsidR="005F7DEF" w:rsidRPr="00A02EBA" w:rsidRDefault="005F7DEF" w:rsidP="005D5A55">
      <w:pPr>
        <w:rPr>
          <w:rFonts w:cstheme="minorHAnsi"/>
          <w:b/>
          <w:bCs/>
          <w:u w:val="single"/>
          <w:lang w:val="es-MX"/>
        </w:rPr>
      </w:pPr>
    </w:p>
    <w:p w14:paraId="27ED7C69" w14:textId="77777777" w:rsidR="005D5A55" w:rsidRPr="00A02EBA" w:rsidRDefault="005D5A55" w:rsidP="005D5A55">
      <w:pPr>
        <w:rPr>
          <w:rFonts w:cstheme="minorHAnsi"/>
          <w:b/>
          <w:bCs/>
          <w:u w:val="single"/>
          <w:lang w:val="es-MX"/>
        </w:rPr>
      </w:pPr>
      <w:r w:rsidRPr="00A02EBA">
        <w:rPr>
          <w:rFonts w:cstheme="minorHAnsi"/>
          <w:b/>
          <w:bCs/>
          <w:u w:val="single"/>
          <w:lang w:val="es-MX"/>
        </w:rPr>
        <w:t>NO INCLUYE:</w:t>
      </w:r>
    </w:p>
    <w:p w14:paraId="5CCA98D7" w14:textId="25B47DB4" w:rsidR="005D5A55" w:rsidRPr="003C5BD1" w:rsidRDefault="005D5A55" w:rsidP="005D5A55">
      <w:pPr>
        <w:pStyle w:val="Prrafodelista"/>
        <w:numPr>
          <w:ilvl w:val="0"/>
          <w:numId w:val="5"/>
        </w:numPr>
        <w:spacing w:after="0" w:line="240" w:lineRule="auto"/>
        <w:jc w:val="both"/>
      </w:pPr>
      <w:r w:rsidRPr="003C5BD1">
        <w:t>Transportación aérea</w:t>
      </w:r>
      <w:r>
        <w:t xml:space="preserve">, para llegar y salir de </w:t>
      </w:r>
      <w:r w:rsidR="002F0DAD">
        <w:t>Rio de Janeiro, Brasil</w:t>
      </w:r>
      <w:r>
        <w:t>.</w:t>
      </w:r>
    </w:p>
    <w:p w14:paraId="635661FF" w14:textId="77777777" w:rsidR="005D5A55" w:rsidRPr="003C5BD1" w:rsidRDefault="005D5A55" w:rsidP="005D5A55">
      <w:pPr>
        <w:pStyle w:val="Prrafodelista"/>
        <w:numPr>
          <w:ilvl w:val="0"/>
          <w:numId w:val="5"/>
        </w:numPr>
        <w:spacing w:after="0" w:line="240" w:lineRule="auto"/>
        <w:jc w:val="both"/>
      </w:pPr>
      <w:r w:rsidRPr="003C5BD1">
        <w:t xml:space="preserve">Alimentos, ni bebidas no mencionadas en el itinerario. </w:t>
      </w:r>
    </w:p>
    <w:p w14:paraId="03FA5114" w14:textId="77777777" w:rsidR="005D5A55" w:rsidRPr="003C5BD1" w:rsidRDefault="005D5A55" w:rsidP="005D5A55">
      <w:pPr>
        <w:pStyle w:val="Prrafodelista"/>
        <w:numPr>
          <w:ilvl w:val="0"/>
          <w:numId w:val="5"/>
        </w:numPr>
        <w:spacing w:after="0" w:line="240" w:lineRule="auto"/>
        <w:jc w:val="both"/>
      </w:pPr>
      <w:r w:rsidRPr="003C5BD1">
        <w:t xml:space="preserve">Propinas a choferes y guías. </w:t>
      </w:r>
    </w:p>
    <w:p w14:paraId="35050CC9" w14:textId="77777777" w:rsidR="005D5A55" w:rsidRDefault="005D5A55" w:rsidP="005D5A55">
      <w:pPr>
        <w:pStyle w:val="Prrafodelista"/>
        <w:numPr>
          <w:ilvl w:val="0"/>
          <w:numId w:val="5"/>
        </w:numPr>
        <w:spacing w:after="0" w:line="240" w:lineRule="auto"/>
        <w:jc w:val="both"/>
      </w:pPr>
      <w:r w:rsidRPr="003C5BD1">
        <w:t xml:space="preserve">Gastos de índole personal. </w:t>
      </w:r>
    </w:p>
    <w:p w14:paraId="1DC84E6B" w14:textId="77777777" w:rsidR="005D5A55" w:rsidRPr="00DA7333" w:rsidRDefault="005D5A55" w:rsidP="005D5A55">
      <w:pPr>
        <w:pStyle w:val="Prrafodelista"/>
        <w:numPr>
          <w:ilvl w:val="0"/>
          <w:numId w:val="5"/>
        </w:numPr>
        <w:spacing w:after="0" w:line="240" w:lineRule="auto"/>
        <w:jc w:val="both"/>
        <w:rPr>
          <w:rFonts w:cstheme="minorHAnsi"/>
          <w:b/>
          <w:bCs/>
          <w:u w:val="single"/>
        </w:rPr>
      </w:pPr>
      <w:r>
        <w:rPr>
          <w:rFonts w:cstheme="minorHAnsi"/>
        </w:rPr>
        <w:t xml:space="preserve">Seguro de asistencia </w:t>
      </w:r>
      <w:r w:rsidRPr="00D22DBE">
        <w:rPr>
          <w:rFonts w:cstheme="minorHAnsi"/>
        </w:rPr>
        <w:t xml:space="preserve">en </w:t>
      </w:r>
      <w:r>
        <w:rPr>
          <w:rFonts w:cstheme="minorHAnsi"/>
        </w:rPr>
        <w:t>viajes</w:t>
      </w:r>
      <w:r w:rsidRPr="00D22DBE">
        <w:rPr>
          <w:rFonts w:cstheme="minorHAnsi"/>
        </w:rPr>
        <w:t xml:space="preserve">, sugerimos adquirir uno al momento de iniciar la </w:t>
      </w:r>
      <w:r>
        <w:rPr>
          <w:rFonts w:cstheme="minorHAnsi"/>
        </w:rPr>
        <w:t>reservación.</w:t>
      </w:r>
    </w:p>
    <w:p w14:paraId="7A8355F7" w14:textId="77777777" w:rsidR="0009248A" w:rsidRDefault="0009248A" w:rsidP="005D5A55">
      <w:pPr>
        <w:jc w:val="both"/>
        <w:rPr>
          <w:rFonts w:cstheme="minorHAnsi"/>
          <w:szCs w:val="22"/>
          <w:lang w:val="es-419" w:eastAsia="es-MX"/>
        </w:rPr>
      </w:pPr>
    </w:p>
    <w:p w14:paraId="7F7B6CE3" w14:textId="77777777" w:rsidR="00081120" w:rsidRDefault="00081120" w:rsidP="005D5A55">
      <w:pPr>
        <w:jc w:val="both"/>
        <w:rPr>
          <w:rFonts w:cstheme="minorHAnsi"/>
          <w:szCs w:val="22"/>
          <w:lang w:val="es-419" w:eastAsia="es-MX"/>
        </w:rPr>
      </w:pPr>
    </w:p>
    <w:p w14:paraId="3DE5DF75" w14:textId="77777777" w:rsidR="00081120" w:rsidRDefault="00081120" w:rsidP="005D5A55">
      <w:pPr>
        <w:jc w:val="both"/>
        <w:rPr>
          <w:rFonts w:cstheme="minorHAnsi"/>
          <w:szCs w:val="22"/>
          <w:lang w:val="es-419" w:eastAsia="es-MX"/>
        </w:rPr>
      </w:pPr>
    </w:p>
    <w:p w14:paraId="26B21F72" w14:textId="77777777" w:rsidR="00081120" w:rsidRDefault="00081120" w:rsidP="005D5A55">
      <w:pPr>
        <w:jc w:val="both"/>
        <w:rPr>
          <w:rFonts w:cstheme="minorHAnsi"/>
          <w:szCs w:val="22"/>
          <w:lang w:val="es-419" w:eastAsia="es-MX"/>
        </w:rPr>
      </w:pPr>
    </w:p>
    <w:p w14:paraId="7C9CDA9B" w14:textId="77777777" w:rsidR="002F0DAD" w:rsidRDefault="002F0DAD" w:rsidP="005D5A55">
      <w:pPr>
        <w:jc w:val="both"/>
        <w:rPr>
          <w:rFonts w:cstheme="minorHAnsi"/>
          <w:szCs w:val="22"/>
          <w:lang w:val="es-419" w:eastAsia="es-MX"/>
        </w:rPr>
      </w:pPr>
    </w:p>
    <w:p w14:paraId="2F420703" w14:textId="77777777" w:rsidR="005D5A55" w:rsidRDefault="005D5A55" w:rsidP="005D5A55">
      <w:pPr>
        <w:ind w:left="-5"/>
        <w:rPr>
          <w:b/>
        </w:rPr>
      </w:pPr>
      <w:r w:rsidRPr="00054AEF">
        <w:rPr>
          <w:b/>
          <w:u w:val="single"/>
        </w:rPr>
        <w:lastRenderedPageBreak/>
        <w:t>HOTELES PREVISTOS O SIMILARES</w:t>
      </w:r>
      <w:r w:rsidRPr="00054AEF">
        <w:rPr>
          <w:b/>
        </w:rPr>
        <w:t xml:space="preserve"> </w:t>
      </w:r>
    </w:p>
    <w:tbl>
      <w:tblPr>
        <w:tblStyle w:val="Tablaconcuadrcula"/>
        <w:tblW w:w="0" w:type="auto"/>
        <w:jc w:val="center"/>
        <w:tblLook w:val="04A0" w:firstRow="1" w:lastRow="0" w:firstColumn="1" w:lastColumn="0" w:noHBand="0" w:noVBand="1"/>
      </w:tblPr>
      <w:tblGrid>
        <w:gridCol w:w="2122"/>
        <w:gridCol w:w="2126"/>
        <w:gridCol w:w="1984"/>
        <w:gridCol w:w="2268"/>
      </w:tblGrid>
      <w:tr w:rsidR="0009248A" w14:paraId="65EFB336" w14:textId="77777777" w:rsidTr="0009248A">
        <w:trPr>
          <w:trHeight w:val="706"/>
          <w:jc w:val="center"/>
        </w:trPr>
        <w:tc>
          <w:tcPr>
            <w:tcW w:w="2122" w:type="dxa"/>
            <w:tcBorders>
              <w:tl2br w:val="single" w:sz="4" w:space="0" w:color="auto"/>
            </w:tcBorders>
            <w:vAlign w:val="center"/>
          </w:tcPr>
          <w:p w14:paraId="1313D276" w14:textId="77777777" w:rsidR="0009248A" w:rsidRDefault="0009248A" w:rsidP="00845848">
            <w:pPr>
              <w:spacing w:line="259" w:lineRule="auto"/>
              <w:rPr>
                <w:b/>
              </w:rPr>
            </w:pPr>
            <w:r>
              <w:rPr>
                <w:b/>
              </w:rPr>
              <w:t xml:space="preserve">                CATEGORIA</w:t>
            </w:r>
          </w:p>
          <w:p w14:paraId="7A7DC092" w14:textId="77777777" w:rsidR="0009248A" w:rsidRDefault="0009248A" w:rsidP="00845848">
            <w:pPr>
              <w:spacing w:line="259" w:lineRule="auto"/>
              <w:rPr>
                <w:b/>
              </w:rPr>
            </w:pPr>
            <w:r>
              <w:rPr>
                <w:b/>
              </w:rPr>
              <w:t>CIUDAD</w:t>
            </w:r>
          </w:p>
        </w:tc>
        <w:tc>
          <w:tcPr>
            <w:tcW w:w="2126" w:type="dxa"/>
            <w:vAlign w:val="center"/>
          </w:tcPr>
          <w:p w14:paraId="66A98472" w14:textId="054DF37E" w:rsidR="0009248A" w:rsidRDefault="00081120" w:rsidP="00845848">
            <w:pPr>
              <w:spacing w:line="259" w:lineRule="auto"/>
              <w:jc w:val="center"/>
              <w:rPr>
                <w:b/>
              </w:rPr>
            </w:pPr>
            <w:r>
              <w:rPr>
                <w:b/>
              </w:rPr>
              <w:t>TURISTA</w:t>
            </w:r>
          </w:p>
        </w:tc>
        <w:tc>
          <w:tcPr>
            <w:tcW w:w="1984" w:type="dxa"/>
            <w:vAlign w:val="center"/>
          </w:tcPr>
          <w:p w14:paraId="104AF012" w14:textId="09F65F2E" w:rsidR="0009248A" w:rsidRDefault="0009248A" w:rsidP="00845848">
            <w:pPr>
              <w:spacing w:line="259" w:lineRule="auto"/>
              <w:jc w:val="center"/>
              <w:rPr>
                <w:b/>
              </w:rPr>
            </w:pPr>
            <w:r>
              <w:rPr>
                <w:b/>
              </w:rPr>
              <w:t>PRIMERA SUPERIOR</w:t>
            </w:r>
          </w:p>
        </w:tc>
        <w:tc>
          <w:tcPr>
            <w:tcW w:w="2268" w:type="dxa"/>
            <w:vAlign w:val="center"/>
          </w:tcPr>
          <w:p w14:paraId="25E8902C" w14:textId="00215800" w:rsidR="0009248A" w:rsidRDefault="00081120" w:rsidP="00845848">
            <w:pPr>
              <w:spacing w:line="259" w:lineRule="auto"/>
              <w:jc w:val="center"/>
              <w:rPr>
                <w:b/>
              </w:rPr>
            </w:pPr>
            <w:r>
              <w:rPr>
                <w:b/>
              </w:rPr>
              <w:t>HOTEL 5*</w:t>
            </w:r>
          </w:p>
        </w:tc>
      </w:tr>
      <w:tr w:rsidR="0009248A" w14:paraId="3AFA78DC" w14:textId="77777777" w:rsidTr="0009248A">
        <w:trPr>
          <w:trHeight w:val="593"/>
          <w:jc w:val="center"/>
        </w:trPr>
        <w:tc>
          <w:tcPr>
            <w:tcW w:w="2122" w:type="dxa"/>
            <w:vAlign w:val="center"/>
          </w:tcPr>
          <w:p w14:paraId="37BB068B" w14:textId="3A795563" w:rsidR="0009248A" w:rsidRPr="008835BB" w:rsidRDefault="0009248A" w:rsidP="00845848">
            <w:pPr>
              <w:spacing w:line="259" w:lineRule="auto"/>
              <w:rPr>
                <w:rFonts w:cstheme="minorHAnsi"/>
                <w:bCs/>
              </w:rPr>
            </w:pPr>
            <w:r>
              <w:rPr>
                <w:rFonts w:cstheme="minorHAnsi"/>
                <w:bCs/>
              </w:rPr>
              <w:t>RIO DE JANEIRO</w:t>
            </w:r>
          </w:p>
        </w:tc>
        <w:tc>
          <w:tcPr>
            <w:tcW w:w="2126" w:type="dxa"/>
            <w:vAlign w:val="center"/>
          </w:tcPr>
          <w:p w14:paraId="4510C52F" w14:textId="6B090A1C" w:rsidR="0009248A" w:rsidRPr="00FF026F" w:rsidRDefault="00081120" w:rsidP="00845848">
            <w:pPr>
              <w:spacing w:line="259" w:lineRule="auto"/>
              <w:jc w:val="center"/>
              <w:rPr>
                <w:rFonts w:cstheme="minorHAnsi"/>
                <w:lang w:eastAsia="es-MX"/>
              </w:rPr>
            </w:pPr>
            <w:r>
              <w:rPr>
                <w:rFonts w:cstheme="minorHAnsi"/>
                <w:lang w:eastAsia="es-MX"/>
              </w:rPr>
              <w:t>Copa Sul</w:t>
            </w:r>
          </w:p>
        </w:tc>
        <w:tc>
          <w:tcPr>
            <w:tcW w:w="1984" w:type="dxa"/>
            <w:vAlign w:val="center"/>
          </w:tcPr>
          <w:p w14:paraId="2F696402" w14:textId="0C8D9583" w:rsidR="0009248A" w:rsidRPr="005D5A55" w:rsidRDefault="0009248A" w:rsidP="00845848">
            <w:pPr>
              <w:spacing w:line="259" w:lineRule="auto"/>
              <w:jc w:val="center"/>
              <w:rPr>
                <w:rFonts w:cstheme="minorHAnsi"/>
                <w:lang w:val="es-419" w:eastAsia="es-MX"/>
              </w:rPr>
            </w:pPr>
            <w:r>
              <w:rPr>
                <w:rFonts w:cstheme="minorHAnsi"/>
                <w:lang w:val="es-419" w:eastAsia="es-MX"/>
              </w:rPr>
              <w:t>Windsor California</w:t>
            </w:r>
          </w:p>
        </w:tc>
        <w:tc>
          <w:tcPr>
            <w:tcW w:w="2268" w:type="dxa"/>
            <w:vAlign w:val="center"/>
          </w:tcPr>
          <w:p w14:paraId="038907BC" w14:textId="11662314" w:rsidR="0009248A" w:rsidRPr="008835BB" w:rsidRDefault="0009248A" w:rsidP="0009248A">
            <w:pPr>
              <w:spacing w:line="259" w:lineRule="auto"/>
              <w:jc w:val="center"/>
              <w:rPr>
                <w:rFonts w:cstheme="minorHAnsi"/>
                <w:lang w:eastAsia="es-MX"/>
              </w:rPr>
            </w:pPr>
            <w:r>
              <w:rPr>
                <w:rFonts w:cstheme="minorHAnsi"/>
                <w:lang w:eastAsia="es-MX"/>
              </w:rPr>
              <w:t>Miramar by Windsor</w:t>
            </w:r>
          </w:p>
        </w:tc>
      </w:tr>
    </w:tbl>
    <w:p w14:paraId="35FB674A" w14:textId="77777777" w:rsidR="005D5A55" w:rsidRDefault="005D5A55" w:rsidP="005D5A55"/>
    <w:p w14:paraId="22CDA607" w14:textId="77777777" w:rsidR="002F0DAD" w:rsidRDefault="002F0DAD" w:rsidP="005D5A55"/>
    <w:p w14:paraId="55B8E796" w14:textId="77777777" w:rsidR="005D5A55" w:rsidRPr="001239E9" w:rsidRDefault="005D5A55" w:rsidP="005D5A55">
      <w:pPr>
        <w:jc w:val="both"/>
        <w:rPr>
          <w:rFonts w:cstheme="minorHAnsi"/>
          <w:szCs w:val="22"/>
          <w:lang w:val="es-MX"/>
        </w:rPr>
      </w:pPr>
      <w:r w:rsidRPr="00F60BB6">
        <w:rPr>
          <w:rFonts w:ascii="Calibri" w:eastAsia="Calibri" w:hAnsi="Calibri" w:cs="Calibri"/>
          <w:b/>
          <w:color w:val="000000"/>
          <w:u w:val="single"/>
          <w:lang w:val="es-MX"/>
        </w:rPr>
        <w:t>NOTAS:</w:t>
      </w:r>
    </w:p>
    <w:p w14:paraId="31994DB8" w14:textId="77777777" w:rsidR="005D5A55" w:rsidRPr="005D5A55" w:rsidRDefault="005D5A55" w:rsidP="005D5A55">
      <w:pPr>
        <w:numPr>
          <w:ilvl w:val="0"/>
          <w:numId w:val="6"/>
        </w:numPr>
        <w:pBdr>
          <w:top w:val="nil"/>
          <w:left w:val="nil"/>
          <w:bottom w:val="nil"/>
          <w:right w:val="nil"/>
          <w:between w:val="nil"/>
        </w:pBdr>
        <w:ind w:left="284" w:hanging="284"/>
        <w:jc w:val="both"/>
        <w:rPr>
          <w:rFonts w:eastAsiaTheme="minorHAnsi" w:cstheme="minorHAnsi"/>
          <w:color w:val="000000"/>
          <w:lang w:val="es-419"/>
        </w:rPr>
      </w:pPr>
      <w:r w:rsidRPr="005D5A55">
        <w:rPr>
          <w:rFonts w:cstheme="minorHAnsi"/>
          <w:color w:val="000000"/>
          <w:lang w:val="es-419"/>
        </w:rPr>
        <w:t>En este programa se pueden agregar noches.</w:t>
      </w:r>
    </w:p>
    <w:p w14:paraId="614758B8" w14:textId="77777777" w:rsidR="005D5A55" w:rsidRPr="001239E9" w:rsidRDefault="005D5A55" w:rsidP="005D5A55">
      <w:pPr>
        <w:numPr>
          <w:ilvl w:val="0"/>
          <w:numId w:val="6"/>
        </w:numPr>
        <w:pBdr>
          <w:top w:val="nil"/>
          <w:left w:val="nil"/>
          <w:bottom w:val="nil"/>
          <w:right w:val="nil"/>
          <w:between w:val="nil"/>
        </w:pBdr>
        <w:ind w:left="284" w:hanging="284"/>
        <w:jc w:val="both"/>
        <w:rPr>
          <w:rFonts w:cstheme="minorHAnsi"/>
          <w:color w:val="000000"/>
          <w:szCs w:val="22"/>
          <w:u w:val="single"/>
          <w:lang w:val="es-MX"/>
        </w:rPr>
      </w:pPr>
      <w:r w:rsidRPr="001239E9">
        <w:rPr>
          <w:rFonts w:eastAsia="Calibri" w:cstheme="minorHAnsi"/>
          <w:color w:val="000000"/>
          <w:szCs w:val="22"/>
          <w:lang w:val="es-MX"/>
        </w:rPr>
        <w:t>No incluye Seguro de asistencia en viaje, sugerimos adquirir uno, al momento de iniciar la reserva de su viaje.</w:t>
      </w:r>
    </w:p>
    <w:p w14:paraId="290AC697" w14:textId="77777777" w:rsidR="00081120" w:rsidRDefault="00081120" w:rsidP="005D5A55">
      <w:pPr>
        <w:jc w:val="both"/>
        <w:rPr>
          <w:b/>
          <w:bCs/>
          <w:lang w:val="es-MX"/>
        </w:rPr>
      </w:pPr>
      <w:bookmarkStart w:id="0" w:name="_Hlk120559992"/>
    </w:p>
    <w:p w14:paraId="2179F578" w14:textId="77777777" w:rsidR="00081120" w:rsidRDefault="00081120" w:rsidP="005D5A55">
      <w:pPr>
        <w:jc w:val="both"/>
        <w:rPr>
          <w:b/>
          <w:bCs/>
          <w:lang w:val="es-MX"/>
        </w:rPr>
      </w:pPr>
    </w:p>
    <w:bookmarkEnd w:id="0"/>
    <w:p w14:paraId="7A9B2B62" w14:textId="77777777" w:rsidR="00081120" w:rsidRPr="00054AEF" w:rsidRDefault="00081120" w:rsidP="00081120">
      <w:pPr>
        <w:ind w:left="118"/>
      </w:pPr>
      <w:r w:rsidRPr="00054AEF">
        <w:rPr>
          <w:b/>
        </w:rPr>
        <w:t xml:space="preserve">LEGALES: </w:t>
      </w:r>
    </w:p>
    <w:p w14:paraId="2DDC4ECE" w14:textId="77777777" w:rsidR="00081120" w:rsidRPr="00081120" w:rsidRDefault="00081120" w:rsidP="00081120">
      <w:pPr>
        <w:numPr>
          <w:ilvl w:val="0"/>
          <w:numId w:val="7"/>
        </w:numPr>
        <w:jc w:val="both"/>
        <w:rPr>
          <w:lang w:val="es-419"/>
        </w:rPr>
      </w:pPr>
      <w:r w:rsidRPr="00081120">
        <w:rPr>
          <w:lang w:val="es-419"/>
        </w:rPr>
        <w:t>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77C80694" w14:textId="77777777" w:rsidR="00081120" w:rsidRPr="00081120" w:rsidRDefault="00081120" w:rsidP="00081120">
      <w:pPr>
        <w:rPr>
          <w:lang w:val="es-419"/>
        </w:rPr>
      </w:pPr>
    </w:p>
    <w:p w14:paraId="4FB1627C" w14:textId="6D3F08D8" w:rsidR="00081120" w:rsidRPr="00081120" w:rsidRDefault="00081120" w:rsidP="00081120">
      <w:pPr>
        <w:numPr>
          <w:ilvl w:val="0"/>
          <w:numId w:val="7"/>
        </w:numPr>
        <w:jc w:val="both"/>
        <w:rPr>
          <w:lang w:val="es-419"/>
        </w:rPr>
      </w:pPr>
      <w:r w:rsidRPr="00081120">
        <w:rPr>
          <w:lang w:val="es-419"/>
        </w:rPr>
        <w:t>Itinerario válido del 02 de enero al 1</w:t>
      </w:r>
      <w:r>
        <w:rPr>
          <w:lang w:val="es-419"/>
        </w:rPr>
        <w:t>9 de</w:t>
      </w:r>
      <w:r w:rsidRPr="00081120">
        <w:rPr>
          <w:lang w:val="es-419"/>
        </w:rPr>
        <w:t xml:space="preserve"> diciembre de 2024, aplican salidas programadas. </w:t>
      </w:r>
    </w:p>
    <w:p w14:paraId="631C1FAA" w14:textId="77777777" w:rsidR="00081120" w:rsidRPr="00081120" w:rsidRDefault="00081120" w:rsidP="00081120">
      <w:pPr>
        <w:rPr>
          <w:lang w:val="es-419"/>
        </w:rPr>
      </w:pPr>
    </w:p>
    <w:p w14:paraId="48F796D2" w14:textId="77777777" w:rsidR="00081120" w:rsidRPr="00081120" w:rsidRDefault="00081120" w:rsidP="00081120">
      <w:pPr>
        <w:numPr>
          <w:ilvl w:val="0"/>
          <w:numId w:val="7"/>
        </w:numPr>
        <w:jc w:val="both"/>
        <w:rPr>
          <w:lang w:val="es-419"/>
        </w:rPr>
      </w:pPr>
      <w:r w:rsidRPr="00081120">
        <w:rPr>
          <w:lang w:val="es-419"/>
        </w:rPr>
        <w:t xml:space="preserve">El precio aplica viajando dos o más pasajeros juntos. </w:t>
      </w:r>
    </w:p>
    <w:p w14:paraId="5D61DCDD" w14:textId="77777777" w:rsidR="00081120" w:rsidRPr="00081120" w:rsidRDefault="00081120" w:rsidP="00081120">
      <w:pPr>
        <w:rPr>
          <w:lang w:val="es-419"/>
        </w:rPr>
      </w:pPr>
    </w:p>
    <w:p w14:paraId="0E62FDAE" w14:textId="77777777" w:rsidR="00081120" w:rsidRPr="00081120" w:rsidRDefault="00081120" w:rsidP="00081120">
      <w:pPr>
        <w:numPr>
          <w:ilvl w:val="0"/>
          <w:numId w:val="7"/>
        </w:numPr>
        <w:jc w:val="both"/>
        <w:rPr>
          <w:lang w:val="es-419"/>
        </w:rPr>
      </w:pPr>
      <w:r w:rsidRPr="00EC159F">
        <w:rPr>
          <w:rFonts w:eastAsia="Arial"/>
          <w:highlight w:val="white"/>
          <w:lang w:val="es-419"/>
        </w:rPr>
        <w:t>Los costos presentados en este itinerario aplican únicamente para pago con depósito o transferencia.</w:t>
      </w:r>
    </w:p>
    <w:p w14:paraId="06AAA533" w14:textId="77777777" w:rsidR="00081120" w:rsidRPr="00081120" w:rsidRDefault="00081120" w:rsidP="00081120">
      <w:pPr>
        <w:rPr>
          <w:lang w:val="es-419"/>
        </w:rPr>
      </w:pPr>
    </w:p>
    <w:p w14:paraId="5B9056B7" w14:textId="77777777" w:rsidR="00081120" w:rsidRPr="00081120" w:rsidRDefault="00081120" w:rsidP="00081120">
      <w:pPr>
        <w:numPr>
          <w:ilvl w:val="0"/>
          <w:numId w:val="7"/>
        </w:numPr>
        <w:jc w:val="both"/>
        <w:rPr>
          <w:lang w:val="es-419"/>
        </w:rPr>
      </w:pPr>
      <w:r w:rsidRPr="00081120">
        <w:rPr>
          <w:lang w:val="es-419"/>
        </w:rPr>
        <w:t xml:space="preserve">Es obligación del pasajero tener toda su documentación de viaje en regla, pasaporte, visas, prueba PCR, vacunas y demás requisitos que pudieran exigir las autoridades migratorias y sanitarias de cada país. </w:t>
      </w:r>
    </w:p>
    <w:p w14:paraId="4B5B855E" w14:textId="77777777" w:rsidR="00081120" w:rsidRPr="00081120" w:rsidRDefault="00081120" w:rsidP="00081120">
      <w:pPr>
        <w:rPr>
          <w:lang w:val="es-419"/>
        </w:rPr>
      </w:pPr>
    </w:p>
    <w:p w14:paraId="11184DA7" w14:textId="77777777" w:rsidR="00081120" w:rsidRPr="00081120" w:rsidRDefault="00081120" w:rsidP="00081120">
      <w:pPr>
        <w:numPr>
          <w:ilvl w:val="0"/>
          <w:numId w:val="7"/>
        </w:numPr>
        <w:jc w:val="both"/>
        <w:rPr>
          <w:lang w:val="es-419"/>
        </w:rPr>
      </w:pPr>
      <w:r w:rsidRPr="00081120">
        <w:rPr>
          <w:lang w:val="es-419"/>
        </w:rPr>
        <w:t xml:space="preserve">Para pasajeros con pasaporte mexicano es requisito tener pasaporte con una vigencia mínima de 6 meses posteriores a la fecha de regreso. </w:t>
      </w:r>
    </w:p>
    <w:p w14:paraId="6C67C5B9" w14:textId="77777777" w:rsidR="00081120" w:rsidRPr="00081120" w:rsidRDefault="00081120" w:rsidP="00081120">
      <w:pPr>
        <w:rPr>
          <w:lang w:val="es-419"/>
        </w:rPr>
      </w:pPr>
    </w:p>
    <w:p w14:paraId="6419440A" w14:textId="77777777" w:rsidR="00081120" w:rsidRPr="00081120" w:rsidRDefault="00081120" w:rsidP="00081120">
      <w:pPr>
        <w:numPr>
          <w:ilvl w:val="0"/>
          <w:numId w:val="7"/>
        </w:numPr>
        <w:jc w:val="both"/>
        <w:rPr>
          <w:lang w:val="es-419"/>
        </w:rPr>
      </w:pPr>
      <w:r w:rsidRPr="00081120">
        <w:rPr>
          <w:lang w:val="es-419"/>
        </w:rPr>
        <w:t xml:space="preserve">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 </w:t>
      </w:r>
    </w:p>
    <w:p w14:paraId="38541AF6" w14:textId="77777777" w:rsidR="00081120" w:rsidRPr="00081120" w:rsidRDefault="00081120" w:rsidP="00081120">
      <w:pPr>
        <w:rPr>
          <w:lang w:val="es-419"/>
        </w:rPr>
      </w:pPr>
    </w:p>
    <w:p w14:paraId="0D9B155B" w14:textId="77777777" w:rsidR="00081120" w:rsidRDefault="00081120" w:rsidP="00081120">
      <w:pPr>
        <w:pStyle w:val="Prrafodelista"/>
        <w:numPr>
          <w:ilvl w:val="0"/>
          <w:numId w:val="7"/>
        </w:numPr>
        <w:spacing w:after="0" w:line="240" w:lineRule="auto"/>
      </w:pPr>
      <w:r w:rsidRPr="00054AEF">
        <w:t xml:space="preserve">Se recomienda adquirir un </w:t>
      </w:r>
      <w:r w:rsidRPr="00C7246F">
        <w:rPr>
          <w:b/>
        </w:rPr>
        <w:t>SEGURO DE ASISTENCIA EN VIAJE</w:t>
      </w:r>
      <w:r w:rsidRPr="00054AEF">
        <w:t xml:space="preserve"> de cobertura amplia. Consulte a su asesor experto.</w:t>
      </w:r>
    </w:p>
    <w:p w14:paraId="23657874" w14:textId="77777777" w:rsidR="005D5A55" w:rsidRDefault="005D5A55" w:rsidP="005D5A55">
      <w:pPr>
        <w:jc w:val="both"/>
        <w:rPr>
          <w:lang w:val="es-MX"/>
        </w:rPr>
      </w:pPr>
    </w:p>
    <w:p w14:paraId="06CAB809" w14:textId="77777777" w:rsidR="005D5A55" w:rsidRPr="00A02EBA" w:rsidRDefault="005D5A55" w:rsidP="005D5A55">
      <w:pPr>
        <w:jc w:val="both"/>
        <w:rPr>
          <w:rFonts w:cstheme="minorHAnsi"/>
          <w:b/>
          <w:bCs/>
          <w:lang w:val="es-MX"/>
        </w:rPr>
      </w:pPr>
      <w:r w:rsidRPr="00A02EBA">
        <w:rPr>
          <w:rFonts w:cstheme="minorHAnsi"/>
          <w:b/>
          <w:bCs/>
          <w:lang w:val="es-MX"/>
        </w:rPr>
        <w:t xml:space="preserve">GASTOS DE CANCELACION: </w:t>
      </w:r>
    </w:p>
    <w:p w14:paraId="2A02E618" w14:textId="77777777" w:rsidR="005D5A55" w:rsidRPr="00A02EBA" w:rsidRDefault="005D5A55" w:rsidP="005D5A55">
      <w:pPr>
        <w:jc w:val="both"/>
        <w:rPr>
          <w:rFonts w:cstheme="minorHAnsi"/>
          <w:lang w:val="es-MX"/>
        </w:rPr>
      </w:pPr>
      <w:r w:rsidRPr="00A02EBA">
        <w:rPr>
          <w:rFonts w:cstheme="minorHAnsi"/>
          <w:lang w:val="es-MX"/>
        </w:rPr>
        <w:t>La cancelación tendrá que ser solicitada por escrito vía correo electrónico.</w:t>
      </w:r>
    </w:p>
    <w:p w14:paraId="4C4202BB" w14:textId="77777777" w:rsidR="005D5A55" w:rsidRPr="00A02EBA" w:rsidRDefault="005D5A55" w:rsidP="005D5A55">
      <w:pPr>
        <w:jc w:val="both"/>
        <w:rPr>
          <w:rFonts w:cstheme="minorHAnsi"/>
          <w:lang w:val="es-MX"/>
        </w:rPr>
      </w:pPr>
      <w:r w:rsidRPr="00A02EBA">
        <w:rPr>
          <w:rFonts w:cstheme="minorHAnsi"/>
          <w:lang w:val="es-MX"/>
        </w:rPr>
        <w:t>Una vez recibida se dará contestación en un lapso no mayor a 48 horas.</w:t>
      </w:r>
    </w:p>
    <w:p w14:paraId="1B6F9BE0" w14:textId="77777777" w:rsidR="005D5A55" w:rsidRPr="00A02EBA" w:rsidRDefault="005D5A55" w:rsidP="005D5A55">
      <w:pPr>
        <w:jc w:val="both"/>
        <w:rPr>
          <w:rFonts w:cstheme="minorHAnsi"/>
          <w:lang w:val="es-MX"/>
        </w:rPr>
      </w:pPr>
      <w:r w:rsidRPr="00A02EBA">
        <w:rPr>
          <w:rFonts w:cstheme="minorHAnsi"/>
          <w:lang w:val="es-MX"/>
        </w:rPr>
        <w:t>Cualquier boleto aéreo una vez emitido es NO REEMBOLSABLE.</w:t>
      </w:r>
    </w:p>
    <w:p w14:paraId="23BB8EFC" w14:textId="77777777" w:rsidR="005D5A55" w:rsidRPr="00A02EBA" w:rsidRDefault="005D5A55" w:rsidP="005D5A55">
      <w:pPr>
        <w:jc w:val="both"/>
        <w:rPr>
          <w:rFonts w:cstheme="minorHAnsi"/>
          <w:lang w:val="es-MX"/>
        </w:rPr>
      </w:pPr>
      <w:r w:rsidRPr="00A02EBA">
        <w:rPr>
          <w:rFonts w:cstheme="minorHAnsi"/>
          <w:lang w:val="es-MX"/>
        </w:rPr>
        <w:t>Cancelación 20 días naturales antes de la fecha de llegada NO habrá reembolso alguno.</w:t>
      </w:r>
    </w:p>
    <w:p w14:paraId="73681CC3" w14:textId="67D50589" w:rsidR="00163269" w:rsidRPr="00137F35" w:rsidRDefault="005D5A55" w:rsidP="00137F35">
      <w:pPr>
        <w:rPr>
          <w:rFonts w:cstheme="minorHAnsi"/>
          <w:lang w:val="es-MX" w:eastAsia="es-419"/>
        </w:rPr>
      </w:pPr>
      <w:r w:rsidRPr="00A02EBA">
        <w:rPr>
          <w:rFonts w:cstheme="minorHAnsi"/>
          <w:lang w:val="es-MX" w:eastAsia="es-419"/>
        </w:rPr>
        <w:t xml:space="preserve">Las condiciones de cancelación pueden ser modificadas una vez confirmada la reserva. </w:t>
      </w:r>
    </w:p>
    <w:sectPr w:rsidR="00163269" w:rsidRPr="00137F35" w:rsidSect="006264CE">
      <w:headerReference w:type="default" r:id="rId9"/>
      <w:footerReference w:type="default" r:id="rId10"/>
      <w:pgSz w:w="12240" w:h="15840"/>
      <w:pgMar w:top="1440" w:right="1041"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1B865" w14:textId="77777777" w:rsidR="006264CE" w:rsidRDefault="006264CE">
      <w:r>
        <w:separator/>
      </w:r>
    </w:p>
  </w:endnote>
  <w:endnote w:type="continuationSeparator" w:id="0">
    <w:p w14:paraId="56F40E8F" w14:textId="77777777" w:rsidR="006264CE" w:rsidRDefault="00626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71252" w14:textId="77777777" w:rsidR="00715A59" w:rsidRDefault="00000000">
    <w:pPr>
      <w:pBdr>
        <w:top w:val="nil"/>
        <w:left w:val="nil"/>
        <w:bottom w:val="nil"/>
        <w:right w:val="nil"/>
        <w:between w:val="nil"/>
      </w:pBdr>
      <w:tabs>
        <w:tab w:val="center" w:pos="4419"/>
        <w:tab w:val="right" w:pos="8838"/>
      </w:tabs>
      <w:rPr>
        <w:rFonts w:ascii="Calibri" w:eastAsia="Calibri" w:hAnsi="Calibri" w:cs="Calibri"/>
        <w:color w:val="000000"/>
        <w:szCs w:val="22"/>
      </w:rPr>
    </w:pPr>
    <w:r>
      <w:rPr>
        <w:rFonts w:ascii="Calibri" w:eastAsia="Calibri" w:hAnsi="Calibri" w:cs="Calibri"/>
        <w:noProof/>
        <w:color w:val="000000"/>
        <w:szCs w:val="22"/>
      </w:rPr>
      <w:drawing>
        <wp:inline distT="0" distB="0" distL="0" distR="0" wp14:anchorId="17E425EC" wp14:editId="268F9E9C">
          <wp:extent cx="6400800" cy="842818"/>
          <wp:effectExtent l="0" t="0" r="0" b="0"/>
          <wp:docPr id="1099643122" name="Imagen 1099643122"/>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t="5732" b="18336"/>
                  <a:stretch>
                    <a:fillRect/>
                  </a:stretch>
                </pic:blipFill>
                <pic:spPr>
                  <a:xfrm>
                    <a:off x="0" y="0"/>
                    <a:ext cx="6400800" cy="84281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CD4BD" w14:textId="77777777" w:rsidR="006264CE" w:rsidRDefault="006264CE">
      <w:r>
        <w:separator/>
      </w:r>
    </w:p>
  </w:footnote>
  <w:footnote w:type="continuationSeparator" w:id="0">
    <w:p w14:paraId="6CF8E371" w14:textId="77777777" w:rsidR="006264CE" w:rsidRDefault="00626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AD5F7" w14:textId="77777777" w:rsidR="00715A59" w:rsidRDefault="00000000">
    <w:pPr>
      <w:pBdr>
        <w:top w:val="nil"/>
        <w:left w:val="nil"/>
        <w:bottom w:val="nil"/>
        <w:right w:val="nil"/>
        <w:between w:val="nil"/>
      </w:pBdr>
      <w:tabs>
        <w:tab w:val="center" w:pos="4419"/>
        <w:tab w:val="right" w:pos="8838"/>
      </w:tabs>
      <w:rPr>
        <w:rFonts w:ascii="Calibri" w:eastAsia="Calibri" w:hAnsi="Calibri" w:cs="Calibri"/>
        <w:color w:val="000000"/>
        <w:szCs w:val="22"/>
      </w:rPr>
    </w:pPr>
    <w:r>
      <w:rPr>
        <w:rFonts w:ascii="Calibri" w:eastAsia="Calibri" w:hAnsi="Calibri" w:cs="Calibri"/>
        <w:noProof/>
        <w:color w:val="000000"/>
        <w:szCs w:val="22"/>
      </w:rPr>
      <w:drawing>
        <wp:inline distT="0" distB="0" distL="0" distR="0" wp14:anchorId="123C8ED6" wp14:editId="38405AB2">
          <wp:extent cx="6400800" cy="803602"/>
          <wp:effectExtent l="0" t="0" r="0" b="0"/>
          <wp:docPr id="409358025" name="Imagen 40935802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9342" b="8260"/>
                  <a:stretch>
                    <a:fillRect/>
                  </a:stretch>
                </pic:blipFill>
                <pic:spPr>
                  <a:xfrm>
                    <a:off x="0" y="0"/>
                    <a:ext cx="6400800" cy="80360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42A0B"/>
    <w:multiLevelType w:val="multilevel"/>
    <w:tmpl w:val="3F1C89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2E02EF"/>
    <w:multiLevelType w:val="multilevel"/>
    <w:tmpl w:val="F716AA44"/>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0F1A4D"/>
    <w:multiLevelType w:val="multilevel"/>
    <w:tmpl w:val="809EBD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D53D28"/>
    <w:multiLevelType w:val="hybridMultilevel"/>
    <w:tmpl w:val="F09AD7D6"/>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56774AE4"/>
    <w:multiLevelType w:val="hybridMultilevel"/>
    <w:tmpl w:val="AF6EB026"/>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6AE22535"/>
    <w:multiLevelType w:val="multilevel"/>
    <w:tmpl w:val="125477E4"/>
    <w:lvl w:ilvl="0">
      <w:start w:val="1"/>
      <w:numFmt w:val="decimal"/>
      <w:lvlText w:val="%1."/>
      <w:lvlJc w:val="left"/>
      <w:pPr>
        <w:ind w:left="218" w:hanging="218"/>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6" w15:restartNumberingAfterBreak="0">
    <w:nsid w:val="78617D48"/>
    <w:multiLevelType w:val="multilevel"/>
    <w:tmpl w:val="24182B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03681952">
    <w:abstractNumId w:val="2"/>
  </w:num>
  <w:num w:numId="2" w16cid:durableId="1494490036">
    <w:abstractNumId w:val="0"/>
  </w:num>
  <w:num w:numId="3" w16cid:durableId="1757288260">
    <w:abstractNumId w:val="6"/>
  </w:num>
  <w:num w:numId="4" w16cid:durableId="2044744530">
    <w:abstractNumId w:val="4"/>
  </w:num>
  <w:num w:numId="5" w16cid:durableId="1203515462">
    <w:abstractNumId w:val="3"/>
  </w:num>
  <w:num w:numId="6" w16cid:durableId="837427282">
    <w:abstractNumId w:val="1"/>
  </w:num>
  <w:num w:numId="7" w16cid:durableId="20980190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A59"/>
    <w:rsid w:val="00081120"/>
    <w:rsid w:val="0009248A"/>
    <w:rsid w:val="001347E6"/>
    <w:rsid w:val="00137F35"/>
    <w:rsid w:val="00163269"/>
    <w:rsid w:val="001C299E"/>
    <w:rsid w:val="002D10B2"/>
    <w:rsid w:val="002F0DAD"/>
    <w:rsid w:val="003D3002"/>
    <w:rsid w:val="004E5C39"/>
    <w:rsid w:val="005D5A55"/>
    <w:rsid w:val="005E28D3"/>
    <w:rsid w:val="005F7DEF"/>
    <w:rsid w:val="006120B5"/>
    <w:rsid w:val="006264CE"/>
    <w:rsid w:val="00655CC1"/>
    <w:rsid w:val="00675BC8"/>
    <w:rsid w:val="006B4F2A"/>
    <w:rsid w:val="00715A59"/>
    <w:rsid w:val="00721C44"/>
    <w:rsid w:val="0079629A"/>
    <w:rsid w:val="008214E4"/>
    <w:rsid w:val="009321FC"/>
    <w:rsid w:val="009522CB"/>
    <w:rsid w:val="00AE7FC5"/>
    <w:rsid w:val="00B37D33"/>
    <w:rsid w:val="00C6561E"/>
    <w:rsid w:val="00C93054"/>
    <w:rsid w:val="00D85B1F"/>
    <w:rsid w:val="00E11051"/>
    <w:rsid w:val="00E155CA"/>
  </w:rsids>
  <m:mathPr>
    <m:mathFont m:val="Cambria Math"/>
    <m:brkBin m:val="before"/>
    <m:brkBinSub m:val="--"/>
    <m:smallFrac m:val="0"/>
    <m:dispDef/>
    <m:lMargin m:val="0"/>
    <m:rMargin m:val="0"/>
    <m:defJc m:val="centerGroup"/>
    <m:wrapIndent m:val="1440"/>
    <m:intLim m:val="subSup"/>
    <m:naryLim m:val="undOvr"/>
  </m:mathPr>
  <w:themeFontLang w:val="es-419"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C6BD6"/>
  <w15:docId w15:val="{19DA5B9D-E294-49C5-84C3-5B21A1DB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61E"/>
    <w:rPr>
      <w:rFonts w:asciiTheme="minorHAnsi" w:hAnsiTheme="minorHAnsi"/>
      <w:sz w:val="22"/>
      <w:lang w:eastAsia="it-IT"/>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rPr>
  </w:style>
  <w:style w:type="paragraph" w:styleId="Ttulo5">
    <w:name w:val="heading 5"/>
    <w:basedOn w:val="Normal"/>
    <w:next w:val="Normal"/>
    <w:uiPriority w:val="9"/>
    <w:semiHidden/>
    <w:unhideWhenUsed/>
    <w:qFormat/>
    <w:pPr>
      <w:keepNext/>
      <w:keepLines/>
      <w:spacing w:before="220" w:after="40"/>
      <w:outlineLvl w:val="4"/>
    </w:pPr>
    <w:rPr>
      <w:b/>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75CFE"/>
    <w:pPr>
      <w:tabs>
        <w:tab w:val="center" w:pos="4419"/>
        <w:tab w:val="right" w:pos="8838"/>
      </w:tabs>
    </w:pPr>
    <w:rPr>
      <w:rFonts w:eastAsiaTheme="minorHAnsi" w:cstheme="minorBidi"/>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eastAsiaTheme="minorHAnsi" w:cstheme="minorBidi"/>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eastAsiaTheme="minorHAnsi" w:cstheme="minorBidi"/>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77154"/>
    <w:rPr>
      <w:color w:val="0563C1" w:themeColor="hyperlink"/>
      <w:u w:val="single"/>
    </w:rPr>
  </w:style>
  <w:style w:type="character" w:customStyle="1" w:styleId="Mencinsinresolver1">
    <w:name w:val="Mención sin resolver1"/>
    <w:basedOn w:val="Fuentedeprrafopredeter"/>
    <w:uiPriority w:val="99"/>
    <w:semiHidden/>
    <w:unhideWhenUsed/>
    <w:rsid w:val="00177154"/>
    <w:rPr>
      <w:color w:val="605E5C"/>
      <w:shd w:val="clear" w:color="auto" w:fill="E1DFDD"/>
    </w:rPr>
  </w:style>
  <w:style w:type="paragraph" w:styleId="Sinespaciado">
    <w:name w:val="No Spacing"/>
    <w:uiPriority w:val="1"/>
    <w:qFormat/>
    <w:rsid w:val="00685450"/>
    <w:rPr>
      <w:lang w:val="es-ES" w:eastAsia="es-ES"/>
    </w:rPr>
  </w:style>
  <w:style w:type="character" w:customStyle="1" w:styleId="gris">
    <w:name w:val="gris"/>
    <w:basedOn w:val="Fuentedeprrafopredeter"/>
    <w:rsid w:val="007231A7"/>
  </w:style>
  <w:style w:type="paragraph" w:customStyle="1" w:styleId="xmsonormal">
    <w:name w:val="x_msonormal"/>
    <w:basedOn w:val="Normal"/>
    <w:rsid w:val="00772664"/>
    <w:rPr>
      <w:rFonts w:ascii="Calibri" w:eastAsiaTheme="minorHAnsi" w:hAnsi="Calibri" w:cs="Calibri"/>
      <w:szCs w:val="22"/>
      <w:lang w:val="es-ES" w:eastAsia="es-ES"/>
    </w:rPr>
  </w:style>
  <w:style w:type="character" w:styleId="nfasisintenso">
    <w:name w:val="Intense Emphasis"/>
    <w:basedOn w:val="Fuentedeprrafopredeter"/>
    <w:uiPriority w:val="21"/>
    <w:qFormat/>
    <w:rsid w:val="00772664"/>
    <w:rPr>
      <w:i/>
      <w:iCs/>
      <w:color w:val="4472C4" w:themeColor="accent1"/>
    </w:rPr>
  </w:style>
  <w:style w:type="paragraph" w:customStyle="1" w:styleId="Default">
    <w:name w:val="Default"/>
    <w:rsid w:val="00536B56"/>
    <w:pPr>
      <w:autoSpaceDE w:val="0"/>
      <w:autoSpaceDN w:val="0"/>
      <w:adjustRightInd w:val="0"/>
    </w:pPr>
    <w:rPr>
      <w:rFonts w:ascii="Calibri" w:hAnsi="Calibri" w:cs="Calibri"/>
      <w:color w:val="00000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029609">
      <w:bodyDiv w:val="1"/>
      <w:marLeft w:val="0"/>
      <w:marRight w:val="0"/>
      <w:marTop w:val="0"/>
      <w:marBottom w:val="0"/>
      <w:divBdr>
        <w:top w:val="none" w:sz="0" w:space="0" w:color="auto"/>
        <w:left w:val="none" w:sz="0" w:space="0" w:color="auto"/>
        <w:bottom w:val="none" w:sz="0" w:space="0" w:color="auto"/>
        <w:right w:val="none" w:sz="0" w:space="0" w:color="auto"/>
      </w:divBdr>
    </w:div>
    <w:div w:id="1581254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iiG9WM28MqNQeo5K3p9+Spwvg==">AMUW2mWMKzMsbFV8+BAvxoeg4n083dv3d8lw0UkwUHISFd7oZb59Uyx1UkpJM6dBcoP7f1QSPkDql7bKYoMNKEPoN2LmFm0N34z/Ocol/Mesplez25E7uPbcp477wGmWVaswBY9P5pjbH6fswqXeg+WE3yvCiz4+KnslmtdLq49Ze4NoYtGjqWQ=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760</Words>
  <Characters>4186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 G4</dc:creator>
  <cp:lastModifiedBy>Maritza Quintana</cp:lastModifiedBy>
  <cp:revision>8</cp:revision>
  <dcterms:created xsi:type="dcterms:W3CDTF">2024-01-21T07:31:00Z</dcterms:created>
  <dcterms:modified xsi:type="dcterms:W3CDTF">2024-01-23T19:23:00Z</dcterms:modified>
</cp:coreProperties>
</file>