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4026"/>
      </w:tblGrid>
      <w:tr w:rsidR="00AC584A" w:rsidRPr="00416AB3" w14:paraId="55F32AD8" w14:textId="77777777" w:rsidTr="00BE769B">
        <w:trPr>
          <w:trHeight w:val="563"/>
          <w:jc w:val="center"/>
        </w:trPr>
        <w:tc>
          <w:tcPr>
            <w:tcW w:w="4341" w:type="dxa"/>
            <w:vMerge w:val="restart"/>
            <w:vAlign w:val="bottom"/>
          </w:tcPr>
          <w:p w14:paraId="1C1E4FB7" w14:textId="4610F746" w:rsidR="00B67BBD" w:rsidRPr="00416AB3" w:rsidRDefault="00A607D6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416AB3">
              <w:rPr>
                <w:noProof/>
                <w:lang w:val="es-MX"/>
              </w:rPr>
              <w:drawing>
                <wp:inline distT="0" distB="0" distL="0" distR="0" wp14:anchorId="116589C8" wp14:editId="61338616">
                  <wp:extent cx="3452030" cy="2496998"/>
                  <wp:effectExtent l="0" t="0" r="0" b="0"/>
                  <wp:docPr id="1" name="Imagen 1" descr="Isla Samosir - Banco de fotos e imágenes de stock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la Samosir - Banco de fotos e imágenes de stock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262" cy="253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bottom"/>
          </w:tcPr>
          <w:p w14:paraId="51E4EA09" w14:textId="7DDD949F" w:rsidR="00B67BBD" w:rsidRPr="00416AB3" w:rsidRDefault="00A607D6" w:rsidP="00EC5A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416AB3">
              <w:rPr>
                <w:noProof/>
                <w:lang w:val="es-MX"/>
              </w:rPr>
              <w:drawing>
                <wp:inline distT="0" distB="0" distL="0" distR="0" wp14:anchorId="4FEF6C40" wp14:editId="5200830E">
                  <wp:extent cx="2402006" cy="1290239"/>
                  <wp:effectExtent l="0" t="0" r="0" b="5715"/>
                  <wp:docPr id="5" name="Imagen 5" descr="Bukit Lawang Jungle Trail Run, Berlari sambil Berinteraksi dengan Orangutan  - Where Your Journey Be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kit Lawang Jungle Trail Run, Berlari sambil Berinteraksi dengan Orangutan  - Where Your Journey Beg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31" cy="135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84A" w:rsidRPr="00416AB3" w14:paraId="57A8395E" w14:textId="77777777" w:rsidTr="00BE769B">
        <w:trPr>
          <w:trHeight w:val="1827"/>
          <w:jc w:val="center"/>
        </w:trPr>
        <w:tc>
          <w:tcPr>
            <w:tcW w:w="4341" w:type="dxa"/>
            <w:vMerge/>
            <w:vAlign w:val="bottom"/>
          </w:tcPr>
          <w:p w14:paraId="6CBF768F" w14:textId="77777777" w:rsidR="00B67BBD" w:rsidRPr="00416AB3" w:rsidRDefault="00B67BB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56"/>
                <w:szCs w:val="56"/>
                <w:lang w:val="es-MX"/>
              </w:rPr>
            </w:pPr>
          </w:p>
        </w:tc>
        <w:tc>
          <w:tcPr>
            <w:tcW w:w="3077" w:type="dxa"/>
            <w:vAlign w:val="bottom"/>
          </w:tcPr>
          <w:p w14:paraId="083440D7" w14:textId="0EC82CB3" w:rsidR="00B67BBD" w:rsidRPr="00416AB3" w:rsidRDefault="00AC584A" w:rsidP="00EC5A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416AB3">
              <w:rPr>
                <w:noProof/>
                <w:lang w:val="es-MX"/>
              </w:rPr>
              <w:drawing>
                <wp:inline distT="0" distB="0" distL="0" distR="0" wp14:anchorId="6CB8FA98" wp14:editId="6C1E7F8C">
                  <wp:extent cx="2413763" cy="1193354"/>
                  <wp:effectExtent l="0" t="0" r="5715" b="6985"/>
                  <wp:docPr id="9" name="Imagen 9" descr="10 Foto Taman Alam Lumbini Berastagi Kabupaten Karo Sumatera Utara, Lokasi  Alamat Jam Buka | JejakPikn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Foto Taman Alam Lumbini Berastagi Kabupaten Karo Sumatera Utara, Lokasi  Alamat Jam Buka | JejakPiknik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13"/>
                          <a:stretch/>
                        </pic:blipFill>
                        <pic:spPr bwMode="auto">
                          <a:xfrm>
                            <a:off x="0" y="0"/>
                            <a:ext cx="2519418" cy="124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3C27B35D" w:rsidR="00B67BBD" w:rsidRPr="00416AB3" w:rsidRDefault="00A8581D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416AB3">
        <w:rPr>
          <w:rFonts w:asciiTheme="minorHAnsi" w:hAnsiTheme="minorHAnsi" w:cstheme="minorHAnsi"/>
          <w:i/>
          <w:iCs/>
          <w:sz w:val="56"/>
          <w:szCs w:val="56"/>
          <w:lang w:val="es-MX"/>
        </w:rPr>
        <w:t>Sumatra</w:t>
      </w:r>
      <w:r w:rsidR="00AF47CC" w:rsidRPr="00416AB3"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 Clásico</w:t>
      </w:r>
    </w:p>
    <w:p w14:paraId="00D2E1C0" w14:textId="4E3E40E1" w:rsidR="00B67BBD" w:rsidRPr="00416AB3" w:rsidRDefault="00DD6ECD" w:rsidP="00B67BBD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416AB3">
        <w:rPr>
          <w:rFonts w:asciiTheme="minorHAnsi" w:hAnsiTheme="minorHAnsi" w:cstheme="minorHAnsi"/>
          <w:i/>
          <w:iCs/>
          <w:lang w:val="es-MX"/>
        </w:rPr>
        <w:t>5</w:t>
      </w:r>
      <w:r w:rsidR="00B67BBD" w:rsidRPr="00416AB3">
        <w:rPr>
          <w:rFonts w:asciiTheme="minorHAnsi" w:hAnsiTheme="minorHAnsi" w:cstheme="minorHAnsi"/>
          <w:i/>
          <w:iCs/>
          <w:lang w:val="es-MX"/>
        </w:rPr>
        <w:t xml:space="preserve"> días – </w:t>
      </w:r>
      <w:r w:rsidRPr="00416AB3">
        <w:rPr>
          <w:rFonts w:asciiTheme="minorHAnsi" w:hAnsiTheme="minorHAnsi" w:cstheme="minorHAnsi"/>
          <w:i/>
          <w:iCs/>
          <w:lang w:val="es-MX"/>
        </w:rPr>
        <w:t>4</w:t>
      </w:r>
      <w:r w:rsidR="00B67BBD" w:rsidRPr="00416AB3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19A3E152" w14:textId="5CD2627F" w:rsidR="00D956BC" w:rsidRPr="00416AB3" w:rsidRDefault="00416AB3" w:rsidP="00AF47CC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416AB3">
        <w:rPr>
          <w:rFonts w:asciiTheme="minorHAnsi" w:hAnsiTheme="minorHAnsi" w:cstheme="minorHAnsi"/>
          <w:i/>
          <w:iCs/>
          <w:w w:val="110"/>
          <w:lang w:val="es-MX"/>
        </w:rPr>
        <w:t xml:space="preserve">Medan, </w:t>
      </w:r>
      <w:proofErr w:type="spellStart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>Bukit</w:t>
      </w:r>
      <w:proofErr w:type="spellEnd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 xml:space="preserve"> </w:t>
      </w:r>
      <w:proofErr w:type="spellStart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>Lawang</w:t>
      </w:r>
      <w:proofErr w:type="spellEnd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 xml:space="preserve">, </w:t>
      </w:r>
      <w:proofErr w:type="spellStart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>Brastagi</w:t>
      </w:r>
      <w:proofErr w:type="spellEnd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 xml:space="preserve"> y </w:t>
      </w:r>
      <w:proofErr w:type="spellStart"/>
      <w:r w:rsidR="00A8581D" w:rsidRPr="00416AB3">
        <w:rPr>
          <w:rFonts w:asciiTheme="minorHAnsi" w:hAnsiTheme="minorHAnsi" w:cstheme="minorHAnsi"/>
          <w:i/>
          <w:iCs/>
          <w:w w:val="110"/>
          <w:lang w:val="es-MX"/>
        </w:rPr>
        <w:t>Samosir</w:t>
      </w:r>
      <w:proofErr w:type="spellEnd"/>
    </w:p>
    <w:p w14:paraId="53DDD497" w14:textId="77777777" w:rsidR="00AF47CC" w:rsidRPr="00416AB3" w:rsidRDefault="00AF47CC" w:rsidP="001F3C7F">
      <w:pPr>
        <w:rPr>
          <w:rFonts w:asciiTheme="minorHAnsi" w:hAnsiTheme="minorHAnsi" w:cstheme="minorHAnsi"/>
          <w:i/>
          <w:iCs/>
          <w:lang w:val="es-MX"/>
        </w:rPr>
      </w:pPr>
    </w:p>
    <w:p w14:paraId="4135A694" w14:textId="77777777" w:rsidR="00DA5F07" w:rsidRPr="00416AB3" w:rsidRDefault="00DA5F07" w:rsidP="00D956B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701A461F" w14:textId="1E51BFBE" w:rsidR="00B67BBD" w:rsidRPr="00416AB3" w:rsidRDefault="00B67BBD" w:rsidP="00D956B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6C037A64" w14:textId="044B9C50" w:rsidR="00AF47CC" w:rsidRPr="00416AB3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416AB3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416AB3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416AB3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A8581D" w:rsidRPr="00416AB3">
        <w:rPr>
          <w:rFonts w:asciiTheme="minorHAnsi" w:hAnsiTheme="minorHAnsi" w:cstheme="minorHAnsi"/>
          <w:sz w:val="22"/>
          <w:szCs w:val="22"/>
          <w:lang w:val="es-MX"/>
        </w:rPr>
        <w:t>S</w:t>
      </w:r>
      <w:r w:rsidR="00AF47CC" w:rsidRPr="00416AB3">
        <w:rPr>
          <w:rFonts w:asciiTheme="minorHAnsi" w:hAnsiTheme="minorHAnsi" w:cstheme="minorHAnsi"/>
          <w:sz w:val="22"/>
          <w:szCs w:val="22"/>
          <w:lang w:val="es-MX"/>
        </w:rPr>
        <w:t>C</w:t>
      </w:r>
    </w:p>
    <w:p w14:paraId="30CDCB27" w14:textId="0741CF3D" w:rsidR="00B67BBD" w:rsidRPr="00416AB3" w:rsidRDefault="00AF47CC" w:rsidP="00B67BB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lang w:val="es-MX"/>
        </w:rPr>
        <w:t>Salidas</w:t>
      </w:r>
      <w:r w:rsidR="00BE769B" w:rsidRPr="00416A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en servicio regular</w:t>
      </w:r>
      <w:r w:rsidRPr="00416A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="001F3C7F" w:rsidRPr="00416AB3">
        <w:rPr>
          <w:rFonts w:asciiTheme="minorHAnsi" w:hAnsiTheme="minorHAnsi" w:cstheme="minorHAnsi"/>
          <w:bCs/>
          <w:sz w:val="22"/>
          <w:szCs w:val="22"/>
          <w:lang w:val="es-MX"/>
        </w:rPr>
        <w:t>diarias</w:t>
      </w:r>
      <w:r w:rsidR="00BE769B" w:rsidRPr="00416AB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</w:p>
    <w:p w14:paraId="69F6EB15" w14:textId="0560C657" w:rsidR="00B67BBD" w:rsidRPr="00416AB3" w:rsidRDefault="00B67BBD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F3C7F" w:rsidRPr="00416AB3">
        <w:rPr>
          <w:rFonts w:asciiTheme="minorHAnsi" w:hAnsiTheme="minorHAnsi" w:cstheme="minorHAnsi"/>
          <w:sz w:val="22"/>
          <w:szCs w:val="22"/>
          <w:lang w:val="es-MX"/>
        </w:rPr>
        <w:t>01</w:t>
      </w:r>
      <w:r w:rsidR="00BE769B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de noviembre 2023 al 31 de marzo 2024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232141EE" w14:textId="3F8F9F4C" w:rsidR="00B67BBD" w:rsidRPr="00416AB3" w:rsidRDefault="00B67BBD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3DF0865" w14:textId="77777777" w:rsidR="00DA5F07" w:rsidRPr="00416AB3" w:rsidRDefault="00DA5F07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819F96F" w14:textId="67AA3239" w:rsidR="00AF47CC" w:rsidRPr="00416AB3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416AB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DA5F07" w:rsidRPr="00416AB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416AB3">
        <w:rPr>
          <w:rFonts w:ascii="Calibri" w:hAnsi="Calibri" w:cs="Calibri"/>
          <w:b/>
          <w:sz w:val="22"/>
          <w:szCs w:val="22"/>
          <w:lang w:val="es-MX" w:eastAsia="ar-SA"/>
        </w:rPr>
        <w:t xml:space="preserve">A 1: </w:t>
      </w:r>
      <w:r w:rsidR="001F3C7F" w:rsidRPr="00416AB3">
        <w:rPr>
          <w:rFonts w:ascii="Calibri" w:hAnsi="Calibri" w:cs="Calibri"/>
          <w:b/>
          <w:sz w:val="22"/>
          <w:szCs w:val="22"/>
          <w:lang w:val="es-MX" w:eastAsia="ar-SA"/>
        </w:rPr>
        <w:t xml:space="preserve">LLEGADA A </w:t>
      </w:r>
      <w:r w:rsidR="004B5E98" w:rsidRPr="00416AB3">
        <w:rPr>
          <w:rFonts w:ascii="Calibri" w:hAnsi="Calibri" w:cs="Calibri"/>
          <w:b/>
          <w:sz w:val="22"/>
          <w:szCs w:val="22"/>
          <w:lang w:val="es-MX" w:eastAsia="ar-SA"/>
        </w:rPr>
        <w:t>MEDAN – TRASLADO A BUKIT LAWANG</w:t>
      </w:r>
    </w:p>
    <w:p w14:paraId="31A4241D" w14:textId="7559D9EA" w:rsidR="00FE06F5" w:rsidRPr="00416AB3" w:rsidRDefault="00BD2E4D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Llegada al aeropuerto internacional de Kuala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Namu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en Medan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>, Indonesia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>Encuentro con su guía, tr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aslado directo a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Bukit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Lawang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 través de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Binjai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y Kuala. 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En camino pueden ver las 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plantaciones de caucho y aceite de palma. A su llegada a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Bukit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Lawang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check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>-in en el hotel.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Alojamiento.</w:t>
      </w:r>
    </w:p>
    <w:p w14:paraId="747C14A9" w14:textId="77777777" w:rsidR="00AF47CC" w:rsidRPr="00416AB3" w:rsidRDefault="00AF47CC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7319400" w14:textId="7C9FF09C" w:rsidR="00AF47CC" w:rsidRPr="00416AB3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416AB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DA5F07" w:rsidRPr="00416AB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416AB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2: </w:t>
      </w:r>
      <w:r w:rsidR="00BD2E4D" w:rsidRPr="00416AB3">
        <w:rPr>
          <w:rFonts w:ascii="Calibri" w:hAnsi="Calibri" w:cs="Calibri"/>
          <w:b/>
          <w:sz w:val="22"/>
          <w:szCs w:val="22"/>
          <w:lang w:val="es-MX" w:eastAsia="ar-SA"/>
        </w:rPr>
        <w:t xml:space="preserve">BUKIT LAWANG </w:t>
      </w:r>
      <w:r w:rsidR="00DA5F07" w:rsidRPr="00416AB3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="00BD2E4D" w:rsidRPr="00416AB3">
        <w:rPr>
          <w:rFonts w:ascii="Calibri" w:hAnsi="Calibri" w:cs="Calibri"/>
          <w:b/>
          <w:sz w:val="22"/>
          <w:szCs w:val="22"/>
          <w:lang w:val="es-MX" w:eastAsia="ar-SA"/>
        </w:rPr>
        <w:t xml:space="preserve"> BRASTAGI</w:t>
      </w:r>
    </w:p>
    <w:p w14:paraId="7E4E3D61" w14:textId="286F763E" w:rsidR="00283709" w:rsidRPr="00416AB3" w:rsidRDefault="001F3C7F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Esta mañana,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camina</w:t>
      </w:r>
      <w:r w:rsidR="00416AB3" w:rsidRPr="00416AB3">
        <w:rPr>
          <w:rFonts w:asciiTheme="minorHAnsi" w:hAnsiTheme="minorHAnsi" w:cstheme="minorHAnsi"/>
          <w:sz w:val="22"/>
          <w:szCs w:val="22"/>
          <w:lang w:val="es-MX"/>
        </w:rPr>
        <w:t>remos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por las orillas del río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para después recorrerlo en una canoa tradicional, subiendo hacia la jungla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para ver al Orangután a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su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hora de comer. Más tarde, </w:t>
      </w:r>
      <w:r w:rsidR="00FE06F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caminata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por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la jungla, donde t</w:t>
      </w:r>
      <w:r w:rsidR="00416AB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endremos oportunidad de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ver varios tipos de plantas y animales de la selva tropical</w:t>
      </w:r>
      <w:r w:rsidR="00416AB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este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trekking</w:t>
      </w:r>
      <w:proofErr w:type="spellEnd"/>
      <w:r w:rsidR="00416AB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es de aproximadamente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3 horas.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Regreso al h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otel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, para descansar un poco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Por la tarde, salida hacia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Brastagi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 través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Sembahe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y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Sibolangit</w:t>
      </w:r>
      <w:proofErr w:type="spellEnd"/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. A su llegada</w:t>
      </w:r>
      <w:r w:rsidR="00416AB3">
        <w:rPr>
          <w:rFonts w:asciiTheme="minorHAnsi" w:hAnsiTheme="minorHAnsi" w:cstheme="minorHAnsi"/>
          <w:sz w:val="22"/>
          <w:szCs w:val="22"/>
          <w:lang w:val="es-MX"/>
        </w:rPr>
        <w:t>,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visita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el Parque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Lumbini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con su réplica de la Pagoda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Shwedagon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Hace</w:t>
      </w:r>
      <w:r w:rsidR="00416AB3">
        <w:rPr>
          <w:rFonts w:asciiTheme="minorHAnsi" w:hAnsiTheme="minorHAnsi" w:cstheme="minorHAnsi"/>
          <w:sz w:val="22"/>
          <w:szCs w:val="22"/>
          <w:lang w:val="es-MX"/>
        </w:rPr>
        <w:t xml:space="preserve">mos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una breve parada en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el mercado de frutas antes </w:t>
      </w:r>
      <w:r w:rsidR="00AF0B6E" w:rsidRPr="00416AB3">
        <w:rPr>
          <w:rFonts w:asciiTheme="minorHAnsi" w:hAnsiTheme="minorHAnsi" w:cstheme="minorHAnsi"/>
          <w:sz w:val="22"/>
          <w:szCs w:val="22"/>
          <w:lang w:val="es-MX"/>
        </w:rPr>
        <w:t>de llegar al hotel. Registro y resto de la noche libre.</w:t>
      </w:r>
      <w:r w:rsidR="00283709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579CD0D0" w14:textId="03EE90AA" w:rsidR="00AF0B6E" w:rsidRDefault="001F3C7F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Alojamiento.</w:t>
      </w:r>
      <w:bookmarkStart w:id="0" w:name="_Hlk519176186"/>
    </w:p>
    <w:p w14:paraId="49D6B1BE" w14:textId="77777777" w:rsidR="00416AB3" w:rsidRPr="00416AB3" w:rsidRDefault="00416AB3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bookmarkEnd w:id="0"/>
    <w:p w14:paraId="59C8ECBD" w14:textId="58AB52AD" w:rsidR="00A93726" w:rsidRPr="00416AB3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DA5F07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3: </w:t>
      </w:r>
      <w:r w:rsidR="00BD2E4D" w:rsidRPr="00416AB3">
        <w:rPr>
          <w:rFonts w:ascii="Calibri" w:hAnsi="Calibri" w:cs="Calibri"/>
          <w:b/>
          <w:sz w:val="22"/>
          <w:szCs w:val="22"/>
          <w:lang w:val="es-MX" w:eastAsia="ar-SA"/>
        </w:rPr>
        <w:t>BRASTAGI</w:t>
      </w:r>
      <w:r w:rsidR="00BD2E4D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D72391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–</w:t>
      </w:r>
      <w:r w:rsidR="00BD2E4D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SAMOSIR</w:t>
      </w:r>
    </w:p>
    <w:p w14:paraId="1785E5D1" w14:textId="61BFB154" w:rsidR="001F3C7F" w:rsidRPr="00416AB3" w:rsidRDefault="001F3C7F" w:rsidP="00CB2267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Desayuno en el hotel</w:t>
      </w:r>
      <w:r w:rsidR="00D72391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Por la mañana salida a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Parapat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. En el camino, visita</w:t>
      </w:r>
      <w:r w:rsidR="00CB2267">
        <w:rPr>
          <w:rFonts w:asciiTheme="minorHAnsi" w:hAnsiTheme="minorHAnsi" w:cstheme="minorHAnsi"/>
          <w:sz w:val="22"/>
          <w:szCs w:val="22"/>
          <w:lang w:val="es-MX"/>
        </w:rPr>
        <w:t>remos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el pueblo tradicional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Batak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Karo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en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Dokan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la cascada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Sipiso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CB2267">
        <w:rPr>
          <w:rFonts w:asciiTheme="minorHAnsi" w:hAnsiTheme="minorHAnsi" w:cstheme="minorHAnsi"/>
          <w:sz w:val="22"/>
          <w:szCs w:val="22"/>
          <w:lang w:val="es-MX"/>
        </w:rPr>
        <w:t>P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iso,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Rumah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Bolon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(Long House), el antiguo palacio de los reyes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Batak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Simalungun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y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Simarjarunjung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para apreciar el paisaje del lago Toba. </w:t>
      </w:r>
      <w:r w:rsidR="00D72391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Mas tarde, traslado en ferry a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la isla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Samosir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. Traslado directo al hotel. Registro en el hotel y tarde libre.</w:t>
      </w:r>
      <w:r w:rsidR="00CB2267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="00283709" w:rsidRPr="00416AB3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06CE3582" w14:textId="1265ACD9" w:rsidR="001F3C7F" w:rsidRPr="00416AB3" w:rsidRDefault="001F3C7F" w:rsidP="002837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A6D9EC3" w14:textId="510B1EB3" w:rsidR="00AF47CC" w:rsidRPr="00416AB3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lastRenderedPageBreak/>
        <w:t>D</w:t>
      </w:r>
      <w:r w:rsidR="00DA5F07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</w:t>
      </w:r>
      <w:r w:rsidR="001F3C7F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4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1F3C7F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BD2E4D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SAMOSIR</w:t>
      </w:r>
    </w:p>
    <w:p w14:paraId="664551F0" w14:textId="0EB60908" w:rsidR="001F3C7F" w:rsidRPr="008C0949" w:rsidRDefault="001F3C7F" w:rsidP="008C0949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  <w:r w:rsidR="00D22875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70B6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Este día,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realiza</w:t>
      </w:r>
      <w:r w:rsidR="008C0949">
        <w:rPr>
          <w:rFonts w:asciiTheme="minorHAnsi" w:hAnsiTheme="minorHAnsi" w:cstheme="minorHAnsi"/>
          <w:sz w:val="22"/>
          <w:szCs w:val="22"/>
          <w:lang w:val="es-MX"/>
        </w:rPr>
        <w:t>remos</w:t>
      </w:r>
      <w:r w:rsidR="00170B6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una excursión para explorar la belleza y los aspectos culturales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Batak</w:t>
      </w:r>
      <w:proofErr w:type="spellEnd"/>
      <w:r w:rsidR="00170B6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visitando la aldea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Ambarita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para ver las sillas de piedra, las mesas y el patio del clan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Siallagan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="00170B6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En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Simanindo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70B63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pueden ver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las danzas rituales </w:t>
      </w:r>
      <w:r w:rsidR="00283709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y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tradicionales de la Tribu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Bataks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. Después continúa</w:t>
      </w:r>
      <w:r w:rsidR="00283709" w:rsidRPr="00416AB3">
        <w:rPr>
          <w:rFonts w:asciiTheme="minorHAnsi" w:hAnsiTheme="minorHAnsi" w:cstheme="minorHAnsi"/>
          <w:sz w:val="22"/>
          <w:szCs w:val="22"/>
          <w:lang w:val="es-MX"/>
        </w:rPr>
        <w:t>n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hacia la aldea de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Tomok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para ver la antigua tumba del Rey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Sidabutar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. Regres</w:t>
      </w:r>
      <w:r w:rsidR="00283709" w:rsidRPr="00416AB3">
        <w:rPr>
          <w:rFonts w:asciiTheme="minorHAnsi" w:hAnsiTheme="minorHAnsi" w:cstheme="minorHAnsi"/>
          <w:sz w:val="22"/>
          <w:szCs w:val="22"/>
          <w:lang w:val="es-MX"/>
        </w:rPr>
        <w:t>o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al hotel y tarde libre.</w:t>
      </w:r>
      <w:r w:rsidR="008C0949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5A9F7855" w14:textId="77777777" w:rsidR="001F3C7F" w:rsidRPr="00416AB3" w:rsidRDefault="001F3C7F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3F18B4E2" w14:textId="134E13DA" w:rsidR="00AF47CC" w:rsidRPr="00416AB3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DA5F07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</w:t>
      </w:r>
      <w:r w:rsidR="001F3C7F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5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A93726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BD2E4D"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>SAMOSIR</w:t>
      </w:r>
      <w:r w:rsidRPr="00416AB3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– SALIDA </w:t>
      </w:r>
    </w:p>
    <w:p w14:paraId="47ABF81E" w14:textId="3B716309" w:rsidR="00BD2E4D" w:rsidRPr="00416AB3" w:rsidRDefault="00AF47CC" w:rsidP="00283709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Desayuno en hotel.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Por la mañana, salida en ferry a </w:t>
      </w:r>
      <w:proofErr w:type="spellStart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Parapat</w:t>
      </w:r>
      <w:proofErr w:type="spellEnd"/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, desde donde se conduce a Medan (aproximadamente 6 horas de traslado)</w:t>
      </w:r>
      <w:r w:rsidR="007D65D6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>Por la tarde, llega</w:t>
      </w:r>
      <w:r w:rsidR="007D65D6" w:rsidRPr="00416AB3">
        <w:rPr>
          <w:rFonts w:asciiTheme="minorHAnsi" w:hAnsiTheme="minorHAnsi" w:cstheme="minorHAnsi"/>
          <w:sz w:val="22"/>
          <w:szCs w:val="22"/>
          <w:lang w:val="es-MX"/>
        </w:rPr>
        <w:t>da</w:t>
      </w:r>
      <w:r w:rsidR="00BD2E4D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 Medan y trasladado al aeropuerto para tomar su vuelo al siguiente destino.</w:t>
      </w:r>
    </w:p>
    <w:p w14:paraId="44F5E061" w14:textId="77777777" w:rsidR="00AF47CC" w:rsidRPr="00416AB3" w:rsidRDefault="00AF47CC" w:rsidP="00283709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42DFA249" w14:textId="2D206AFA" w:rsidR="00B67BBD" w:rsidRPr="00416AB3" w:rsidRDefault="00B67BBD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416AB3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4FB4CA31" w14:textId="355C4DB0" w:rsidR="00D22875" w:rsidRPr="00416AB3" w:rsidRDefault="00D22875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140F38F7" w14:textId="78776E91" w:rsidR="00EE0D2E" w:rsidRDefault="004F2038" w:rsidP="00EE0D2E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TEMPORADA: </w:t>
      </w:r>
      <w:r w:rsidR="00403546" w:rsidRPr="00416AB3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01</w:t>
      </w:r>
      <w:r w:rsidR="00EE0D2E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NOVIEMBRE 2023 AL 31 MARZO 2024</w:t>
      </w:r>
    </w:p>
    <w:p w14:paraId="20F9C158" w14:textId="66192AD1" w:rsidR="00EE0D2E" w:rsidRPr="00EE0D2E" w:rsidRDefault="00EE0D2E" w:rsidP="00EE0D2E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5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286"/>
      </w:tblGrid>
      <w:tr w:rsidR="00EE0D2E" w:rsidRPr="00416AB3" w14:paraId="044CB6F8" w14:textId="77777777" w:rsidTr="00EE0D2E">
        <w:trPr>
          <w:trHeight w:val="380"/>
          <w:jc w:val="center"/>
        </w:trPr>
        <w:tc>
          <w:tcPr>
            <w:tcW w:w="2954" w:type="dxa"/>
            <w:vAlign w:val="bottom"/>
          </w:tcPr>
          <w:p w14:paraId="66C3BE8F" w14:textId="24AABA18" w:rsidR="00EE0D2E" w:rsidRPr="00416AB3" w:rsidRDefault="00EE0D2E" w:rsidP="004821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2286" w:type="dxa"/>
            <w:vAlign w:val="bottom"/>
          </w:tcPr>
          <w:p w14:paraId="08E59FBC" w14:textId="50EE000B" w:rsidR="00EE0D2E" w:rsidRPr="00416AB3" w:rsidRDefault="00EE0D2E" w:rsidP="004821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HOTEL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ES</w:t>
            </w:r>
            <w:r w:rsidRPr="00416A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STANDARD</w:t>
            </w:r>
          </w:p>
        </w:tc>
      </w:tr>
      <w:tr w:rsidR="00B96765" w:rsidRPr="00416AB3" w14:paraId="6D9C0990" w14:textId="77777777" w:rsidTr="00EE0D2E">
        <w:trPr>
          <w:trHeight w:val="268"/>
          <w:jc w:val="center"/>
        </w:trPr>
        <w:tc>
          <w:tcPr>
            <w:tcW w:w="2954" w:type="dxa"/>
          </w:tcPr>
          <w:p w14:paraId="5D30453E" w14:textId="77777777" w:rsidR="00B96765" w:rsidRPr="00416AB3" w:rsidRDefault="00B96765" w:rsidP="00482126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2286" w:type="dxa"/>
          </w:tcPr>
          <w:p w14:paraId="1FDD348A" w14:textId="7DCA076D" w:rsidR="00B96765" w:rsidRPr="00416AB3" w:rsidRDefault="00B96765" w:rsidP="004821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416AB3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9B186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1,070 USD</w:t>
            </w:r>
          </w:p>
        </w:tc>
      </w:tr>
      <w:tr w:rsidR="00B96765" w:rsidRPr="00416AB3" w14:paraId="69A97948" w14:textId="77777777" w:rsidTr="00EE0D2E">
        <w:trPr>
          <w:trHeight w:val="268"/>
          <w:jc w:val="center"/>
        </w:trPr>
        <w:tc>
          <w:tcPr>
            <w:tcW w:w="2954" w:type="dxa"/>
          </w:tcPr>
          <w:p w14:paraId="1627C822" w14:textId="77777777" w:rsidR="00B96765" w:rsidRPr="00416AB3" w:rsidRDefault="00B96765" w:rsidP="00482126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2286" w:type="dxa"/>
          </w:tcPr>
          <w:p w14:paraId="0F358CB5" w14:textId="4A8BE0BA" w:rsidR="00B96765" w:rsidRPr="00416AB3" w:rsidRDefault="00B96765" w:rsidP="00482126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416AB3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9B186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890 USD</w:t>
            </w:r>
          </w:p>
        </w:tc>
      </w:tr>
    </w:tbl>
    <w:p w14:paraId="07CF182B" w14:textId="453E0DDB" w:rsidR="00E02E90" w:rsidRDefault="00C25657" w:rsidP="00BD2E4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**Estos precios no aplican en temporada alta (navidad y año nuevo)</w:t>
      </w:r>
    </w:p>
    <w:p w14:paraId="448DCD9E" w14:textId="77777777" w:rsidR="00C25657" w:rsidRPr="00416AB3" w:rsidRDefault="00C25657" w:rsidP="00BD2E4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3D2B40E" w14:textId="77777777" w:rsidR="00B67BBD" w:rsidRPr="00416AB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7D9DFD6C" w14:textId="77777777" w:rsidR="00D40076" w:rsidRPr="00416AB3" w:rsidRDefault="00D84145" w:rsidP="00DA5F07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Alojamiento en los hoteles previstos (o similares) </w:t>
      </w:r>
      <w:r w:rsidR="00D40076" w:rsidRPr="00416AB3">
        <w:rPr>
          <w:rFonts w:asciiTheme="minorHAnsi" w:hAnsiTheme="minorHAnsi" w:cstheme="minorHAnsi"/>
          <w:sz w:val="22"/>
          <w:szCs w:val="22"/>
          <w:lang w:val="es-MX"/>
        </w:rPr>
        <w:t>con aire acondicionado.</w:t>
      </w:r>
    </w:p>
    <w:p w14:paraId="1F07C7C8" w14:textId="31C90AE6" w:rsidR="00D84145" w:rsidRPr="00416AB3" w:rsidRDefault="00D40076" w:rsidP="00DA5F07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D</w:t>
      </w:r>
      <w:r w:rsidR="00D84145" w:rsidRPr="00416AB3">
        <w:rPr>
          <w:rFonts w:asciiTheme="minorHAnsi" w:hAnsiTheme="minorHAnsi" w:cstheme="minorHAnsi"/>
          <w:sz w:val="22"/>
          <w:szCs w:val="22"/>
          <w:lang w:val="es-MX"/>
        </w:rPr>
        <w:t>esayuno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diario tipo americano en el hotel</w:t>
      </w:r>
      <w:r w:rsidR="00D84145" w:rsidRPr="00416AB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1CFDEB52" w14:textId="6D62FA77" w:rsidR="00D84145" w:rsidRPr="00EC729A" w:rsidRDefault="00D84145" w:rsidP="00EC729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Tour</w:t>
      </w:r>
      <w:r w:rsidR="00D40076" w:rsidRPr="00416AB3">
        <w:rPr>
          <w:rFonts w:asciiTheme="minorHAnsi" w:hAnsiTheme="minorHAnsi" w:cstheme="minorHAnsi"/>
          <w:sz w:val="22"/>
          <w:szCs w:val="22"/>
          <w:lang w:val="es-MX"/>
        </w:rPr>
        <w:t>s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y traslados según se menciona en el itinerario </w:t>
      </w:r>
      <w:r w:rsidR="00D40076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en 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>vehículo</w:t>
      </w:r>
      <w:r w:rsidR="00E02E90" w:rsidRPr="00416AB3">
        <w:rPr>
          <w:rFonts w:asciiTheme="minorHAnsi" w:hAnsiTheme="minorHAnsi" w:cstheme="minorHAnsi"/>
          <w:sz w:val="22"/>
          <w:szCs w:val="22"/>
          <w:lang w:val="es-MX"/>
        </w:rPr>
        <w:t>s con aire acondicionado con guía de habla inglesa/hispana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E02E90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Durante los meses de temporada alta, nos reservamos el derecho a asignar un guía de habla inglesa, en caso de que no se consiga uno de habla hispana.</w:t>
      </w:r>
    </w:p>
    <w:p w14:paraId="2A0DBB9C" w14:textId="0F2FE778" w:rsidR="00D40076" w:rsidRPr="00416AB3" w:rsidRDefault="00E02E90" w:rsidP="00DA5F07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Impuestos </w:t>
      </w:r>
      <w:r w:rsidR="00D84145" w:rsidRPr="00416AB3">
        <w:rPr>
          <w:rFonts w:asciiTheme="minorHAnsi" w:hAnsiTheme="minorHAnsi" w:cstheme="minorHAnsi"/>
          <w:sz w:val="22"/>
          <w:szCs w:val="22"/>
          <w:lang w:val="es-MX"/>
        </w:rPr>
        <w:t>y manejo de equipaje.</w:t>
      </w:r>
    </w:p>
    <w:p w14:paraId="0260B36D" w14:textId="77777777" w:rsidR="00D40076" w:rsidRPr="00416AB3" w:rsidRDefault="00D40076" w:rsidP="00D40076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416AB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FDB6E0F" w14:textId="13C5ABE2" w:rsidR="0089292B" w:rsidRPr="00416AB3" w:rsidRDefault="0089292B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Tarifas aéreas de vuelos internacionales</w:t>
      </w:r>
      <w:r w:rsidR="00280BD6" w:rsidRPr="00416AB3">
        <w:rPr>
          <w:rFonts w:ascii="Calibri" w:eastAsia="Times New Roman" w:hAnsi="Calibri" w:cs="Calibri"/>
          <w:color w:val="000000"/>
          <w:lang w:eastAsia="es-MX"/>
        </w:rPr>
        <w:t xml:space="preserve"> para llegar y salir del aeropuerto de </w:t>
      </w:r>
      <w:r w:rsidR="00E02E90" w:rsidRPr="00416AB3">
        <w:rPr>
          <w:rFonts w:cstheme="minorHAnsi"/>
        </w:rPr>
        <w:t xml:space="preserve">Kuala </w:t>
      </w:r>
      <w:proofErr w:type="spellStart"/>
      <w:r w:rsidR="00E02E90" w:rsidRPr="00416AB3">
        <w:rPr>
          <w:rFonts w:cstheme="minorHAnsi"/>
        </w:rPr>
        <w:t>Namu</w:t>
      </w:r>
      <w:proofErr w:type="spellEnd"/>
      <w:r w:rsidR="00E02E90" w:rsidRPr="00416AB3">
        <w:rPr>
          <w:rFonts w:cstheme="minorHAnsi"/>
        </w:rPr>
        <w:t xml:space="preserve"> en Medan, Indonesia</w:t>
      </w:r>
      <w:r w:rsidR="00280BD6" w:rsidRPr="00416AB3">
        <w:rPr>
          <w:rFonts w:ascii="Calibri" w:eastAsia="Times New Roman" w:hAnsi="Calibri" w:cs="Calibri"/>
          <w:color w:val="000000"/>
          <w:lang w:eastAsia="es-MX"/>
        </w:rPr>
        <w:t>.</w:t>
      </w:r>
      <w:r w:rsidRPr="00416AB3">
        <w:rPr>
          <w:rFonts w:ascii="Calibri" w:eastAsia="Times New Roman" w:hAnsi="Calibri" w:cs="Calibri"/>
          <w:color w:val="000000"/>
          <w:lang w:eastAsia="es-MX"/>
        </w:rPr>
        <w:t xml:space="preserve"> </w:t>
      </w:r>
    </w:p>
    <w:p w14:paraId="51CE6213" w14:textId="624D9BCC" w:rsidR="00D956BC" w:rsidRPr="00416AB3" w:rsidRDefault="00D956BC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Gastos de carácter personal, como bebidas, suvenires, lavandería, etc.</w:t>
      </w:r>
    </w:p>
    <w:p w14:paraId="7595580D" w14:textId="6A2BC9F0" w:rsidR="00D956BC" w:rsidRPr="00416AB3" w:rsidRDefault="00D956BC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Otras comidas que no están especificadas en el itinerario.</w:t>
      </w:r>
    </w:p>
    <w:p w14:paraId="7D5FF32A" w14:textId="3688B765" w:rsidR="00D956BC" w:rsidRPr="00416AB3" w:rsidRDefault="00D956BC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Propinas para guía y conductor</w:t>
      </w:r>
      <w:r w:rsidR="00280BD6" w:rsidRPr="00416AB3">
        <w:rPr>
          <w:rFonts w:ascii="Calibri" w:eastAsia="Times New Roman" w:hAnsi="Calibri" w:cs="Calibri"/>
          <w:color w:val="000000"/>
          <w:lang w:eastAsia="es-MX"/>
        </w:rPr>
        <w:t>.</w:t>
      </w:r>
    </w:p>
    <w:p w14:paraId="60AC59DF" w14:textId="65BEC739" w:rsidR="00D956BC" w:rsidRPr="00416AB3" w:rsidRDefault="00D956BC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Impuesto aeroportuario internacional</w:t>
      </w:r>
      <w:r w:rsidR="00280BD6" w:rsidRPr="00416AB3">
        <w:rPr>
          <w:rFonts w:ascii="Calibri" w:eastAsia="Times New Roman" w:hAnsi="Calibri" w:cs="Calibri"/>
          <w:color w:val="000000"/>
          <w:lang w:eastAsia="es-MX"/>
        </w:rPr>
        <w:t>.</w:t>
      </w:r>
    </w:p>
    <w:p w14:paraId="74C91A13" w14:textId="00C72EB5" w:rsidR="0089292B" w:rsidRPr="00416AB3" w:rsidRDefault="00D956BC" w:rsidP="00DA5F07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416AB3">
        <w:rPr>
          <w:rFonts w:ascii="Calibri" w:eastAsia="Times New Roman" w:hAnsi="Calibri" w:cs="Calibri"/>
          <w:color w:val="000000"/>
          <w:lang w:eastAsia="es-MX"/>
        </w:rPr>
        <w:t>Visado</w:t>
      </w:r>
      <w:r w:rsidR="00280BD6" w:rsidRPr="00416AB3">
        <w:rPr>
          <w:rFonts w:ascii="Calibri" w:eastAsia="Times New Roman" w:hAnsi="Calibri" w:cs="Calibri"/>
          <w:color w:val="000000"/>
          <w:lang w:eastAsia="es-MX"/>
        </w:rPr>
        <w:t>.</w:t>
      </w:r>
    </w:p>
    <w:p w14:paraId="50A4443D" w14:textId="77777777" w:rsidR="00280BD6" w:rsidRPr="00416AB3" w:rsidRDefault="00280BD6" w:rsidP="00DA5F07">
      <w:pPr>
        <w:pStyle w:val="Prrafodelista"/>
        <w:numPr>
          <w:ilvl w:val="0"/>
          <w:numId w:val="34"/>
        </w:numPr>
        <w:rPr>
          <w:rFonts w:cstheme="minorHAnsi"/>
        </w:rPr>
      </w:pPr>
      <w:bookmarkStart w:id="1" w:name="_Hlk120608570"/>
      <w:bookmarkStart w:id="2" w:name="_Hlk120612521"/>
      <w:r w:rsidRPr="00416AB3">
        <w:rPr>
          <w:rFonts w:cstheme="minorHAnsi"/>
        </w:rPr>
        <w:t xml:space="preserve">Seguro de asistencia en viaje, </w:t>
      </w:r>
      <w:r w:rsidRPr="00416AB3">
        <w:rPr>
          <w:rFonts w:ascii="Calibri" w:eastAsia="Times New Roman" w:hAnsi="Calibri" w:cs="Calibri"/>
          <w:color w:val="000000"/>
          <w:lang w:eastAsia="es-MX"/>
        </w:rPr>
        <w:t>sugerimos adquirir uno, al momento de iniciar la reserva de su viaje</w:t>
      </w:r>
      <w:r w:rsidRPr="00416AB3">
        <w:rPr>
          <w:rFonts w:cstheme="minorHAnsi"/>
        </w:rPr>
        <w:t>.</w:t>
      </w:r>
      <w:bookmarkEnd w:id="1"/>
    </w:p>
    <w:bookmarkEnd w:id="2"/>
    <w:p w14:paraId="53D6DA97" w14:textId="77777777" w:rsidR="00DA5F07" w:rsidRPr="00416AB3" w:rsidRDefault="00DA5F07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BAF6C14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8B235D5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F6FA658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56BB770B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60FA2288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1429CF63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F73FD34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96ACA24" w14:textId="77777777" w:rsidR="00B351A5" w:rsidRDefault="00B351A5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771446D4" w14:textId="0FC5917B" w:rsidR="00B96765" w:rsidRPr="00416AB3" w:rsidRDefault="00B67BBD" w:rsidP="00B9676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lastRenderedPageBreak/>
        <w:t>HOTELES PREVISTOS O SIMILARES</w:t>
      </w:r>
    </w:p>
    <w:tbl>
      <w:tblPr>
        <w:tblW w:w="2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22"/>
      </w:tblGrid>
      <w:tr w:rsidR="00B96765" w:rsidRPr="00416AB3" w14:paraId="54D95434" w14:textId="77777777" w:rsidTr="00B96765">
        <w:trPr>
          <w:trHeight w:val="251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E226F" w14:textId="77777777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BDA0F" w14:textId="4ABC8608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</w:tr>
      <w:tr w:rsidR="00B96765" w:rsidRPr="00416AB3" w14:paraId="4FB4CC2D" w14:textId="77777777" w:rsidTr="00B96765">
        <w:trPr>
          <w:trHeight w:val="251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382B" w14:textId="77777777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Bukit</w:t>
            </w:r>
            <w:proofErr w:type="spellEnd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Lawang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84F7" w14:textId="49261D28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Heritage</w:t>
            </w:r>
            <w:proofErr w:type="spellEnd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Hotel</w:t>
            </w:r>
          </w:p>
        </w:tc>
      </w:tr>
      <w:tr w:rsidR="00B96765" w:rsidRPr="00416AB3" w14:paraId="4E4ED4DA" w14:textId="77777777" w:rsidTr="00B96765">
        <w:trPr>
          <w:trHeight w:val="251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A905" w14:textId="77777777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Brastagi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A62" w14:textId="73591FAC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Grand </w:t>
            </w: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Mutiara</w:t>
            </w:r>
            <w:proofErr w:type="spellEnd"/>
          </w:p>
        </w:tc>
      </w:tr>
      <w:tr w:rsidR="00B96765" w:rsidRPr="00416AB3" w14:paraId="79C61461" w14:textId="77777777" w:rsidTr="00B96765">
        <w:trPr>
          <w:trHeight w:val="251"/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9253" w14:textId="77777777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Samosir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5FE8" w14:textId="2CAAA5D7" w:rsidR="00B96765" w:rsidRPr="00416AB3" w:rsidRDefault="00B96765" w:rsidP="00B967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Toledo </w:t>
            </w:r>
            <w:proofErr w:type="spellStart"/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Inn</w:t>
            </w:r>
            <w:proofErr w:type="spellEnd"/>
          </w:p>
        </w:tc>
      </w:tr>
    </w:tbl>
    <w:p w14:paraId="59972797" w14:textId="62468F48" w:rsidR="007B4F2C" w:rsidRPr="00416AB3" w:rsidRDefault="007B4F2C" w:rsidP="007B4F2C">
      <w:pPr>
        <w:rPr>
          <w:rFonts w:ascii="Calibri" w:hAnsi="Calibri" w:cs="Calibri"/>
          <w:sz w:val="22"/>
          <w:szCs w:val="22"/>
          <w:lang w:val="es-MX"/>
        </w:rPr>
      </w:pPr>
      <w:r w:rsidRPr="00416AB3">
        <w:rPr>
          <w:rFonts w:ascii="Calibri" w:hAnsi="Calibri" w:cs="Calibri"/>
          <w:b/>
          <w:sz w:val="22"/>
          <w:szCs w:val="22"/>
          <w:lang w:val="es-MX"/>
        </w:rPr>
        <w:t>Notas</w:t>
      </w:r>
      <w:r w:rsidR="00F80EB7" w:rsidRPr="00416AB3">
        <w:rPr>
          <w:rFonts w:ascii="Calibri" w:hAnsi="Calibri" w:cs="Calibri"/>
          <w:b/>
          <w:sz w:val="22"/>
          <w:szCs w:val="22"/>
          <w:lang w:val="es-MX"/>
        </w:rPr>
        <w:t>:</w:t>
      </w:r>
    </w:p>
    <w:p w14:paraId="16D6A180" w14:textId="77777777" w:rsidR="007B4F2C" w:rsidRPr="00416AB3" w:rsidRDefault="007B4F2C" w:rsidP="007B4F2C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MX"/>
        </w:rPr>
      </w:pPr>
      <w:r w:rsidRPr="00416AB3">
        <w:rPr>
          <w:rFonts w:ascii="Calibri" w:hAnsi="Calibri" w:cs="Calibri"/>
          <w:sz w:val="22"/>
          <w:szCs w:val="22"/>
          <w:lang w:val="es-MX"/>
        </w:rPr>
        <w:t>Todas las clasificaciones de los hoteles están determinadas de acuerdo con las autoridades locales.</w:t>
      </w:r>
    </w:p>
    <w:p w14:paraId="57D12BE8" w14:textId="3A7B8EC2" w:rsidR="00710F87" w:rsidRPr="00C25657" w:rsidRDefault="007B4F2C" w:rsidP="00660DC3">
      <w:pPr>
        <w:numPr>
          <w:ilvl w:val="0"/>
          <w:numId w:val="25"/>
        </w:numPr>
        <w:rPr>
          <w:rFonts w:ascii="Calibri" w:hAnsi="Calibri" w:cs="Calibri"/>
          <w:sz w:val="22"/>
          <w:szCs w:val="22"/>
          <w:lang w:val="es-MX"/>
        </w:rPr>
      </w:pPr>
      <w:r w:rsidRPr="00C25657">
        <w:rPr>
          <w:rFonts w:ascii="Calibri" w:hAnsi="Calibri" w:cs="Calibri"/>
          <w:b/>
          <w:sz w:val="22"/>
          <w:szCs w:val="22"/>
          <w:lang w:val="es-MX"/>
        </w:rPr>
        <w:t>Horario de entrada</w:t>
      </w:r>
      <w:r w:rsidRPr="00C25657">
        <w:rPr>
          <w:rFonts w:ascii="Calibri" w:hAnsi="Calibri" w:cs="Calibri"/>
          <w:sz w:val="22"/>
          <w:szCs w:val="22"/>
          <w:lang w:val="es-MX"/>
        </w:rPr>
        <w:t>: 13:00 o 14:00</w:t>
      </w:r>
      <w:r w:rsidR="00C25657" w:rsidRPr="00C25657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C25657">
        <w:rPr>
          <w:rFonts w:ascii="Calibri" w:hAnsi="Calibri" w:cs="Calibri"/>
          <w:sz w:val="22"/>
          <w:szCs w:val="22"/>
          <w:lang w:val="es-MX"/>
        </w:rPr>
        <w:tab/>
      </w:r>
      <w:r w:rsidR="00C25657" w:rsidRPr="00C25657">
        <w:rPr>
          <w:rFonts w:ascii="Calibri" w:hAnsi="Calibri" w:cs="Calibri"/>
          <w:b/>
          <w:bCs/>
          <w:sz w:val="22"/>
          <w:szCs w:val="22"/>
          <w:lang w:val="es-MX"/>
        </w:rPr>
        <w:t>H</w:t>
      </w:r>
      <w:r w:rsidRPr="00C25657">
        <w:rPr>
          <w:rFonts w:ascii="Calibri" w:hAnsi="Calibri" w:cs="Calibri"/>
          <w:b/>
          <w:sz w:val="22"/>
          <w:szCs w:val="22"/>
          <w:lang w:val="es-MX"/>
        </w:rPr>
        <w:t>orario de salida</w:t>
      </w:r>
      <w:r w:rsidRPr="00C25657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484C7ECC" w14:textId="43125BFB" w:rsidR="00710F87" w:rsidRPr="00416AB3" w:rsidRDefault="00710F87" w:rsidP="00DA5F0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  <w:lang w:val="es-MX"/>
        </w:rPr>
      </w:pPr>
      <w:r w:rsidRPr="00416AB3">
        <w:rPr>
          <w:rFonts w:ascii="Calibri" w:hAnsi="Calibri" w:cs="Calibri"/>
          <w:bCs/>
          <w:sz w:val="22"/>
          <w:szCs w:val="22"/>
          <w:lang w:val="es-MX"/>
        </w:rPr>
        <w:t>Por favor tomar en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cuenta que el hotel en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Bukit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416AB3">
        <w:rPr>
          <w:rFonts w:asciiTheme="minorHAnsi" w:hAnsiTheme="minorHAnsi" w:cstheme="minorHAnsi"/>
          <w:sz w:val="22"/>
          <w:szCs w:val="22"/>
          <w:lang w:val="es-MX"/>
        </w:rPr>
        <w:t>Lawang</w:t>
      </w:r>
      <w:proofErr w:type="spellEnd"/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es un alojamiento muy sencillo. Artículos sugeridos para traer: zapatos cómodos para caminar, impermeable, repelente de insectos, traje de baño, sandalias o pantuflas, protector solar, sombrero, linterna, equipaje de mano pequeño o mochila.</w:t>
      </w:r>
    </w:p>
    <w:p w14:paraId="3450390A" w14:textId="77777777" w:rsidR="00280BD6" w:rsidRPr="00416AB3" w:rsidRDefault="00280BD6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14F87D17" w14:textId="77777777" w:rsidR="00556E27" w:rsidRPr="00416AB3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sz w:val="22"/>
          <w:szCs w:val="22"/>
          <w:lang w:val="es-MX"/>
        </w:rPr>
        <w:t>POLITICA PARA LOS NIÑOS (Servicios terrestres):</w:t>
      </w:r>
    </w:p>
    <w:p w14:paraId="1BE38D43" w14:textId="77777777" w:rsidR="00556E27" w:rsidRPr="00416AB3" w:rsidRDefault="00556E27" w:rsidP="00C25657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Niños de 1-2 años: Gratuidad en el caso de compartir habitación con sus padres.</w:t>
      </w:r>
    </w:p>
    <w:p w14:paraId="03AEF5C5" w14:textId="77777777" w:rsidR="00556E27" w:rsidRPr="00416AB3" w:rsidRDefault="00556E27" w:rsidP="00C25657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Niños de 2-12 años: 75% de cargo del coste de un adulto si usa una cama extra en la habitación de sus padres.</w:t>
      </w:r>
    </w:p>
    <w:p w14:paraId="6A174368" w14:textId="5C418EDE" w:rsidR="00556E27" w:rsidRPr="00416AB3" w:rsidRDefault="00556E27" w:rsidP="00C25657">
      <w:pPr>
        <w:numPr>
          <w:ilvl w:val="0"/>
          <w:numId w:val="35"/>
        </w:numPr>
        <w:spacing w:after="4" w:line="251" w:lineRule="auto"/>
        <w:ind w:hanging="436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Niños </w:t>
      </w:r>
      <w:r w:rsidR="00C2535C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mayores </w:t>
      </w:r>
      <w:r w:rsidRPr="00416AB3">
        <w:rPr>
          <w:rFonts w:asciiTheme="minorHAnsi" w:hAnsiTheme="minorHAnsi" w:cstheme="minorHAnsi"/>
          <w:sz w:val="22"/>
          <w:szCs w:val="22"/>
          <w:lang w:val="es-MX"/>
        </w:rPr>
        <w:t>de 12 años: Precio de adulto</w:t>
      </w:r>
    </w:p>
    <w:p w14:paraId="63161B37" w14:textId="77777777" w:rsidR="00280BD6" w:rsidRPr="00416AB3" w:rsidRDefault="00280BD6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</w:p>
    <w:p w14:paraId="0D658016" w14:textId="77777777" w:rsidR="00DA5F07" w:rsidRPr="00416AB3" w:rsidRDefault="00DA5F07" w:rsidP="00DA5F0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09EF84A4" w14:textId="77777777" w:rsidR="00DA5F07" w:rsidRPr="00416AB3" w:rsidRDefault="00DA5F07" w:rsidP="00DA5F0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Sin gastos de cancelación 40 días antes de la fecha de llegada, a excepción de vuelos, cruceros, o servicios extraordinarios que serán valorados por separado</w:t>
      </w:r>
      <w:r w:rsidRPr="00416A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416AB3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inmediatamente a cualquier cancelación si los vuelos han sido reservados y emitidos por la operadora.</w:t>
      </w:r>
    </w:p>
    <w:p w14:paraId="44C04758" w14:textId="77777777" w:rsidR="00DA5F07" w:rsidRPr="00416AB3" w:rsidRDefault="00DA5F07" w:rsidP="00DA5F0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Para la cancelación con menos de 40 días antes de la llegada, los cargos de cancelación son los mencionados a continuación: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8"/>
        <w:gridCol w:w="3487"/>
      </w:tblGrid>
      <w:tr w:rsidR="00DA5F07" w:rsidRPr="00416AB3" w14:paraId="4D7EB420" w14:textId="77777777" w:rsidTr="00B125BE">
        <w:trPr>
          <w:trHeight w:val="144"/>
          <w:jc w:val="center"/>
        </w:trPr>
        <w:tc>
          <w:tcPr>
            <w:tcW w:w="5648" w:type="dxa"/>
            <w:shd w:val="clear" w:color="auto" w:fill="auto"/>
          </w:tcPr>
          <w:p w14:paraId="1F7DC48D" w14:textId="77777777" w:rsidR="00DA5F07" w:rsidRPr="00416AB3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 LLEGADA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36EA16F0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DA5F07" w:rsidRPr="00416AB3" w14:paraId="422545F2" w14:textId="77777777" w:rsidTr="00B125BE">
        <w:trPr>
          <w:trHeight w:val="247"/>
          <w:jc w:val="center"/>
        </w:trPr>
        <w:tc>
          <w:tcPr>
            <w:tcW w:w="5648" w:type="dxa"/>
            <w:shd w:val="clear" w:color="auto" w:fill="auto"/>
          </w:tcPr>
          <w:p w14:paraId="10D11FA5" w14:textId="77777777" w:rsidR="00DA5F07" w:rsidRPr="00416AB3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40 DIAS</w:t>
            </w:r>
          </w:p>
        </w:tc>
        <w:tc>
          <w:tcPr>
            <w:tcW w:w="3487" w:type="dxa"/>
            <w:shd w:val="clear" w:color="auto" w:fill="auto"/>
          </w:tcPr>
          <w:p w14:paraId="41B7C59F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DA5F07" w:rsidRPr="00416AB3" w14:paraId="4DF4787B" w14:textId="77777777" w:rsidTr="00B125BE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2AF91EF2" w14:textId="77777777" w:rsidR="00DA5F07" w:rsidRPr="00416AB3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39 Y 30 DIAS</w:t>
            </w:r>
          </w:p>
        </w:tc>
        <w:tc>
          <w:tcPr>
            <w:tcW w:w="3487" w:type="dxa"/>
            <w:shd w:val="clear" w:color="auto" w:fill="auto"/>
          </w:tcPr>
          <w:p w14:paraId="3224EF13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DA5F07" w:rsidRPr="00416AB3" w14:paraId="4046D46C" w14:textId="77777777" w:rsidTr="00B125BE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36BED296" w14:textId="77777777" w:rsidR="00DA5F07" w:rsidRPr="00416AB3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29 Y 20 DIAS</w:t>
            </w:r>
          </w:p>
        </w:tc>
        <w:tc>
          <w:tcPr>
            <w:tcW w:w="3487" w:type="dxa"/>
            <w:shd w:val="clear" w:color="auto" w:fill="auto"/>
          </w:tcPr>
          <w:p w14:paraId="51A19E68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DA5F07" w:rsidRPr="00416AB3" w14:paraId="3FBB9C89" w14:textId="77777777" w:rsidTr="00B125BE">
        <w:trPr>
          <w:trHeight w:val="265"/>
          <w:jc w:val="center"/>
        </w:trPr>
        <w:tc>
          <w:tcPr>
            <w:tcW w:w="5648" w:type="dxa"/>
            <w:shd w:val="clear" w:color="auto" w:fill="auto"/>
          </w:tcPr>
          <w:p w14:paraId="78500880" w14:textId="77777777" w:rsidR="00DA5F07" w:rsidRPr="00416AB3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19 Y 10 DIAS</w:t>
            </w:r>
          </w:p>
        </w:tc>
        <w:tc>
          <w:tcPr>
            <w:tcW w:w="3487" w:type="dxa"/>
            <w:shd w:val="clear" w:color="auto" w:fill="auto"/>
          </w:tcPr>
          <w:p w14:paraId="31630B77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75% DEL TOTAL</w:t>
            </w:r>
          </w:p>
        </w:tc>
      </w:tr>
      <w:tr w:rsidR="00DA5F07" w:rsidRPr="00416AB3" w14:paraId="01EA6282" w14:textId="77777777" w:rsidTr="00B125BE">
        <w:trPr>
          <w:trHeight w:val="246"/>
          <w:jc w:val="center"/>
        </w:trPr>
        <w:tc>
          <w:tcPr>
            <w:tcW w:w="5648" w:type="dxa"/>
            <w:shd w:val="clear" w:color="auto" w:fill="auto"/>
          </w:tcPr>
          <w:p w14:paraId="1B71187A" w14:textId="77777777" w:rsidR="00DA5F07" w:rsidRPr="00B351A5" w:rsidRDefault="00DA5F07" w:rsidP="000B401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351A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MENOS DE 9 DIAS O NO SHOW</w:t>
            </w:r>
          </w:p>
        </w:tc>
        <w:tc>
          <w:tcPr>
            <w:tcW w:w="3487" w:type="dxa"/>
            <w:shd w:val="clear" w:color="auto" w:fill="auto"/>
          </w:tcPr>
          <w:p w14:paraId="5CC4B897" w14:textId="77777777" w:rsidR="00DA5F07" w:rsidRPr="00416AB3" w:rsidRDefault="00DA5F07" w:rsidP="000B401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416AB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2319BB75" w14:textId="77777777" w:rsidR="00A07389" w:rsidRPr="00416AB3" w:rsidRDefault="00A07389" w:rsidP="00F4648F">
      <w:pPr>
        <w:ind w:left="-6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1469BB2E" w14:textId="77777777" w:rsidR="00556E27" w:rsidRPr="00416AB3" w:rsidRDefault="00556E27" w:rsidP="00F4648F">
      <w:pPr>
        <w:ind w:left="-6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416AB3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373E8FF4" w14:textId="742AA461" w:rsidR="00556E27" w:rsidRPr="00416AB3" w:rsidRDefault="00DA5F07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**</w:t>
      </w:r>
      <w:r w:rsidR="00556E27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El cierre de ventas para salidas garantizadas, </w:t>
      </w:r>
      <w:r w:rsidR="00F50E8E" w:rsidRPr="00416AB3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="00556E27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días anteriores</w:t>
      </w:r>
      <w:r w:rsidR="00F50E8E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al inicio del viaje.</w:t>
      </w:r>
    </w:p>
    <w:p w14:paraId="60AD8BCC" w14:textId="4BD7101B" w:rsidR="00C2535C" w:rsidRPr="00416AB3" w:rsidRDefault="00DA5F07" w:rsidP="00F4648F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416AB3">
        <w:rPr>
          <w:rFonts w:asciiTheme="minorHAnsi" w:hAnsiTheme="minorHAnsi" w:cstheme="minorHAnsi"/>
          <w:sz w:val="22"/>
          <w:szCs w:val="22"/>
          <w:lang w:val="es-MX"/>
        </w:rPr>
        <w:t>**</w:t>
      </w:r>
      <w:r w:rsidR="00861EA7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Nos </w:t>
      </w:r>
      <w:r w:rsidR="00556E27" w:rsidRPr="00416AB3">
        <w:rPr>
          <w:rFonts w:asciiTheme="minorHAnsi" w:hAnsiTheme="minorHAnsi" w:cstheme="minorHAnsi"/>
          <w:sz w:val="22"/>
          <w:szCs w:val="22"/>
          <w:lang w:val="es-MX"/>
        </w:rPr>
        <w:t>reserva</w:t>
      </w:r>
      <w:r w:rsidR="00861EA7" w:rsidRPr="00416AB3">
        <w:rPr>
          <w:rFonts w:asciiTheme="minorHAnsi" w:hAnsiTheme="minorHAnsi" w:cstheme="minorHAnsi"/>
          <w:sz w:val="22"/>
          <w:szCs w:val="22"/>
          <w:lang w:val="es-MX"/>
        </w:rPr>
        <w:t>mos</w:t>
      </w:r>
      <w:r w:rsidR="00556E27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el derecho de modificar las tarifas en todas las cotizaciones hechas en caso de que el carburante aumente más del 25%</w:t>
      </w:r>
      <w:r w:rsidR="00861EA7" w:rsidRPr="00416AB3">
        <w:rPr>
          <w:rFonts w:asciiTheme="minorHAnsi" w:hAnsiTheme="minorHAnsi" w:cstheme="minorHAnsi"/>
          <w:sz w:val="22"/>
          <w:szCs w:val="22"/>
          <w:lang w:val="es-MX"/>
        </w:rPr>
        <w:t>. Si esto ocurriera, se</w:t>
      </w:r>
      <w:r w:rsidR="00556E27" w:rsidRPr="00416AB3">
        <w:rPr>
          <w:rFonts w:asciiTheme="minorHAnsi" w:hAnsiTheme="minorHAnsi" w:cstheme="minorHAnsi"/>
          <w:sz w:val="22"/>
          <w:szCs w:val="22"/>
          <w:lang w:val="es-MX"/>
        </w:rPr>
        <w:t xml:space="preserve"> les informaría por escrito al menos 15 días antes de la aplicación del nuevo precio.</w:t>
      </w:r>
    </w:p>
    <w:p w14:paraId="559349B6" w14:textId="0E7FBBE3" w:rsidR="00C2535C" w:rsidRPr="00416AB3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5CBC264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7F689BE9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7D86922B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2B161829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49F773F7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76210579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6C7D06B6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654C66D9" w14:textId="77777777" w:rsidR="00B351A5" w:rsidRDefault="00B351A5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</w:p>
    <w:p w14:paraId="70EBE0F7" w14:textId="13775D8B" w:rsidR="00F4648F" w:rsidRPr="00416AB3" w:rsidRDefault="00BF25A1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r w:rsidRPr="00416AB3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lastRenderedPageBreak/>
        <w:t>LEGALES:</w:t>
      </w:r>
    </w:p>
    <w:p w14:paraId="63CBEAEA" w14:textId="2BD2B7EC" w:rsidR="00BF25A1" w:rsidRPr="00416AB3" w:rsidRDefault="00BF25A1" w:rsidP="00BF25A1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416AB3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 w:rsidR="00F4648F" w:rsidRPr="00416AB3">
        <w:rPr>
          <w:rFonts w:cstheme="minorHAnsi"/>
          <w:lang w:eastAsia="es-419"/>
        </w:rPr>
        <w:t>.</w:t>
      </w:r>
    </w:p>
    <w:p w14:paraId="20FFEFC5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59E2D77" w14:textId="3614B151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</w:t>
      </w:r>
      <w:r w:rsidR="008814C8">
        <w:rPr>
          <w:rFonts w:asciiTheme="minorHAnsi" w:hAnsiTheme="minorHAnsi" w:cstheme="minorHAnsi"/>
          <w:sz w:val="22"/>
          <w:szCs w:val="22"/>
          <w:lang w:val="es-MX" w:eastAsia="es-419"/>
        </w:rPr>
        <w:t>del 01 de noviembre 2023 al</w:t>
      </w: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31 de </w:t>
      </w:r>
      <w:r w:rsidR="008814C8">
        <w:rPr>
          <w:rFonts w:asciiTheme="minorHAnsi" w:hAnsiTheme="minorHAnsi" w:cstheme="minorHAnsi"/>
          <w:sz w:val="22"/>
          <w:szCs w:val="22"/>
          <w:lang w:val="es-MX" w:eastAsia="es-419"/>
        </w:rPr>
        <w:t>marzo 2024</w:t>
      </w: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>, aplican salidas programadas.</w:t>
      </w:r>
    </w:p>
    <w:p w14:paraId="7042D9FC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FB19BBF" w14:textId="0E116B5A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>3. Precio aplica viajando dos pasajeros juntos.</w:t>
      </w:r>
    </w:p>
    <w:p w14:paraId="6BB0CA52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784EA71E" w14:textId="0C520181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>4. Es obligación del pasajero tener toda su documentación de viaje en regla, pasaporte, visas, prueba PCR, vacunas y demás requisitos que pudieran exigir las autoridades migratorias y sanitarias de cada país.</w:t>
      </w:r>
      <w:r w:rsidR="008814C8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Se requiere visa para Indonesia, esta se tramita a su llegada al aeropuerto de Medan.</w:t>
      </w:r>
    </w:p>
    <w:p w14:paraId="7C6E297F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93AFA3A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416AB3">
        <w:rPr>
          <w:rFonts w:asciiTheme="minorHAnsi" w:hAnsiTheme="minorHAnsi" w:cstheme="minorHAnsi"/>
          <w:sz w:val="22"/>
          <w:szCs w:val="22"/>
          <w:lang w:val="es-MX" w:eastAsia="es-419"/>
        </w:rPr>
        <w:t>5. Para pasajeros con pasaporte mexicano es requisito tener pasaporte con una vigencia mínima de 6 meses posteriores a la fecha de regreso.</w:t>
      </w:r>
    </w:p>
    <w:p w14:paraId="569E5E1B" w14:textId="77777777" w:rsidR="00BF25A1" w:rsidRPr="00416AB3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59FBD74" w14:textId="1C33D3AC" w:rsidR="00B351A5" w:rsidRDefault="00B351A5" w:rsidP="008814C8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D86D4A">
        <w:rPr>
          <w:rFonts w:asciiTheme="minorHAnsi" w:hAnsiTheme="minorHAnsi" w:cstheme="minorHAnsi"/>
          <w:sz w:val="22"/>
          <w:szCs w:val="22"/>
          <w:lang w:val="es-MX" w:eastAsia="es-419"/>
        </w:rPr>
        <w:t>6. Los costos presentados en este itinerario aplican únicamente para pago en depósito o transferencia.</w:t>
      </w:r>
    </w:p>
    <w:p w14:paraId="64EF7EBF" w14:textId="77777777" w:rsidR="00B351A5" w:rsidRDefault="00B351A5" w:rsidP="008814C8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CFBACF0" w14:textId="52DE5268" w:rsidR="00C2535C" w:rsidRPr="00416AB3" w:rsidRDefault="00B351A5" w:rsidP="008814C8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="00BF25A1" w:rsidRPr="00416AB3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sectPr w:rsidR="00C2535C" w:rsidRPr="00416AB3" w:rsidSect="00A93726">
      <w:headerReference w:type="default" r:id="rId10"/>
      <w:footerReference w:type="default" r:id="rId11"/>
      <w:pgSz w:w="12240" w:h="15840"/>
      <w:pgMar w:top="267" w:right="1080" w:bottom="1440" w:left="1080" w:header="27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9ABB" w14:textId="77777777" w:rsidR="005909BF" w:rsidRDefault="005909BF" w:rsidP="00075CFE">
      <w:r>
        <w:separator/>
      </w:r>
    </w:p>
  </w:endnote>
  <w:endnote w:type="continuationSeparator" w:id="0">
    <w:p w14:paraId="7981635B" w14:textId="77777777" w:rsidR="005909BF" w:rsidRDefault="005909BF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686" w14:textId="5A8A9098" w:rsidR="00976438" w:rsidRPr="0009780E" w:rsidRDefault="0009780E" w:rsidP="0009780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0D9F2B6" wp14:editId="79AAFFD6">
          <wp:simplePos x="0" y="0"/>
          <wp:positionH relativeFrom="margin">
            <wp:align>right</wp:align>
          </wp:positionH>
          <wp:positionV relativeFrom="paragraph">
            <wp:posOffset>-472789</wp:posOffset>
          </wp:positionV>
          <wp:extent cx="6396624" cy="894455"/>
          <wp:effectExtent l="0" t="0" r="4445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" t="9871" r="-201" b="9493"/>
                  <a:stretch/>
                </pic:blipFill>
                <pic:spPr bwMode="auto">
                  <a:xfrm>
                    <a:off x="0" y="0"/>
                    <a:ext cx="6396624" cy="89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2540" w14:textId="77777777" w:rsidR="005909BF" w:rsidRDefault="005909BF" w:rsidP="00075CFE">
      <w:r>
        <w:separator/>
      </w:r>
    </w:p>
  </w:footnote>
  <w:footnote w:type="continuationSeparator" w:id="0">
    <w:p w14:paraId="35FC08F7" w14:textId="77777777" w:rsidR="005909BF" w:rsidRDefault="005909BF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5AF"/>
    <w:multiLevelType w:val="hybridMultilevel"/>
    <w:tmpl w:val="16704234"/>
    <w:lvl w:ilvl="0" w:tplc="6BC4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713"/>
    <w:multiLevelType w:val="hybridMultilevel"/>
    <w:tmpl w:val="CF86EB5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59A1683"/>
    <w:multiLevelType w:val="hybridMultilevel"/>
    <w:tmpl w:val="38269C6C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C33"/>
    <w:multiLevelType w:val="hybridMultilevel"/>
    <w:tmpl w:val="F26E2AB8"/>
    <w:lvl w:ilvl="0" w:tplc="EBEC44D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234F9A"/>
    <w:multiLevelType w:val="hybridMultilevel"/>
    <w:tmpl w:val="BBCAB1EE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4567">
    <w:abstractNumId w:val="33"/>
  </w:num>
  <w:num w:numId="2" w16cid:durableId="313603396">
    <w:abstractNumId w:val="4"/>
  </w:num>
  <w:num w:numId="3" w16cid:durableId="849224199">
    <w:abstractNumId w:val="12"/>
  </w:num>
  <w:num w:numId="4" w16cid:durableId="1226455860">
    <w:abstractNumId w:val="6"/>
  </w:num>
  <w:num w:numId="5" w16cid:durableId="1013341659">
    <w:abstractNumId w:val="32"/>
  </w:num>
  <w:num w:numId="6" w16cid:durableId="857357124">
    <w:abstractNumId w:val="16"/>
  </w:num>
  <w:num w:numId="7" w16cid:durableId="1640770751">
    <w:abstractNumId w:val="31"/>
  </w:num>
  <w:num w:numId="8" w16cid:durableId="1506243302">
    <w:abstractNumId w:val="26"/>
  </w:num>
  <w:num w:numId="9" w16cid:durableId="1265646794">
    <w:abstractNumId w:val="21"/>
  </w:num>
  <w:num w:numId="10" w16cid:durableId="422578391">
    <w:abstractNumId w:val="20"/>
  </w:num>
  <w:num w:numId="11" w16cid:durableId="915626144">
    <w:abstractNumId w:val="28"/>
  </w:num>
  <w:num w:numId="12" w16cid:durableId="1392272222">
    <w:abstractNumId w:val="2"/>
  </w:num>
  <w:num w:numId="13" w16cid:durableId="1046107570">
    <w:abstractNumId w:val="23"/>
  </w:num>
  <w:num w:numId="14" w16cid:durableId="2019261485">
    <w:abstractNumId w:val="30"/>
  </w:num>
  <w:num w:numId="15" w16cid:durableId="896430577">
    <w:abstractNumId w:val="8"/>
  </w:num>
  <w:num w:numId="16" w16cid:durableId="457577004">
    <w:abstractNumId w:val="3"/>
  </w:num>
  <w:num w:numId="17" w16cid:durableId="847063863">
    <w:abstractNumId w:val="13"/>
  </w:num>
  <w:num w:numId="18" w16cid:durableId="494339557">
    <w:abstractNumId w:val="14"/>
  </w:num>
  <w:num w:numId="19" w16cid:durableId="1686783971">
    <w:abstractNumId w:val="5"/>
  </w:num>
  <w:num w:numId="20" w16cid:durableId="1283805137">
    <w:abstractNumId w:val="27"/>
  </w:num>
  <w:num w:numId="21" w16cid:durableId="850801204">
    <w:abstractNumId w:val="0"/>
  </w:num>
  <w:num w:numId="22" w16cid:durableId="1483740153">
    <w:abstractNumId w:val="7"/>
  </w:num>
  <w:num w:numId="23" w16cid:durableId="387147537">
    <w:abstractNumId w:val="22"/>
  </w:num>
  <w:num w:numId="24" w16cid:durableId="1274753201">
    <w:abstractNumId w:val="25"/>
  </w:num>
  <w:num w:numId="25" w16cid:durableId="1361391812">
    <w:abstractNumId w:val="10"/>
  </w:num>
  <w:num w:numId="26" w16cid:durableId="481502809">
    <w:abstractNumId w:val="18"/>
  </w:num>
  <w:num w:numId="27" w16cid:durableId="40519416">
    <w:abstractNumId w:val="11"/>
  </w:num>
  <w:num w:numId="28" w16cid:durableId="1477718356">
    <w:abstractNumId w:val="24"/>
  </w:num>
  <w:num w:numId="29" w16cid:durableId="759982970">
    <w:abstractNumId w:val="29"/>
  </w:num>
  <w:num w:numId="30" w16cid:durableId="305479530">
    <w:abstractNumId w:val="29"/>
  </w:num>
  <w:num w:numId="31" w16cid:durableId="1049232403">
    <w:abstractNumId w:val="17"/>
  </w:num>
  <w:num w:numId="32" w16cid:durableId="584874911">
    <w:abstractNumId w:val="9"/>
  </w:num>
  <w:num w:numId="33" w16cid:durableId="1008024339">
    <w:abstractNumId w:val="1"/>
  </w:num>
  <w:num w:numId="34" w16cid:durableId="207494421">
    <w:abstractNumId w:val="19"/>
  </w:num>
  <w:num w:numId="35" w16cid:durableId="1725641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16FD8"/>
    <w:rsid w:val="00035D65"/>
    <w:rsid w:val="000435DD"/>
    <w:rsid w:val="00046CA9"/>
    <w:rsid w:val="00053F17"/>
    <w:rsid w:val="00054730"/>
    <w:rsid w:val="00056D12"/>
    <w:rsid w:val="00062C72"/>
    <w:rsid w:val="00075CFE"/>
    <w:rsid w:val="0008549D"/>
    <w:rsid w:val="0009780E"/>
    <w:rsid w:val="000A42B5"/>
    <w:rsid w:val="000A6238"/>
    <w:rsid w:val="000B1260"/>
    <w:rsid w:val="000C3BE5"/>
    <w:rsid w:val="000E0E8A"/>
    <w:rsid w:val="000F6F9A"/>
    <w:rsid w:val="00125980"/>
    <w:rsid w:val="001260E8"/>
    <w:rsid w:val="00146F67"/>
    <w:rsid w:val="00150C5C"/>
    <w:rsid w:val="001510D7"/>
    <w:rsid w:val="001653C4"/>
    <w:rsid w:val="00170B63"/>
    <w:rsid w:val="001971AD"/>
    <w:rsid w:val="001C0EDF"/>
    <w:rsid w:val="001D43C7"/>
    <w:rsid w:val="001E67D1"/>
    <w:rsid w:val="001F3C7F"/>
    <w:rsid w:val="001F7281"/>
    <w:rsid w:val="001F7EA3"/>
    <w:rsid w:val="0020479E"/>
    <w:rsid w:val="00204D92"/>
    <w:rsid w:val="00215EA8"/>
    <w:rsid w:val="00216D0B"/>
    <w:rsid w:val="002217E9"/>
    <w:rsid w:val="00233DF4"/>
    <w:rsid w:val="00252603"/>
    <w:rsid w:val="00274BC1"/>
    <w:rsid w:val="00280BD6"/>
    <w:rsid w:val="00283709"/>
    <w:rsid w:val="00295AA3"/>
    <w:rsid w:val="00295BA1"/>
    <w:rsid w:val="002C13F0"/>
    <w:rsid w:val="002C2282"/>
    <w:rsid w:val="002C307A"/>
    <w:rsid w:val="002E029B"/>
    <w:rsid w:val="002E7F61"/>
    <w:rsid w:val="002F0A34"/>
    <w:rsid w:val="002F62A0"/>
    <w:rsid w:val="00317E64"/>
    <w:rsid w:val="00323DD5"/>
    <w:rsid w:val="00323F43"/>
    <w:rsid w:val="0033357A"/>
    <w:rsid w:val="00337811"/>
    <w:rsid w:val="00343696"/>
    <w:rsid w:val="00366BC9"/>
    <w:rsid w:val="00384378"/>
    <w:rsid w:val="003A13D4"/>
    <w:rsid w:val="003A1AA3"/>
    <w:rsid w:val="003D4C21"/>
    <w:rsid w:val="003E0696"/>
    <w:rsid w:val="003F1496"/>
    <w:rsid w:val="003F5C19"/>
    <w:rsid w:val="003F762B"/>
    <w:rsid w:val="00403546"/>
    <w:rsid w:val="00412950"/>
    <w:rsid w:val="00416AB3"/>
    <w:rsid w:val="00434439"/>
    <w:rsid w:val="00440ABC"/>
    <w:rsid w:val="00453B49"/>
    <w:rsid w:val="004626EF"/>
    <w:rsid w:val="00476FB0"/>
    <w:rsid w:val="00483154"/>
    <w:rsid w:val="00483264"/>
    <w:rsid w:val="00493C9D"/>
    <w:rsid w:val="004B1B38"/>
    <w:rsid w:val="004B2AE1"/>
    <w:rsid w:val="004B36C5"/>
    <w:rsid w:val="004B5E98"/>
    <w:rsid w:val="004D3785"/>
    <w:rsid w:val="004E2565"/>
    <w:rsid w:val="004F2038"/>
    <w:rsid w:val="00506457"/>
    <w:rsid w:val="00556E27"/>
    <w:rsid w:val="00567515"/>
    <w:rsid w:val="00581CC9"/>
    <w:rsid w:val="005909BF"/>
    <w:rsid w:val="0059536A"/>
    <w:rsid w:val="00597CDD"/>
    <w:rsid w:val="005A5481"/>
    <w:rsid w:val="005B0CF7"/>
    <w:rsid w:val="005D461D"/>
    <w:rsid w:val="005D4B2B"/>
    <w:rsid w:val="005E66F0"/>
    <w:rsid w:val="005F2DAE"/>
    <w:rsid w:val="00607BA0"/>
    <w:rsid w:val="00624198"/>
    <w:rsid w:val="0063024D"/>
    <w:rsid w:val="006537E6"/>
    <w:rsid w:val="00667A33"/>
    <w:rsid w:val="006801D4"/>
    <w:rsid w:val="00687477"/>
    <w:rsid w:val="006949E4"/>
    <w:rsid w:val="006A1281"/>
    <w:rsid w:val="006B2FC3"/>
    <w:rsid w:val="006B4E48"/>
    <w:rsid w:val="006C30DB"/>
    <w:rsid w:val="006C5545"/>
    <w:rsid w:val="006D58FD"/>
    <w:rsid w:val="006D740F"/>
    <w:rsid w:val="006E1A48"/>
    <w:rsid w:val="006E3233"/>
    <w:rsid w:val="006F058B"/>
    <w:rsid w:val="006F3C14"/>
    <w:rsid w:val="0070206D"/>
    <w:rsid w:val="00710F87"/>
    <w:rsid w:val="0071280D"/>
    <w:rsid w:val="00716081"/>
    <w:rsid w:val="00753C91"/>
    <w:rsid w:val="00756AE4"/>
    <w:rsid w:val="00761280"/>
    <w:rsid w:val="0077612D"/>
    <w:rsid w:val="007836C6"/>
    <w:rsid w:val="007A6D54"/>
    <w:rsid w:val="007B4F2C"/>
    <w:rsid w:val="007B519A"/>
    <w:rsid w:val="007D183B"/>
    <w:rsid w:val="007D65D6"/>
    <w:rsid w:val="00814123"/>
    <w:rsid w:val="00854472"/>
    <w:rsid w:val="00861EA7"/>
    <w:rsid w:val="008654D4"/>
    <w:rsid w:val="0087067F"/>
    <w:rsid w:val="008814C8"/>
    <w:rsid w:val="00885288"/>
    <w:rsid w:val="008853D7"/>
    <w:rsid w:val="0089292B"/>
    <w:rsid w:val="00893450"/>
    <w:rsid w:val="008A6CCE"/>
    <w:rsid w:val="008A7AB0"/>
    <w:rsid w:val="008C0949"/>
    <w:rsid w:val="008C132F"/>
    <w:rsid w:val="008C484B"/>
    <w:rsid w:val="008F7B85"/>
    <w:rsid w:val="00907EA7"/>
    <w:rsid w:val="00910D28"/>
    <w:rsid w:val="00916ABF"/>
    <w:rsid w:val="0092634C"/>
    <w:rsid w:val="0092795A"/>
    <w:rsid w:val="0095791A"/>
    <w:rsid w:val="009632B1"/>
    <w:rsid w:val="00966599"/>
    <w:rsid w:val="00976438"/>
    <w:rsid w:val="009B1864"/>
    <w:rsid w:val="009C0659"/>
    <w:rsid w:val="009C204C"/>
    <w:rsid w:val="009C60F6"/>
    <w:rsid w:val="009D141C"/>
    <w:rsid w:val="009D59D0"/>
    <w:rsid w:val="009E2431"/>
    <w:rsid w:val="009E26F9"/>
    <w:rsid w:val="00A07389"/>
    <w:rsid w:val="00A12FD5"/>
    <w:rsid w:val="00A25290"/>
    <w:rsid w:val="00A5420A"/>
    <w:rsid w:val="00A607D6"/>
    <w:rsid w:val="00A60BF0"/>
    <w:rsid w:val="00A643B9"/>
    <w:rsid w:val="00A8581D"/>
    <w:rsid w:val="00A86A32"/>
    <w:rsid w:val="00A93726"/>
    <w:rsid w:val="00A95313"/>
    <w:rsid w:val="00AA1E57"/>
    <w:rsid w:val="00AA2714"/>
    <w:rsid w:val="00AA2D3C"/>
    <w:rsid w:val="00AC584A"/>
    <w:rsid w:val="00AC66C7"/>
    <w:rsid w:val="00AD512F"/>
    <w:rsid w:val="00AF0B43"/>
    <w:rsid w:val="00AF0B6E"/>
    <w:rsid w:val="00AF47CC"/>
    <w:rsid w:val="00B068D7"/>
    <w:rsid w:val="00B125BE"/>
    <w:rsid w:val="00B30658"/>
    <w:rsid w:val="00B331A0"/>
    <w:rsid w:val="00B351A5"/>
    <w:rsid w:val="00B35571"/>
    <w:rsid w:val="00B41B17"/>
    <w:rsid w:val="00B50A25"/>
    <w:rsid w:val="00B601FC"/>
    <w:rsid w:val="00B6029C"/>
    <w:rsid w:val="00B608C7"/>
    <w:rsid w:val="00B67BBD"/>
    <w:rsid w:val="00B82264"/>
    <w:rsid w:val="00B96765"/>
    <w:rsid w:val="00BB2539"/>
    <w:rsid w:val="00BB371E"/>
    <w:rsid w:val="00BD2E4D"/>
    <w:rsid w:val="00BD6143"/>
    <w:rsid w:val="00BE769B"/>
    <w:rsid w:val="00BF1703"/>
    <w:rsid w:val="00BF25A1"/>
    <w:rsid w:val="00C208CC"/>
    <w:rsid w:val="00C22B78"/>
    <w:rsid w:val="00C2535C"/>
    <w:rsid w:val="00C25657"/>
    <w:rsid w:val="00C271D9"/>
    <w:rsid w:val="00C34500"/>
    <w:rsid w:val="00C47427"/>
    <w:rsid w:val="00C5784B"/>
    <w:rsid w:val="00C62876"/>
    <w:rsid w:val="00C82782"/>
    <w:rsid w:val="00C867D8"/>
    <w:rsid w:val="00C9311B"/>
    <w:rsid w:val="00C94906"/>
    <w:rsid w:val="00C95AF6"/>
    <w:rsid w:val="00C96B1B"/>
    <w:rsid w:val="00CA7DBA"/>
    <w:rsid w:val="00CB2267"/>
    <w:rsid w:val="00CB3F20"/>
    <w:rsid w:val="00CB587D"/>
    <w:rsid w:val="00CC762C"/>
    <w:rsid w:val="00CE5C29"/>
    <w:rsid w:val="00CE7C52"/>
    <w:rsid w:val="00CF0B87"/>
    <w:rsid w:val="00D14D15"/>
    <w:rsid w:val="00D22875"/>
    <w:rsid w:val="00D35C7D"/>
    <w:rsid w:val="00D40076"/>
    <w:rsid w:val="00D46266"/>
    <w:rsid w:val="00D4749F"/>
    <w:rsid w:val="00D67F30"/>
    <w:rsid w:val="00D72391"/>
    <w:rsid w:val="00D728A9"/>
    <w:rsid w:val="00D80D72"/>
    <w:rsid w:val="00D84145"/>
    <w:rsid w:val="00D956BC"/>
    <w:rsid w:val="00DA5F07"/>
    <w:rsid w:val="00DB7711"/>
    <w:rsid w:val="00DD6ECD"/>
    <w:rsid w:val="00DE6BC6"/>
    <w:rsid w:val="00DF6AA8"/>
    <w:rsid w:val="00E02E90"/>
    <w:rsid w:val="00E050A9"/>
    <w:rsid w:val="00E1006B"/>
    <w:rsid w:val="00E251F8"/>
    <w:rsid w:val="00E3078A"/>
    <w:rsid w:val="00E36AA2"/>
    <w:rsid w:val="00E42ED6"/>
    <w:rsid w:val="00E465AF"/>
    <w:rsid w:val="00E5524E"/>
    <w:rsid w:val="00E60BBF"/>
    <w:rsid w:val="00E961E3"/>
    <w:rsid w:val="00EA13EA"/>
    <w:rsid w:val="00EB63D9"/>
    <w:rsid w:val="00EB6916"/>
    <w:rsid w:val="00EC729A"/>
    <w:rsid w:val="00EE0D2E"/>
    <w:rsid w:val="00EF22CF"/>
    <w:rsid w:val="00F054C4"/>
    <w:rsid w:val="00F15DFA"/>
    <w:rsid w:val="00F20B96"/>
    <w:rsid w:val="00F23312"/>
    <w:rsid w:val="00F25EC9"/>
    <w:rsid w:val="00F3385E"/>
    <w:rsid w:val="00F3752C"/>
    <w:rsid w:val="00F4648F"/>
    <w:rsid w:val="00F50E8E"/>
    <w:rsid w:val="00F53D06"/>
    <w:rsid w:val="00F57464"/>
    <w:rsid w:val="00F62ACA"/>
    <w:rsid w:val="00F66DB0"/>
    <w:rsid w:val="00F762A1"/>
    <w:rsid w:val="00F80EB7"/>
    <w:rsid w:val="00F821BF"/>
    <w:rsid w:val="00F92F2F"/>
    <w:rsid w:val="00FA1E17"/>
    <w:rsid w:val="00FA264B"/>
    <w:rsid w:val="00FB2761"/>
    <w:rsid w:val="00FB6621"/>
    <w:rsid w:val="00FB6D07"/>
    <w:rsid w:val="00FD567D"/>
    <w:rsid w:val="00FD79AD"/>
    <w:rsid w:val="00FE06F5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3C7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D2E4D"/>
    <w:pPr>
      <w:spacing w:after="120"/>
    </w:pPr>
    <w:rPr>
      <w:rFonts w:ascii="Cambria" w:eastAsia="MS Mincho" w:hAnsi="Cambria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2E4D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Maritza Quintana</cp:lastModifiedBy>
  <cp:revision>2</cp:revision>
  <cp:lastPrinted>2021-05-13T00:02:00Z</cp:lastPrinted>
  <dcterms:created xsi:type="dcterms:W3CDTF">2023-11-07T20:09:00Z</dcterms:created>
  <dcterms:modified xsi:type="dcterms:W3CDTF">2023-11-07T20:09:00Z</dcterms:modified>
</cp:coreProperties>
</file>