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0CB7892" w14:textId="77777777" w:rsidR="00126DB0" w:rsidRPr="0084008C" w:rsidRDefault="00126DB0" w:rsidP="00441C4C">
      <w:pPr>
        <w:widowControl w:val="0"/>
        <w:pBdr>
          <w:top w:val="nil"/>
          <w:left w:val="nil"/>
          <w:bottom w:val="nil"/>
          <w:right w:val="nil"/>
          <w:between w:val="nil"/>
        </w:pBdr>
        <w:spacing w:after="0" w:line="240" w:lineRule="auto"/>
        <w:rPr>
          <w:sz w:val="28"/>
          <w:szCs w:val="28"/>
        </w:rPr>
      </w:pPr>
    </w:p>
    <w:tbl>
      <w:tblPr>
        <w:tblStyle w:val="Tablaconcuadrcula"/>
        <w:tblW w:w="0" w:type="auto"/>
        <w:jc w:val="righ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356"/>
        <w:gridCol w:w="4149"/>
      </w:tblGrid>
      <w:tr w:rsidR="0084008C" w:rsidRPr="0084008C" w14:paraId="1D15EE8C" w14:textId="77777777" w:rsidTr="0084008C">
        <w:trPr>
          <w:jc w:val="right"/>
        </w:trPr>
        <w:tc>
          <w:tcPr>
            <w:tcW w:w="4356" w:type="dxa"/>
            <w:vMerge w:val="restart"/>
          </w:tcPr>
          <w:p w14:paraId="1778B69A" w14:textId="1205AB27" w:rsidR="0084008C" w:rsidRPr="0084008C" w:rsidRDefault="0084008C" w:rsidP="00441C4C">
            <w:pPr>
              <w:widowControl w:val="0"/>
              <w:rPr>
                <w:sz w:val="28"/>
                <w:szCs w:val="28"/>
              </w:rPr>
            </w:pPr>
            <w:r w:rsidRPr="0084008C">
              <w:rPr>
                <w:noProof/>
              </w:rPr>
              <w:drawing>
                <wp:inline distT="0" distB="0" distL="0" distR="0" wp14:anchorId="14947776" wp14:editId="1937705E">
                  <wp:extent cx="2628900" cy="2670810"/>
                  <wp:effectExtent l="0" t="0" r="0" b="0"/>
                  <wp:docPr id="454015448" name="Imagen 4" descr="Colombia - Bogotá &amp; Cartagena - desde CDMX – Zona Trave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olombia - Bogotá &amp; Cartagena - desde CDMX – Zona Travel"/>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628900" cy="2670810"/>
                          </a:xfrm>
                          <a:prstGeom prst="rect">
                            <a:avLst/>
                          </a:prstGeom>
                          <a:noFill/>
                          <a:ln>
                            <a:noFill/>
                          </a:ln>
                        </pic:spPr>
                      </pic:pic>
                    </a:graphicData>
                  </a:graphic>
                </wp:inline>
              </w:drawing>
            </w:r>
          </w:p>
        </w:tc>
        <w:tc>
          <w:tcPr>
            <w:tcW w:w="4149" w:type="dxa"/>
          </w:tcPr>
          <w:p w14:paraId="0D01E75F" w14:textId="5FEA8DD8" w:rsidR="0084008C" w:rsidRPr="0084008C" w:rsidRDefault="0084008C" w:rsidP="00441C4C">
            <w:pPr>
              <w:widowControl w:val="0"/>
              <w:rPr>
                <w:sz w:val="28"/>
                <w:szCs w:val="28"/>
              </w:rPr>
            </w:pPr>
            <w:r w:rsidRPr="0084008C">
              <w:rPr>
                <w:noProof/>
              </w:rPr>
              <w:drawing>
                <wp:inline distT="0" distB="0" distL="0" distR="0" wp14:anchorId="1BAF03B9" wp14:editId="1BCF6001">
                  <wp:extent cx="2447925" cy="1291300"/>
                  <wp:effectExtent l="0" t="0" r="0" b="4445"/>
                  <wp:docPr id="574811966" name="Imagen 2" descr="El secreto de las minas de sal: la leyenda detrás de la Catedral de  Zipaquirá&quot; - El Dorado Radio 99.5 F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El secreto de las minas de sal: la leyenda detrás de la Catedral de  Zipaquirá&quot; - El Dorado Radio 99.5 FM"/>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2457554" cy="1296379"/>
                          </a:xfrm>
                          <a:prstGeom prst="rect">
                            <a:avLst/>
                          </a:prstGeom>
                          <a:noFill/>
                          <a:ln>
                            <a:noFill/>
                          </a:ln>
                        </pic:spPr>
                      </pic:pic>
                    </a:graphicData>
                  </a:graphic>
                </wp:inline>
              </w:drawing>
            </w:r>
          </w:p>
        </w:tc>
      </w:tr>
      <w:tr w:rsidR="0084008C" w:rsidRPr="0084008C" w14:paraId="3204EF9D" w14:textId="77777777" w:rsidTr="0084008C">
        <w:trPr>
          <w:jc w:val="right"/>
        </w:trPr>
        <w:tc>
          <w:tcPr>
            <w:tcW w:w="4356" w:type="dxa"/>
            <w:vMerge/>
          </w:tcPr>
          <w:p w14:paraId="6D6D2BD3" w14:textId="77777777" w:rsidR="0084008C" w:rsidRPr="0084008C" w:rsidRDefault="0084008C" w:rsidP="00441C4C">
            <w:pPr>
              <w:widowControl w:val="0"/>
              <w:rPr>
                <w:sz w:val="28"/>
                <w:szCs w:val="28"/>
              </w:rPr>
            </w:pPr>
          </w:p>
        </w:tc>
        <w:tc>
          <w:tcPr>
            <w:tcW w:w="4149" w:type="dxa"/>
          </w:tcPr>
          <w:p w14:paraId="10373BFC" w14:textId="0C897606" w:rsidR="0084008C" w:rsidRPr="0084008C" w:rsidRDefault="0084008C" w:rsidP="00441C4C">
            <w:pPr>
              <w:widowControl w:val="0"/>
              <w:rPr>
                <w:sz w:val="28"/>
                <w:szCs w:val="28"/>
              </w:rPr>
            </w:pPr>
            <w:r w:rsidRPr="0084008C">
              <w:rPr>
                <w:noProof/>
              </w:rPr>
              <w:drawing>
                <wp:inline distT="0" distB="0" distL="0" distR="0" wp14:anchorId="3725976E" wp14:editId="591C29B2">
                  <wp:extent cx="2447925" cy="1375423"/>
                  <wp:effectExtent l="0" t="0" r="0" b="0"/>
                  <wp:docPr id="1893094447" name="Imagen 3" descr="Medellín - guía por la ciudad | Planet of Hotel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Medellín - guía por la ciudad | Planet of Hotels"/>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451921" cy="1377668"/>
                          </a:xfrm>
                          <a:prstGeom prst="rect">
                            <a:avLst/>
                          </a:prstGeom>
                          <a:noFill/>
                          <a:ln>
                            <a:noFill/>
                          </a:ln>
                        </pic:spPr>
                      </pic:pic>
                    </a:graphicData>
                  </a:graphic>
                </wp:inline>
              </w:drawing>
            </w:r>
          </w:p>
        </w:tc>
      </w:tr>
    </w:tbl>
    <w:p w14:paraId="1FFC011D" w14:textId="77777777" w:rsidR="0084008C" w:rsidRPr="0084008C" w:rsidRDefault="0084008C" w:rsidP="00441C4C">
      <w:pPr>
        <w:widowControl w:val="0"/>
        <w:pBdr>
          <w:top w:val="nil"/>
          <w:left w:val="nil"/>
          <w:bottom w:val="nil"/>
          <w:right w:val="nil"/>
          <w:between w:val="nil"/>
        </w:pBdr>
        <w:spacing w:after="0" w:line="240" w:lineRule="auto"/>
        <w:rPr>
          <w:sz w:val="28"/>
          <w:szCs w:val="28"/>
        </w:rPr>
      </w:pPr>
    </w:p>
    <w:p w14:paraId="419681D5" w14:textId="77777777" w:rsidR="00126DB0" w:rsidRDefault="00000000" w:rsidP="00441C4C">
      <w:pPr>
        <w:spacing w:after="0" w:line="240" w:lineRule="auto"/>
        <w:jc w:val="center"/>
        <w:rPr>
          <w:b/>
          <w:sz w:val="36"/>
          <w:szCs w:val="36"/>
        </w:rPr>
      </w:pPr>
      <w:r w:rsidRPr="0084008C">
        <w:rPr>
          <w:b/>
          <w:sz w:val="36"/>
          <w:szCs w:val="36"/>
        </w:rPr>
        <w:t>TRES CIUDADES QUE ENAMORAN</w:t>
      </w:r>
    </w:p>
    <w:p w14:paraId="78114FBE" w14:textId="792119EA" w:rsidR="00662383" w:rsidRPr="0084008C" w:rsidRDefault="00662383" w:rsidP="00441C4C">
      <w:pPr>
        <w:spacing w:after="0" w:line="240" w:lineRule="auto"/>
        <w:jc w:val="center"/>
        <w:rPr>
          <w:b/>
          <w:sz w:val="36"/>
          <w:szCs w:val="36"/>
        </w:rPr>
      </w:pPr>
      <w:r>
        <w:rPr>
          <w:b/>
          <w:sz w:val="36"/>
          <w:szCs w:val="36"/>
        </w:rPr>
        <w:t xml:space="preserve">Especial Semana Santa </w:t>
      </w:r>
    </w:p>
    <w:p w14:paraId="37B19C25" w14:textId="1F845407" w:rsidR="0084008C" w:rsidRPr="0084008C" w:rsidRDefault="0084008C" w:rsidP="0084008C">
      <w:pPr>
        <w:spacing w:after="0" w:line="240" w:lineRule="auto"/>
        <w:jc w:val="center"/>
        <w:rPr>
          <w:bCs/>
          <w:i/>
          <w:iCs/>
          <w:sz w:val="28"/>
          <w:szCs w:val="28"/>
        </w:rPr>
      </w:pPr>
      <w:r w:rsidRPr="0084008C">
        <w:rPr>
          <w:bCs/>
          <w:i/>
          <w:iCs/>
          <w:sz w:val="28"/>
          <w:szCs w:val="28"/>
        </w:rPr>
        <w:t xml:space="preserve">10 </w:t>
      </w:r>
      <w:proofErr w:type="gramStart"/>
      <w:r w:rsidRPr="0084008C">
        <w:rPr>
          <w:bCs/>
          <w:i/>
          <w:iCs/>
          <w:sz w:val="28"/>
          <w:szCs w:val="28"/>
        </w:rPr>
        <w:t>Días</w:t>
      </w:r>
      <w:proofErr w:type="gramEnd"/>
      <w:r w:rsidRPr="0084008C">
        <w:rPr>
          <w:bCs/>
          <w:i/>
          <w:iCs/>
          <w:sz w:val="28"/>
          <w:szCs w:val="28"/>
        </w:rPr>
        <w:t xml:space="preserve"> / 9 Noches</w:t>
      </w:r>
    </w:p>
    <w:p w14:paraId="3D2E7EF9" w14:textId="083875B0" w:rsidR="00126DB0" w:rsidRPr="0084008C" w:rsidRDefault="0084008C" w:rsidP="0084008C">
      <w:pPr>
        <w:spacing w:after="0" w:line="240" w:lineRule="auto"/>
        <w:jc w:val="center"/>
        <w:rPr>
          <w:b/>
          <w:sz w:val="28"/>
          <w:szCs w:val="28"/>
        </w:rPr>
      </w:pPr>
      <w:r w:rsidRPr="0084008C">
        <w:rPr>
          <w:bCs/>
          <w:i/>
          <w:iCs/>
          <w:sz w:val="28"/>
          <w:szCs w:val="28"/>
        </w:rPr>
        <w:t>Bogotá</w:t>
      </w:r>
      <w:r>
        <w:rPr>
          <w:bCs/>
          <w:i/>
          <w:iCs/>
          <w:sz w:val="28"/>
          <w:szCs w:val="28"/>
        </w:rPr>
        <w:t xml:space="preserve">, </w:t>
      </w:r>
      <w:r w:rsidRPr="0084008C">
        <w:rPr>
          <w:bCs/>
          <w:i/>
          <w:iCs/>
          <w:sz w:val="28"/>
          <w:szCs w:val="28"/>
        </w:rPr>
        <w:t xml:space="preserve">Medellín </w:t>
      </w:r>
      <w:r>
        <w:rPr>
          <w:bCs/>
          <w:i/>
          <w:iCs/>
          <w:sz w:val="28"/>
          <w:szCs w:val="28"/>
        </w:rPr>
        <w:t xml:space="preserve">y </w:t>
      </w:r>
      <w:r w:rsidRPr="0084008C">
        <w:rPr>
          <w:bCs/>
          <w:i/>
          <w:iCs/>
          <w:sz w:val="28"/>
          <w:szCs w:val="28"/>
        </w:rPr>
        <w:t>Cartagena</w:t>
      </w:r>
    </w:p>
    <w:p w14:paraId="4979AECB" w14:textId="77777777" w:rsidR="00126DB0" w:rsidRPr="0084008C" w:rsidRDefault="00126DB0" w:rsidP="00441C4C">
      <w:pPr>
        <w:spacing w:after="0" w:line="240" w:lineRule="auto"/>
        <w:rPr>
          <w:b/>
        </w:rPr>
      </w:pPr>
    </w:p>
    <w:p w14:paraId="5648B004" w14:textId="77777777" w:rsidR="0084008C" w:rsidRPr="0015741F" w:rsidRDefault="0084008C" w:rsidP="0084008C">
      <w:pPr>
        <w:spacing w:after="0" w:line="240" w:lineRule="auto"/>
        <w:rPr>
          <w:b/>
          <w:bCs/>
        </w:rPr>
      </w:pPr>
      <w:r w:rsidRPr="0015741F">
        <w:rPr>
          <w:b/>
          <w:bCs/>
        </w:rPr>
        <w:t xml:space="preserve">ITINERARIO </w:t>
      </w:r>
    </w:p>
    <w:p w14:paraId="3D957068" w14:textId="263EE2DC" w:rsidR="0084008C" w:rsidRDefault="0084008C" w:rsidP="0084008C">
      <w:pPr>
        <w:spacing w:after="0" w:line="240" w:lineRule="auto"/>
        <w:rPr>
          <w:b/>
          <w:bCs/>
        </w:rPr>
      </w:pPr>
      <w:r w:rsidRPr="0015741F">
        <w:rPr>
          <w:b/>
          <w:bCs/>
        </w:rPr>
        <w:t>Ref. LCVPE-</w:t>
      </w:r>
      <w:r>
        <w:rPr>
          <w:b/>
          <w:bCs/>
        </w:rPr>
        <w:t>TCEB</w:t>
      </w:r>
    </w:p>
    <w:p w14:paraId="21E8E6FD" w14:textId="47BD66C2" w:rsidR="0084008C" w:rsidRDefault="0084008C" w:rsidP="0084008C">
      <w:pPr>
        <w:spacing w:after="0" w:line="240" w:lineRule="auto"/>
        <w:rPr>
          <w:b/>
        </w:rPr>
      </w:pPr>
      <w:r>
        <w:rPr>
          <w:b/>
          <w:bCs/>
        </w:rPr>
        <w:t xml:space="preserve">Única </w:t>
      </w:r>
      <w:r w:rsidRPr="003D6CB7">
        <w:rPr>
          <w:b/>
          <w:bCs/>
        </w:rPr>
        <w:t>Salida:</w:t>
      </w:r>
      <w:r>
        <w:rPr>
          <w:b/>
          <w:bCs/>
        </w:rPr>
        <w:t xml:space="preserve"> 28 de </w:t>
      </w:r>
      <w:proofErr w:type="gramStart"/>
      <w:r>
        <w:rPr>
          <w:b/>
          <w:bCs/>
        </w:rPr>
        <w:t>Marzo</w:t>
      </w:r>
      <w:proofErr w:type="gramEnd"/>
      <w:r>
        <w:rPr>
          <w:b/>
          <w:bCs/>
        </w:rPr>
        <w:t xml:space="preserve"> 2026</w:t>
      </w:r>
    </w:p>
    <w:p w14:paraId="2F3D1B2F" w14:textId="77777777" w:rsidR="0084008C" w:rsidRDefault="0084008C" w:rsidP="00441C4C">
      <w:pPr>
        <w:spacing w:after="0" w:line="240" w:lineRule="auto"/>
        <w:rPr>
          <w:b/>
        </w:rPr>
      </w:pPr>
    </w:p>
    <w:p w14:paraId="40CDBBFF" w14:textId="7EF2448F" w:rsidR="00126DB0" w:rsidRPr="0084008C" w:rsidRDefault="0070170E" w:rsidP="00441C4C">
      <w:pPr>
        <w:spacing w:after="0" w:line="240" w:lineRule="auto"/>
        <w:rPr>
          <w:b/>
        </w:rPr>
      </w:pPr>
      <w:r w:rsidRPr="0084008C">
        <w:rPr>
          <w:b/>
        </w:rPr>
        <w:t>Marzo, 2026</w:t>
      </w:r>
    </w:p>
    <w:p w14:paraId="09493AF7" w14:textId="77777777" w:rsidR="00441C4C" w:rsidRPr="0084008C" w:rsidRDefault="00441C4C" w:rsidP="00441C4C">
      <w:pPr>
        <w:spacing w:after="0" w:line="240" w:lineRule="auto"/>
      </w:pPr>
    </w:p>
    <w:p w14:paraId="63D1E355" w14:textId="30474466" w:rsidR="0084008C" w:rsidRDefault="00000000" w:rsidP="0084008C">
      <w:pPr>
        <w:spacing w:after="0" w:line="240" w:lineRule="auto"/>
        <w:rPr>
          <w:b/>
        </w:rPr>
      </w:pPr>
      <w:r w:rsidRPr="0084008C">
        <w:rPr>
          <w:b/>
        </w:rPr>
        <w:t xml:space="preserve">Día </w:t>
      </w:r>
      <w:r w:rsidR="0070170E" w:rsidRPr="0084008C">
        <w:rPr>
          <w:b/>
        </w:rPr>
        <w:t>28</w:t>
      </w:r>
      <w:r w:rsidRPr="0084008C">
        <w:rPr>
          <w:b/>
        </w:rPr>
        <w:t xml:space="preserve"> </w:t>
      </w:r>
      <w:proofErr w:type="gramStart"/>
      <w:r w:rsidR="0084008C" w:rsidRPr="0084008C">
        <w:rPr>
          <w:b/>
          <w:bCs/>
        </w:rPr>
        <w:t>Sábado</w:t>
      </w:r>
      <w:r w:rsidR="0084008C">
        <w:rPr>
          <w:b/>
          <w:bCs/>
        </w:rPr>
        <w:t xml:space="preserve">-  </w:t>
      </w:r>
      <w:r w:rsidRPr="0084008C">
        <w:rPr>
          <w:b/>
        </w:rPr>
        <w:t>BOGOTÁ</w:t>
      </w:r>
      <w:proofErr w:type="gramEnd"/>
      <w:r w:rsidRPr="0084008C">
        <w:rPr>
          <w:b/>
        </w:rPr>
        <w:t xml:space="preserve"> </w:t>
      </w:r>
    </w:p>
    <w:p w14:paraId="7D99082E" w14:textId="341D51A5" w:rsidR="00441C4C" w:rsidRPr="0084008C" w:rsidRDefault="0070170E" w:rsidP="0084008C">
      <w:pPr>
        <w:spacing w:after="0" w:line="240" w:lineRule="auto"/>
        <w:rPr>
          <w:b/>
        </w:rPr>
      </w:pPr>
      <w:r w:rsidRPr="0084008C">
        <w:t xml:space="preserve">Recepción y traslado del aeropuerto Internacional El Dorado al hotel elegido. Alojamiento. </w:t>
      </w:r>
    </w:p>
    <w:p w14:paraId="46008353" w14:textId="77777777" w:rsidR="00126DB0" w:rsidRPr="0084008C" w:rsidRDefault="00126DB0" w:rsidP="00441C4C">
      <w:pPr>
        <w:spacing w:after="0" w:line="240" w:lineRule="auto"/>
        <w:jc w:val="both"/>
      </w:pPr>
    </w:p>
    <w:p w14:paraId="288EC292" w14:textId="6A35DA26" w:rsidR="0084008C" w:rsidRDefault="00000000" w:rsidP="0084008C">
      <w:pPr>
        <w:spacing w:after="0" w:line="240" w:lineRule="auto"/>
        <w:jc w:val="both"/>
        <w:rPr>
          <w:b/>
        </w:rPr>
      </w:pPr>
      <w:r w:rsidRPr="0084008C">
        <w:rPr>
          <w:b/>
        </w:rPr>
        <w:t xml:space="preserve">Día </w:t>
      </w:r>
      <w:r w:rsidR="0070170E" w:rsidRPr="0084008C">
        <w:rPr>
          <w:b/>
        </w:rPr>
        <w:t>29</w:t>
      </w:r>
      <w:r w:rsidR="0084008C">
        <w:rPr>
          <w:b/>
        </w:rPr>
        <w:t xml:space="preserve"> </w:t>
      </w:r>
      <w:r w:rsidR="0084008C" w:rsidRPr="0084008C">
        <w:rPr>
          <w:b/>
          <w:bCs/>
        </w:rPr>
        <w:t>Domingo</w:t>
      </w:r>
      <w:r w:rsidR="0084008C">
        <w:rPr>
          <w:b/>
          <w:bCs/>
        </w:rPr>
        <w:t xml:space="preserve">- </w:t>
      </w:r>
      <w:r w:rsidRPr="0084008C">
        <w:rPr>
          <w:b/>
        </w:rPr>
        <w:t xml:space="preserve">BOGOTÁ </w:t>
      </w:r>
      <w:r w:rsidR="00B05C3E">
        <w:rPr>
          <w:b/>
        </w:rPr>
        <w:t xml:space="preserve">- </w:t>
      </w:r>
      <w:r w:rsidR="00B05C3E" w:rsidRPr="0084008C">
        <w:rPr>
          <w:b/>
          <w:bCs/>
        </w:rPr>
        <w:t>Catedral de Sal de Zipaquirá</w:t>
      </w:r>
    </w:p>
    <w:p w14:paraId="20236D61" w14:textId="525965C8" w:rsidR="0084008C" w:rsidRDefault="001B4853" w:rsidP="0084008C">
      <w:pPr>
        <w:spacing w:after="0" w:line="240" w:lineRule="auto"/>
        <w:jc w:val="both"/>
        <w:rPr>
          <w:b/>
        </w:rPr>
      </w:pPr>
      <w:r w:rsidRPr="0084008C">
        <w:t xml:space="preserve">Desayuno en el hotel. A la hora acordada uno de nuestros representantes lo contactará en su hotel para iniciar un recorrido por la sabana de Bogotá hasta llegar a Zipaquirá, cuyo nombre significa ‘ciudad de nuestro Padre’ en lengua chibcha. En épocas precolombinas, en esta región se explotaban manantiales salinos para producir ‘panes de sal’, moneda fuerte con la que comerciaban los muiscas. </w:t>
      </w:r>
    </w:p>
    <w:p w14:paraId="480E652E" w14:textId="196DB0C6" w:rsidR="00126DB0" w:rsidRPr="0084008C" w:rsidRDefault="001B4853" w:rsidP="0084008C">
      <w:pPr>
        <w:spacing w:after="0" w:line="240" w:lineRule="auto"/>
        <w:jc w:val="both"/>
        <w:rPr>
          <w:b/>
        </w:rPr>
      </w:pPr>
      <w:r w:rsidRPr="0084008C">
        <w:t xml:space="preserve">Con el tiempo, la tecnología cambió y se empezaron a abrir socavones para extraer mayores cantidades de sal. En esas antiguas galerías subterráneas se erige la Catedral de Sal de Zipaquirá, 180 metros bajo la superficie. Allí hay una pequeña capilla de los mineros en homenaje a la Virgen, Nuestra Señora del Rosario de </w:t>
      </w:r>
      <w:proofErr w:type="spellStart"/>
      <w:r w:rsidRPr="0084008C">
        <w:t>Guasá</w:t>
      </w:r>
      <w:proofErr w:type="spellEnd"/>
      <w:r w:rsidRPr="0084008C">
        <w:t xml:space="preserve"> (esta palabra quiere decir ‘mina’ en chibcha). Al final de la visita regreso a Bogotá, al hotel y alojamiento.</w:t>
      </w:r>
    </w:p>
    <w:p w14:paraId="6B4C6309" w14:textId="77777777" w:rsidR="00126DB0" w:rsidRPr="0084008C" w:rsidRDefault="00126DB0" w:rsidP="00441C4C">
      <w:pPr>
        <w:spacing w:after="0" w:line="240" w:lineRule="auto"/>
        <w:jc w:val="both"/>
      </w:pPr>
    </w:p>
    <w:p w14:paraId="441F19F9" w14:textId="77777777" w:rsidR="0084008C" w:rsidRDefault="0084008C" w:rsidP="0084008C">
      <w:pPr>
        <w:spacing w:after="0" w:line="240" w:lineRule="auto"/>
        <w:jc w:val="both"/>
        <w:rPr>
          <w:b/>
        </w:rPr>
      </w:pPr>
    </w:p>
    <w:p w14:paraId="0567AF90" w14:textId="77777777" w:rsidR="0084008C" w:rsidRDefault="0084008C" w:rsidP="0084008C">
      <w:pPr>
        <w:spacing w:after="0" w:line="240" w:lineRule="auto"/>
        <w:jc w:val="both"/>
        <w:rPr>
          <w:b/>
        </w:rPr>
      </w:pPr>
    </w:p>
    <w:p w14:paraId="6AA73353" w14:textId="77777777" w:rsidR="0084008C" w:rsidRDefault="0084008C" w:rsidP="0084008C">
      <w:pPr>
        <w:spacing w:after="0" w:line="240" w:lineRule="auto"/>
        <w:jc w:val="both"/>
        <w:rPr>
          <w:b/>
        </w:rPr>
      </w:pPr>
    </w:p>
    <w:p w14:paraId="3D20EC45" w14:textId="75C6E760" w:rsidR="0084008C" w:rsidRDefault="00000000" w:rsidP="0084008C">
      <w:pPr>
        <w:spacing w:after="0" w:line="240" w:lineRule="auto"/>
        <w:jc w:val="both"/>
        <w:rPr>
          <w:b/>
        </w:rPr>
      </w:pPr>
      <w:r w:rsidRPr="0084008C">
        <w:rPr>
          <w:b/>
        </w:rPr>
        <w:t xml:space="preserve">Día </w:t>
      </w:r>
      <w:r w:rsidR="0070170E" w:rsidRPr="0084008C">
        <w:rPr>
          <w:b/>
        </w:rPr>
        <w:t>30</w:t>
      </w:r>
      <w:r w:rsidR="0084008C">
        <w:rPr>
          <w:b/>
        </w:rPr>
        <w:t xml:space="preserve"> </w:t>
      </w:r>
      <w:proofErr w:type="gramStart"/>
      <w:r w:rsidR="0084008C" w:rsidRPr="0084008C">
        <w:rPr>
          <w:b/>
          <w:bCs/>
        </w:rPr>
        <w:t>Lunes</w:t>
      </w:r>
      <w:proofErr w:type="gramEnd"/>
      <w:r w:rsidR="0084008C">
        <w:rPr>
          <w:b/>
          <w:bCs/>
        </w:rPr>
        <w:t xml:space="preserve">- </w:t>
      </w:r>
      <w:r w:rsidRPr="0084008C">
        <w:rPr>
          <w:b/>
        </w:rPr>
        <w:t xml:space="preserve">BOGOTÁ </w:t>
      </w:r>
    </w:p>
    <w:p w14:paraId="0E7727EB" w14:textId="427FD526" w:rsidR="00126DB0" w:rsidRPr="0084008C" w:rsidRDefault="001B4853" w:rsidP="0084008C">
      <w:pPr>
        <w:spacing w:after="0" w:line="240" w:lineRule="auto"/>
        <w:jc w:val="both"/>
        <w:rPr>
          <w:b/>
        </w:rPr>
      </w:pPr>
      <w:r w:rsidRPr="0084008C">
        <w:t>Desayuno en el hotel. A continuación, uno de nuestros representantes lo recogerá en su hotel para salir al centro histórico de Bogotá, donde se inicia un recorrido peatonal por la Plaza de Bolívar y las calles cercanas, donde se ven edificios como el Capitolio Nacional, centro de la vida legislativa del país; La Casa de los Comuneros; la Casa de Nariño, sede de la Presidencia de la República; y visita panorámica de la Iglesia Museo de Santa Clara. Entra</w:t>
      </w:r>
      <w:r w:rsidR="005A05A3" w:rsidRPr="0084008C">
        <w:t>da al</w:t>
      </w:r>
      <w:r w:rsidRPr="0084008C">
        <w:t xml:space="preserve"> </w:t>
      </w:r>
      <w:r w:rsidR="006F6615" w:rsidRPr="0084008C">
        <w:rPr>
          <w:color w:val="000000"/>
        </w:rPr>
        <w:t>Museo Botero y el Museo Casa de la Moneda</w:t>
      </w:r>
      <w:r w:rsidRPr="0084008C">
        <w:t>. Regreso al hotel y alojamiento.</w:t>
      </w:r>
    </w:p>
    <w:p w14:paraId="0C431F71" w14:textId="77777777" w:rsidR="00126DB0" w:rsidRPr="0084008C" w:rsidRDefault="00126DB0" w:rsidP="00441C4C">
      <w:pPr>
        <w:spacing w:after="0" w:line="240" w:lineRule="auto"/>
        <w:jc w:val="both"/>
      </w:pPr>
    </w:p>
    <w:p w14:paraId="62AD79B9" w14:textId="77777777" w:rsidR="0084008C" w:rsidRDefault="00000000" w:rsidP="0084008C">
      <w:pPr>
        <w:spacing w:after="0" w:line="240" w:lineRule="auto"/>
        <w:jc w:val="both"/>
        <w:rPr>
          <w:b/>
        </w:rPr>
      </w:pPr>
      <w:r w:rsidRPr="0084008C">
        <w:rPr>
          <w:b/>
        </w:rPr>
        <w:t xml:space="preserve">Día </w:t>
      </w:r>
      <w:r w:rsidR="000C51D0" w:rsidRPr="0084008C">
        <w:rPr>
          <w:b/>
        </w:rPr>
        <w:t>31</w:t>
      </w:r>
      <w:r w:rsidR="0084008C" w:rsidRPr="0084008C">
        <w:rPr>
          <w:b/>
          <w:bCs/>
        </w:rPr>
        <w:t xml:space="preserve"> </w:t>
      </w:r>
      <w:proofErr w:type="gramStart"/>
      <w:r w:rsidR="0084008C" w:rsidRPr="0084008C">
        <w:rPr>
          <w:b/>
          <w:bCs/>
        </w:rPr>
        <w:t>Martes</w:t>
      </w:r>
      <w:proofErr w:type="gramEnd"/>
      <w:r w:rsidR="0084008C">
        <w:rPr>
          <w:b/>
          <w:bCs/>
        </w:rPr>
        <w:t xml:space="preserve">- </w:t>
      </w:r>
      <w:r w:rsidRPr="0084008C">
        <w:rPr>
          <w:b/>
        </w:rPr>
        <w:t xml:space="preserve">BOGOTÁ / MEDELLÍN </w:t>
      </w:r>
    </w:p>
    <w:p w14:paraId="448B251B" w14:textId="1F643762" w:rsidR="00126DB0" w:rsidRPr="0084008C" w:rsidRDefault="000C51D0" w:rsidP="0084008C">
      <w:pPr>
        <w:spacing w:after="0" w:line="240" w:lineRule="auto"/>
        <w:jc w:val="both"/>
        <w:rPr>
          <w:b/>
        </w:rPr>
      </w:pPr>
      <w:r w:rsidRPr="0084008C">
        <w:t xml:space="preserve">Desayuno en el hotel. Traslado al aeropuerto para tomar el vuelo de salida, con destino a la Ciudad de Medellín </w:t>
      </w:r>
      <w:r w:rsidRPr="00B05C3E">
        <w:rPr>
          <w:b/>
          <w:bCs/>
        </w:rPr>
        <w:t>(Boleto aéreo incluido)</w:t>
      </w:r>
      <w:r w:rsidRPr="0084008C">
        <w:t>. Llegada, recepción y traslado del aeropuerto al hotel elegido. Alojamiento.</w:t>
      </w:r>
    </w:p>
    <w:p w14:paraId="1159CDB6" w14:textId="77777777" w:rsidR="002C4368" w:rsidRPr="0084008C" w:rsidRDefault="002C4368" w:rsidP="000C51D0">
      <w:pPr>
        <w:spacing w:after="0" w:line="240" w:lineRule="auto"/>
        <w:ind w:left="1440" w:hanging="1440"/>
        <w:jc w:val="both"/>
      </w:pPr>
    </w:p>
    <w:p w14:paraId="291B53CD" w14:textId="33DA6842" w:rsidR="00126DB0" w:rsidRPr="0084008C" w:rsidRDefault="000C51D0" w:rsidP="00441C4C">
      <w:pPr>
        <w:spacing w:after="0" w:line="240" w:lineRule="auto"/>
        <w:jc w:val="both"/>
        <w:rPr>
          <w:b/>
          <w:bCs/>
        </w:rPr>
      </w:pPr>
      <w:r w:rsidRPr="0084008C">
        <w:rPr>
          <w:b/>
          <w:bCs/>
        </w:rPr>
        <w:t>Abril, 2026</w:t>
      </w:r>
    </w:p>
    <w:p w14:paraId="120FC12D" w14:textId="77777777" w:rsidR="000C51D0" w:rsidRPr="0084008C" w:rsidRDefault="000C51D0" w:rsidP="00441C4C">
      <w:pPr>
        <w:spacing w:after="0" w:line="240" w:lineRule="auto"/>
        <w:jc w:val="both"/>
        <w:rPr>
          <w:b/>
          <w:bCs/>
        </w:rPr>
      </w:pPr>
    </w:p>
    <w:p w14:paraId="3B37F0D3" w14:textId="77777777" w:rsidR="0084008C" w:rsidRDefault="00000000" w:rsidP="0084008C">
      <w:pPr>
        <w:spacing w:after="0" w:line="240" w:lineRule="auto"/>
        <w:jc w:val="both"/>
        <w:rPr>
          <w:b/>
        </w:rPr>
      </w:pPr>
      <w:r w:rsidRPr="0084008C">
        <w:rPr>
          <w:b/>
        </w:rPr>
        <w:t xml:space="preserve">Día </w:t>
      </w:r>
      <w:r w:rsidR="000C51D0" w:rsidRPr="0084008C">
        <w:rPr>
          <w:b/>
        </w:rPr>
        <w:t>01</w:t>
      </w:r>
      <w:r w:rsidR="0084008C">
        <w:rPr>
          <w:b/>
        </w:rPr>
        <w:t xml:space="preserve"> </w:t>
      </w:r>
      <w:proofErr w:type="gramStart"/>
      <w:r w:rsidR="0084008C" w:rsidRPr="0084008C">
        <w:rPr>
          <w:b/>
          <w:bCs/>
        </w:rPr>
        <w:t>Miércoles</w:t>
      </w:r>
      <w:proofErr w:type="gramEnd"/>
      <w:r w:rsidR="0084008C">
        <w:rPr>
          <w:b/>
          <w:bCs/>
        </w:rPr>
        <w:t xml:space="preserve">- </w:t>
      </w:r>
      <w:r w:rsidRPr="0084008C">
        <w:rPr>
          <w:b/>
        </w:rPr>
        <w:t>MEDELLÍN</w:t>
      </w:r>
    </w:p>
    <w:p w14:paraId="0628BF88" w14:textId="77777777" w:rsidR="0084008C" w:rsidRDefault="000C51D0" w:rsidP="0084008C">
      <w:pPr>
        <w:spacing w:after="0" w:line="240" w:lineRule="auto"/>
        <w:jc w:val="both"/>
        <w:rPr>
          <w:b/>
        </w:rPr>
      </w:pPr>
      <w:r w:rsidRPr="0084008C">
        <w:t xml:space="preserve">Desayuno en el hotel. A la hora indicada, uno de nuestros representantes lo contactará en su hotel para comenzar un recorrido panorámico en el que apreciará algunos lugares turísticos de Medellín, como el barrio poblado centro financiero, hotelero y comercial, Cerro Nutibara en cuya cima se encuentra una réplica de un típico pueblo antioqueño, Jardín Botánico, Parque Explora, Parque de los Deseos, Parque de los Pies Descalzos, Catedral Metropolitana y la Plaza Botero donde se encuentran 23 esculturas en bronce al aire libre del maestro colombiano Fernando Botero. Además, disfrutaremos de un recorrido en el sistema masivo de transporte público metro de Medellín. Al final regreso al hotel, resto del día libre y alojamiento. </w:t>
      </w:r>
    </w:p>
    <w:p w14:paraId="34E5B523" w14:textId="7040EF49" w:rsidR="00126DB0" w:rsidRPr="0084008C" w:rsidRDefault="00000000" w:rsidP="0084008C">
      <w:pPr>
        <w:spacing w:after="0" w:line="240" w:lineRule="auto"/>
        <w:jc w:val="both"/>
        <w:rPr>
          <w:b/>
        </w:rPr>
      </w:pPr>
      <w:r w:rsidRPr="0084008C">
        <w:rPr>
          <w:b/>
        </w:rPr>
        <w:t xml:space="preserve">Nota: </w:t>
      </w:r>
      <w:r w:rsidRPr="0084008C">
        <w:t xml:space="preserve">El tour regular opera todos los lunes, miércoles y viernes. </w:t>
      </w:r>
    </w:p>
    <w:p w14:paraId="6B62DE32" w14:textId="77777777" w:rsidR="00126DB0" w:rsidRPr="0084008C" w:rsidRDefault="00126DB0" w:rsidP="00441C4C">
      <w:pPr>
        <w:spacing w:after="0" w:line="240" w:lineRule="auto"/>
        <w:jc w:val="both"/>
      </w:pPr>
    </w:p>
    <w:p w14:paraId="7321188F" w14:textId="620D02F4" w:rsidR="00B05C3E" w:rsidRDefault="00000000" w:rsidP="00B05C3E">
      <w:pPr>
        <w:spacing w:after="0" w:line="240" w:lineRule="auto"/>
        <w:jc w:val="both"/>
        <w:rPr>
          <w:b/>
        </w:rPr>
      </w:pPr>
      <w:r w:rsidRPr="0084008C">
        <w:rPr>
          <w:b/>
        </w:rPr>
        <w:t xml:space="preserve">Día </w:t>
      </w:r>
      <w:r w:rsidR="000C51D0" w:rsidRPr="0084008C">
        <w:rPr>
          <w:b/>
        </w:rPr>
        <w:t>02</w:t>
      </w:r>
      <w:r w:rsidR="00B05C3E">
        <w:rPr>
          <w:b/>
        </w:rPr>
        <w:t xml:space="preserve"> </w:t>
      </w:r>
      <w:proofErr w:type="gramStart"/>
      <w:r w:rsidR="00B05C3E" w:rsidRPr="0084008C">
        <w:rPr>
          <w:b/>
          <w:bCs/>
        </w:rPr>
        <w:t>Jueves</w:t>
      </w:r>
      <w:proofErr w:type="gramEnd"/>
      <w:r w:rsidR="00B05C3E">
        <w:rPr>
          <w:b/>
          <w:bCs/>
        </w:rPr>
        <w:t xml:space="preserve">- </w:t>
      </w:r>
      <w:r w:rsidRPr="0084008C">
        <w:rPr>
          <w:b/>
        </w:rPr>
        <w:t>MEDELLÍN</w:t>
      </w:r>
      <w:r w:rsidR="00B05C3E">
        <w:rPr>
          <w:b/>
        </w:rPr>
        <w:t xml:space="preserve">- </w:t>
      </w:r>
      <w:r w:rsidR="00B05C3E" w:rsidRPr="0084008C">
        <w:rPr>
          <w:b/>
          <w:bCs/>
        </w:rPr>
        <w:t>Embalses del Peñol y Guatapé</w:t>
      </w:r>
    </w:p>
    <w:p w14:paraId="6D0ED896" w14:textId="35114515" w:rsidR="00126DB0" w:rsidRPr="00B05C3E" w:rsidRDefault="000C51D0" w:rsidP="00B05C3E">
      <w:pPr>
        <w:spacing w:after="0" w:line="240" w:lineRule="auto"/>
        <w:jc w:val="both"/>
        <w:rPr>
          <w:b/>
        </w:rPr>
      </w:pPr>
      <w:r w:rsidRPr="0084008C">
        <w:t xml:space="preserve">Desayuno en el hotel. </w:t>
      </w:r>
      <w:r w:rsidR="00CD2663" w:rsidRPr="0084008C">
        <w:t xml:space="preserve">A la hora acordada, encuentro en el lobby del hotel con uno de nuestros representantes quien nos guiará hacia el oriente del departamento. Durante el recorrido pasaremos por la población de Marinilla, seguido del municipio El Peñol, que en su historia guarda la inundación premeditada en 1970 para construir el complejo hidroeléctrico siendo en la actualidad una represa de importancia energética para Colombia, famosa por su   malecón de atractivas zonas verdes, visitaremos también la réplica real del Viejo Peñol, que revive los sitios más emblemáticos antes de su inundación. Posteriormente llegaremos a “La Piedra del Peñol” monolito de 220 metros de altura con 740 escalones insertados hasta llegar a su cima. Concluimos nuestro itinerario del día visitando el hermoso municipio de Guatapé, uno de los pueblos más coloridos de Antioquia: llamado “el pueblo de los zócalos”.  Donde se aprecian las fachadas del siglo XX de las viviendas coloridas, adornadas por zócalos como símbolo de las costumbres y oficios de sus habitantes. </w:t>
      </w:r>
      <w:r w:rsidRPr="0084008C">
        <w:t>Regreso a Medellín y Alojamiento.</w:t>
      </w:r>
    </w:p>
    <w:p w14:paraId="6D97D7F1" w14:textId="77777777" w:rsidR="00126DB0" w:rsidRPr="0084008C" w:rsidRDefault="00126DB0" w:rsidP="00441C4C">
      <w:pPr>
        <w:spacing w:after="0" w:line="240" w:lineRule="auto"/>
        <w:jc w:val="both"/>
      </w:pPr>
    </w:p>
    <w:p w14:paraId="5400FBB4" w14:textId="77777777" w:rsidR="00B05C3E" w:rsidRDefault="00000000" w:rsidP="00B05C3E">
      <w:pPr>
        <w:spacing w:after="0" w:line="240" w:lineRule="auto"/>
        <w:jc w:val="both"/>
        <w:rPr>
          <w:b/>
        </w:rPr>
      </w:pPr>
      <w:r w:rsidRPr="0084008C">
        <w:rPr>
          <w:b/>
        </w:rPr>
        <w:t xml:space="preserve">Día </w:t>
      </w:r>
      <w:r w:rsidR="000C51D0" w:rsidRPr="0084008C">
        <w:rPr>
          <w:b/>
        </w:rPr>
        <w:t>03</w:t>
      </w:r>
      <w:r w:rsidRPr="0084008C">
        <w:rPr>
          <w:b/>
        </w:rPr>
        <w:t xml:space="preserve"> </w:t>
      </w:r>
      <w:proofErr w:type="gramStart"/>
      <w:r w:rsidR="00B05C3E" w:rsidRPr="0084008C">
        <w:rPr>
          <w:b/>
          <w:bCs/>
        </w:rPr>
        <w:t>Viernes</w:t>
      </w:r>
      <w:proofErr w:type="gramEnd"/>
      <w:r w:rsidR="00B05C3E">
        <w:rPr>
          <w:b/>
          <w:bCs/>
        </w:rPr>
        <w:t>-</w:t>
      </w:r>
      <w:r w:rsidRPr="0084008C">
        <w:rPr>
          <w:b/>
        </w:rPr>
        <w:tab/>
        <w:t>MEDELLÍN / CARTAGENA</w:t>
      </w:r>
    </w:p>
    <w:p w14:paraId="54F1997B" w14:textId="337B65CB" w:rsidR="00126DB0" w:rsidRPr="00B05C3E" w:rsidRDefault="000C51D0" w:rsidP="00B05C3E">
      <w:pPr>
        <w:spacing w:after="0" w:line="240" w:lineRule="auto"/>
        <w:jc w:val="both"/>
        <w:rPr>
          <w:b/>
        </w:rPr>
      </w:pPr>
      <w:r w:rsidRPr="0084008C">
        <w:t xml:space="preserve">Desayuno en el hotel. Traslado al aeropuerto para tomar el vuelo de salida, con destino a la Ciudad de Cartagena </w:t>
      </w:r>
      <w:r w:rsidRPr="00B05C3E">
        <w:rPr>
          <w:b/>
          <w:bCs/>
        </w:rPr>
        <w:t>(Boleto aéreo incluido)</w:t>
      </w:r>
      <w:r w:rsidRPr="0084008C">
        <w:t>. Llegada, recepción y traslado del aeropuerto al hotel elegido en Cartagena. Alojamiento.</w:t>
      </w:r>
    </w:p>
    <w:p w14:paraId="5399E46A" w14:textId="77777777" w:rsidR="00126DB0" w:rsidRPr="0084008C" w:rsidRDefault="00126DB0" w:rsidP="00441C4C">
      <w:pPr>
        <w:spacing w:after="0" w:line="240" w:lineRule="auto"/>
        <w:jc w:val="both"/>
      </w:pPr>
    </w:p>
    <w:p w14:paraId="56691DC2" w14:textId="77777777" w:rsidR="00B05C3E" w:rsidRDefault="00B05C3E" w:rsidP="00441C4C">
      <w:pPr>
        <w:spacing w:after="0" w:line="240" w:lineRule="auto"/>
        <w:jc w:val="both"/>
        <w:rPr>
          <w:b/>
        </w:rPr>
      </w:pPr>
    </w:p>
    <w:p w14:paraId="473B6262" w14:textId="77777777" w:rsidR="00B05C3E" w:rsidRDefault="00B05C3E" w:rsidP="00441C4C">
      <w:pPr>
        <w:spacing w:after="0" w:line="240" w:lineRule="auto"/>
        <w:jc w:val="both"/>
        <w:rPr>
          <w:b/>
        </w:rPr>
      </w:pPr>
    </w:p>
    <w:p w14:paraId="468D7818" w14:textId="47C93CBF" w:rsidR="00B05C3E" w:rsidRDefault="00000000" w:rsidP="00B05C3E">
      <w:pPr>
        <w:spacing w:after="0" w:line="240" w:lineRule="auto"/>
        <w:jc w:val="both"/>
        <w:rPr>
          <w:b/>
        </w:rPr>
      </w:pPr>
      <w:r w:rsidRPr="0084008C">
        <w:rPr>
          <w:b/>
        </w:rPr>
        <w:t>Día 0</w:t>
      </w:r>
      <w:r w:rsidR="000C51D0" w:rsidRPr="0084008C">
        <w:rPr>
          <w:b/>
        </w:rPr>
        <w:t>4</w:t>
      </w:r>
      <w:r w:rsidR="00B05C3E">
        <w:rPr>
          <w:b/>
        </w:rPr>
        <w:t xml:space="preserve"> </w:t>
      </w:r>
      <w:proofErr w:type="gramStart"/>
      <w:r w:rsidR="00B05C3E" w:rsidRPr="0084008C">
        <w:rPr>
          <w:b/>
          <w:bCs/>
        </w:rPr>
        <w:t>Sábado</w:t>
      </w:r>
      <w:proofErr w:type="gramEnd"/>
      <w:r w:rsidR="00B05C3E">
        <w:rPr>
          <w:b/>
          <w:bCs/>
        </w:rPr>
        <w:t>-</w:t>
      </w:r>
      <w:r w:rsidRPr="0084008C">
        <w:rPr>
          <w:b/>
        </w:rPr>
        <w:tab/>
        <w:t>CARTAGENA</w:t>
      </w:r>
      <w:r w:rsidR="00B05C3E">
        <w:rPr>
          <w:b/>
        </w:rPr>
        <w:t xml:space="preserve">- </w:t>
      </w:r>
      <w:r w:rsidR="00B05C3E" w:rsidRPr="0084008C">
        <w:rPr>
          <w:b/>
          <w:bCs/>
        </w:rPr>
        <w:t>Día de Playa-Isla del Encanto</w:t>
      </w:r>
    </w:p>
    <w:p w14:paraId="18777707" w14:textId="29709541" w:rsidR="00126DB0" w:rsidRPr="00B05C3E" w:rsidRDefault="001B4853" w:rsidP="00B05C3E">
      <w:pPr>
        <w:spacing w:after="0" w:line="240" w:lineRule="auto"/>
        <w:jc w:val="both"/>
        <w:rPr>
          <w:b/>
        </w:rPr>
      </w:pPr>
      <w:r w:rsidRPr="0084008C">
        <w:t>Desayuno. Transporte en lancha rápida con destino a la isla incluida, allí podrá disfrutar de playas coralinas y variedad de fauna del arrecife, ideal para descansar o tomar alguna actividad opcional como buceo, snorkel, caminatas, entre otras. Almuerzo y regreso al muelle. Alojamiento.</w:t>
      </w:r>
    </w:p>
    <w:p w14:paraId="3A1E11DF" w14:textId="77777777" w:rsidR="00126DB0" w:rsidRPr="0084008C" w:rsidRDefault="00126DB0" w:rsidP="00441C4C">
      <w:pPr>
        <w:spacing w:after="0" w:line="240" w:lineRule="auto"/>
        <w:jc w:val="both"/>
      </w:pPr>
    </w:p>
    <w:p w14:paraId="2C8FAF90" w14:textId="77777777" w:rsidR="00B05C3E" w:rsidRDefault="00000000" w:rsidP="00B05C3E">
      <w:pPr>
        <w:spacing w:after="0" w:line="240" w:lineRule="auto"/>
        <w:jc w:val="both"/>
        <w:rPr>
          <w:b/>
        </w:rPr>
      </w:pPr>
      <w:r w:rsidRPr="0084008C">
        <w:rPr>
          <w:b/>
        </w:rPr>
        <w:t>Día 0</w:t>
      </w:r>
      <w:r w:rsidR="000C51D0" w:rsidRPr="0084008C">
        <w:rPr>
          <w:b/>
        </w:rPr>
        <w:t>5</w:t>
      </w:r>
      <w:r w:rsidRPr="0084008C">
        <w:rPr>
          <w:b/>
        </w:rPr>
        <w:t xml:space="preserve"> </w:t>
      </w:r>
      <w:r w:rsidR="00B05C3E" w:rsidRPr="0084008C">
        <w:rPr>
          <w:b/>
          <w:bCs/>
        </w:rPr>
        <w:t>Domingo</w:t>
      </w:r>
      <w:r w:rsidR="00B05C3E">
        <w:rPr>
          <w:b/>
          <w:bCs/>
        </w:rPr>
        <w:t xml:space="preserve">- </w:t>
      </w:r>
      <w:r w:rsidRPr="0084008C">
        <w:rPr>
          <w:b/>
        </w:rPr>
        <w:t>CARTAGENA</w:t>
      </w:r>
    </w:p>
    <w:p w14:paraId="3C42F757" w14:textId="77777777" w:rsidR="00B05C3E" w:rsidRDefault="001B4853" w:rsidP="00B05C3E">
      <w:pPr>
        <w:spacing w:after="0" w:line="240" w:lineRule="auto"/>
        <w:jc w:val="both"/>
        <w:rPr>
          <w:b/>
        </w:rPr>
      </w:pPr>
      <w:r w:rsidRPr="0084008C">
        <w:t xml:space="preserve">Desayuno en el hotel. A la hora acordada, me encuentro con uno de nuestros representantes en el hotel donde se aloja para comenzar un recorrido panorámico por Cartagena de Indias. </w:t>
      </w:r>
    </w:p>
    <w:p w14:paraId="2FBC8311" w14:textId="355941ED" w:rsidR="001B4853" w:rsidRPr="00B05C3E" w:rsidRDefault="001B4853" w:rsidP="00B05C3E">
      <w:pPr>
        <w:spacing w:after="0" w:line="240" w:lineRule="auto"/>
        <w:jc w:val="both"/>
        <w:rPr>
          <w:b/>
        </w:rPr>
      </w:pPr>
      <w:r w:rsidRPr="0084008C">
        <w:t xml:space="preserve">Durante el circuito pasará por el área moderna de </w:t>
      </w:r>
      <w:proofErr w:type="spellStart"/>
      <w:r w:rsidRPr="0084008C">
        <w:t>Bocagrande</w:t>
      </w:r>
      <w:proofErr w:type="spellEnd"/>
      <w:r w:rsidRPr="0084008C">
        <w:t xml:space="preserve"> y el barrio de Manga, donde se ven casonas antiguas de inicios del siglo XX. Luego se visitará el Castillo de San Felipe de Barajas, con el que los españoles buscaban defenderse de los ataques ingleses en el siglo XVII. Continuamos con una breve caminata por el centro histórico de esta hermosa ciudad visitando la iglesia San Pedro Claver, lugar donde se encuentran los restos del Santo que lleva su mismo nombre, se finaliza el recorrido visitando el Museo de la Esmeralda. El recorrido terminará en su hotel, resto del día libre y alojamiento.</w:t>
      </w:r>
    </w:p>
    <w:p w14:paraId="53B0BB19" w14:textId="6DFCFD2A" w:rsidR="00126DB0" w:rsidRPr="0084008C" w:rsidRDefault="00126DB0" w:rsidP="000C51D0">
      <w:pPr>
        <w:spacing w:after="0" w:line="240" w:lineRule="auto"/>
        <w:ind w:left="1440" w:hanging="1440"/>
        <w:jc w:val="both"/>
      </w:pPr>
    </w:p>
    <w:p w14:paraId="7FFBF4FB" w14:textId="77777777" w:rsidR="00B05C3E" w:rsidRDefault="00000000" w:rsidP="00B05C3E">
      <w:pPr>
        <w:spacing w:after="0" w:line="240" w:lineRule="auto"/>
        <w:jc w:val="both"/>
        <w:rPr>
          <w:b/>
        </w:rPr>
      </w:pPr>
      <w:r w:rsidRPr="0084008C">
        <w:rPr>
          <w:b/>
        </w:rPr>
        <w:t xml:space="preserve">Día </w:t>
      </w:r>
      <w:r w:rsidR="000C51D0" w:rsidRPr="0084008C">
        <w:rPr>
          <w:b/>
        </w:rPr>
        <w:t>06</w:t>
      </w:r>
      <w:r w:rsidR="00B05C3E">
        <w:rPr>
          <w:b/>
        </w:rPr>
        <w:t xml:space="preserve"> </w:t>
      </w:r>
      <w:proofErr w:type="gramStart"/>
      <w:r w:rsidR="00B05C3E" w:rsidRPr="0084008C">
        <w:rPr>
          <w:b/>
          <w:bCs/>
        </w:rPr>
        <w:t>Lunes</w:t>
      </w:r>
      <w:proofErr w:type="gramEnd"/>
      <w:r w:rsidR="00B05C3E">
        <w:rPr>
          <w:b/>
          <w:bCs/>
        </w:rPr>
        <w:t xml:space="preserve">- </w:t>
      </w:r>
      <w:r w:rsidRPr="0084008C">
        <w:rPr>
          <w:b/>
        </w:rPr>
        <w:t>CARTAGENA</w:t>
      </w:r>
    </w:p>
    <w:p w14:paraId="3BE1CC9C" w14:textId="77777777" w:rsidR="00B05C3E" w:rsidRDefault="000C51D0" w:rsidP="00B05C3E">
      <w:pPr>
        <w:spacing w:after="0" w:line="240" w:lineRule="auto"/>
        <w:jc w:val="both"/>
        <w:rPr>
          <w:b/>
        </w:rPr>
      </w:pPr>
      <w:r w:rsidRPr="0084008C">
        <w:t>Desayuno</w:t>
      </w:r>
      <w:r w:rsidR="00780099" w:rsidRPr="0084008C">
        <w:t xml:space="preserve">. </w:t>
      </w:r>
      <w:r w:rsidRPr="0084008C">
        <w:t>A la hora indicada traslado desde el hotel al aeropuerto de Cartagena para tomar vuelo a tu ciudad de origen.</w:t>
      </w:r>
    </w:p>
    <w:p w14:paraId="430FD9AB" w14:textId="77777777" w:rsidR="00B05C3E" w:rsidRDefault="00B05C3E" w:rsidP="00B05C3E">
      <w:pPr>
        <w:spacing w:after="0" w:line="240" w:lineRule="auto"/>
        <w:jc w:val="both"/>
        <w:rPr>
          <w:b/>
        </w:rPr>
      </w:pPr>
    </w:p>
    <w:p w14:paraId="7A5A09C2" w14:textId="607351A4" w:rsidR="00126DB0" w:rsidRPr="0084008C" w:rsidRDefault="00000000" w:rsidP="00B05C3E">
      <w:pPr>
        <w:spacing w:after="0" w:line="240" w:lineRule="auto"/>
        <w:jc w:val="both"/>
        <w:rPr>
          <w:b/>
        </w:rPr>
      </w:pPr>
      <w:r w:rsidRPr="0084008C">
        <w:rPr>
          <w:b/>
        </w:rPr>
        <w:t>Fin de nuestros servicios.</w:t>
      </w:r>
    </w:p>
    <w:p w14:paraId="6B354BD7" w14:textId="77777777" w:rsidR="00126DB0" w:rsidRPr="0084008C" w:rsidRDefault="00126DB0" w:rsidP="00441C4C">
      <w:pPr>
        <w:spacing w:after="0" w:line="240" w:lineRule="auto"/>
      </w:pPr>
    </w:p>
    <w:p w14:paraId="76AB5463" w14:textId="77777777" w:rsidR="00126DB0" w:rsidRDefault="00126DB0" w:rsidP="00441C4C">
      <w:pPr>
        <w:spacing w:after="0" w:line="240" w:lineRule="auto"/>
      </w:pPr>
    </w:p>
    <w:p w14:paraId="35A54AA4" w14:textId="1EFB2EBC" w:rsidR="00133BE5" w:rsidRPr="00133BE5" w:rsidRDefault="00133BE5" w:rsidP="00441C4C">
      <w:pPr>
        <w:spacing w:after="0" w:line="240" w:lineRule="auto"/>
        <w:rPr>
          <w:b/>
          <w:bCs/>
        </w:rPr>
      </w:pPr>
      <w:r w:rsidRPr="00133BE5">
        <w:rPr>
          <w:b/>
          <w:bCs/>
        </w:rPr>
        <w:t xml:space="preserve">COSTO POR PERSONA USD </w:t>
      </w:r>
    </w:p>
    <w:p w14:paraId="25D15FB7" w14:textId="77777777" w:rsidR="00126DB0" w:rsidRPr="0084008C" w:rsidRDefault="00126DB0" w:rsidP="00441C4C">
      <w:pPr>
        <w:spacing w:after="0" w:line="240" w:lineRule="auto"/>
      </w:pPr>
    </w:p>
    <w:tbl>
      <w:tblPr>
        <w:tblStyle w:val="a2"/>
        <w:tblW w:w="7565" w:type="dxa"/>
        <w:jc w:val="cente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914"/>
        <w:gridCol w:w="1217"/>
        <w:gridCol w:w="1217"/>
        <w:gridCol w:w="1217"/>
      </w:tblGrid>
      <w:tr w:rsidR="00133BE5" w:rsidRPr="00133BE5" w14:paraId="350C9466" w14:textId="77777777" w:rsidTr="00133BE5">
        <w:trPr>
          <w:cnfStyle w:val="100000000000" w:firstRow="1" w:lastRow="0" w:firstColumn="0" w:lastColumn="0" w:oddVBand="0" w:evenVBand="0" w:oddHBand="0" w:evenHBand="0" w:firstRowFirstColumn="0" w:firstRowLastColumn="0" w:lastRowFirstColumn="0" w:lastRowLastColumn="0"/>
          <w:trHeight w:val="562"/>
          <w:jc w:val="center"/>
        </w:trPr>
        <w:tc>
          <w:tcPr>
            <w:cnfStyle w:val="001000000000" w:firstRow="0" w:lastRow="0" w:firstColumn="1" w:lastColumn="0" w:oddVBand="0" w:evenVBand="0" w:oddHBand="0" w:evenHBand="0" w:firstRowFirstColumn="0" w:firstRowLastColumn="0" w:lastRowFirstColumn="0" w:lastRowLastColumn="0"/>
            <w:tcW w:w="3914" w:type="dxa"/>
            <w:shd w:val="clear" w:color="auto" w:fill="EE0000"/>
            <w:vAlign w:val="center"/>
          </w:tcPr>
          <w:p w14:paraId="6C51ABCC" w14:textId="3E018226" w:rsidR="00D447FC" w:rsidRPr="00133BE5" w:rsidRDefault="00D447FC" w:rsidP="00441C4C">
            <w:pPr>
              <w:rPr>
                <w:color w:val="FFFFFF" w:themeColor="background1"/>
              </w:rPr>
            </w:pPr>
            <w:r w:rsidRPr="00133BE5">
              <w:rPr>
                <w:color w:val="FFFFFF" w:themeColor="background1"/>
              </w:rPr>
              <w:t>PRECIOS POR PERSONA EN USD DESDE:</w:t>
            </w:r>
          </w:p>
        </w:tc>
        <w:tc>
          <w:tcPr>
            <w:tcW w:w="1217" w:type="dxa"/>
            <w:shd w:val="clear" w:color="auto" w:fill="EE0000"/>
            <w:vAlign w:val="center"/>
          </w:tcPr>
          <w:p w14:paraId="1438936B" w14:textId="77777777" w:rsidR="00D447FC" w:rsidRPr="00133BE5" w:rsidRDefault="00D447FC" w:rsidP="00441C4C">
            <w:pPr>
              <w:jc w:val="center"/>
              <w:cnfStyle w:val="100000000000" w:firstRow="1" w:lastRow="0" w:firstColumn="0" w:lastColumn="0" w:oddVBand="0" w:evenVBand="0" w:oddHBand="0" w:evenHBand="0" w:firstRowFirstColumn="0" w:firstRowLastColumn="0" w:lastRowFirstColumn="0" w:lastRowLastColumn="0"/>
              <w:rPr>
                <w:color w:val="FFFFFF" w:themeColor="background1"/>
              </w:rPr>
            </w:pPr>
            <w:r w:rsidRPr="00133BE5">
              <w:rPr>
                <w:color w:val="FFFFFF" w:themeColor="background1"/>
              </w:rPr>
              <w:t>SGL</w:t>
            </w:r>
          </w:p>
        </w:tc>
        <w:tc>
          <w:tcPr>
            <w:tcW w:w="1217" w:type="dxa"/>
            <w:shd w:val="clear" w:color="auto" w:fill="EE0000"/>
            <w:vAlign w:val="center"/>
          </w:tcPr>
          <w:p w14:paraId="597C2F56" w14:textId="77777777" w:rsidR="00D447FC" w:rsidRPr="00133BE5" w:rsidRDefault="00D447FC" w:rsidP="00441C4C">
            <w:pPr>
              <w:jc w:val="center"/>
              <w:cnfStyle w:val="100000000000" w:firstRow="1" w:lastRow="0" w:firstColumn="0" w:lastColumn="0" w:oddVBand="0" w:evenVBand="0" w:oddHBand="0" w:evenHBand="0" w:firstRowFirstColumn="0" w:firstRowLastColumn="0" w:lastRowFirstColumn="0" w:lastRowLastColumn="0"/>
              <w:rPr>
                <w:color w:val="FFFFFF" w:themeColor="background1"/>
              </w:rPr>
            </w:pPr>
            <w:r w:rsidRPr="00133BE5">
              <w:rPr>
                <w:color w:val="FFFFFF" w:themeColor="background1"/>
              </w:rPr>
              <w:t>DBL</w:t>
            </w:r>
          </w:p>
        </w:tc>
        <w:tc>
          <w:tcPr>
            <w:tcW w:w="1217" w:type="dxa"/>
            <w:shd w:val="clear" w:color="auto" w:fill="EE0000"/>
            <w:vAlign w:val="center"/>
          </w:tcPr>
          <w:p w14:paraId="0C30CA51" w14:textId="77777777" w:rsidR="00D447FC" w:rsidRPr="00133BE5" w:rsidRDefault="00D447FC" w:rsidP="00441C4C">
            <w:pPr>
              <w:jc w:val="center"/>
              <w:cnfStyle w:val="100000000000" w:firstRow="1" w:lastRow="0" w:firstColumn="0" w:lastColumn="0" w:oddVBand="0" w:evenVBand="0" w:oddHBand="0" w:evenHBand="0" w:firstRowFirstColumn="0" w:firstRowLastColumn="0" w:lastRowFirstColumn="0" w:lastRowLastColumn="0"/>
              <w:rPr>
                <w:color w:val="FFFFFF" w:themeColor="background1"/>
              </w:rPr>
            </w:pPr>
            <w:r w:rsidRPr="00133BE5">
              <w:rPr>
                <w:color w:val="FFFFFF" w:themeColor="background1"/>
              </w:rPr>
              <w:t>TPL</w:t>
            </w:r>
          </w:p>
        </w:tc>
      </w:tr>
      <w:tr w:rsidR="00D447FC" w:rsidRPr="0084008C" w14:paraId="54504E71" w14:textId="77777777" w:rsidTr="00133BE5">
        <w:trPr>
          <w:cnfStyle w:val="000000100000" w:firstRow="0" w:lastRow="0" w:firstColumn="0" w:lastColumn="0" w:oddVBand="0" w:evenVBand="0" w:oddHBand="1" w:evenHBand="0" w:firstRowFirstColumn="0" w:firstRowLastColumn="0" w:lastRowFirstColumn="0" w:lastRowLastColumn="0"/>
          <w:trHeight w:val="287"/>
          <w:jc w:val="center"/>
        </w:trPr>
        <w:tc>
          <w:tcPr>
            <w:cnfStyle w:val="001000000000" w:firstRow="0" w:lastRow="0" w:firstColumn="1" w:lastColumn="0" w:oddVBand="0" w:evenVBand="0" w:oddHBand="0" w:evenHBand="0" w:firstRowFirstColumn="0" w:firstRowLastColumn="0" w:lastRowFirstColumn="0" w:lastRowLastColumn="0"/>
            <w:tcW w:w="3914" w:type="dxa"/>
            <w:shd w:val="clear" w:color="auto" w:fill="auto"/>
            <w:vAlign w:val="center"/>
          </w:tcPr>
          <w:p w14:paraId="7593DD55" w14:textId="502A7EDB" w:rsidR="00D447FC" w:rsidRPr="0084008C" w:rsidRDefault="00D447FC" w:rsidP="00584116">
            <w:pPr>
              <w:spacing w:line="360" w:lineRule="auto"/>
            </w:pPr>
            <w:r w:rsidRPr="0084008C">
              <w:t>Cat. Primera</w:t>
            </w:r>
          </w:p>
        </w:tc>
        <w:tc>
          <w:tcPr>
            <w:tcW w:w="1217" w:type="dxa"/>
            <w:shd w:val="clear" w:color="auto" w:fill="auto"/>
          </w:tcPr>
          <w:p w14:paraId="449EF440" w14:textId="7A90D562" w:rsidR="00D447FC" w:rsidRPr="0084008C" w:rsidRDefault="00D447FC" w:rsidP="00584116">
            <w:pPr>
              <w:spacing w:line="360" w:lineRule="auto"/>
              <w:cnfStyle w:val="000000100000" w:firstRow="0" w:lastRow="0" w:firstColumn="0" w:lastColumn="0" w:oddVBand="0" w:evenVBand="0" w:oddHBand="1" w:evenHBand="0" w:firstRowFirstColumn="0" w:firstRowLastColumn="0" w:lastRowFirstColumn="0" w:lastRowLastColumn="0"/>
            </w:pPr>
            <w:r w:rsidRPr="0084008C">
              <w:t>$2,200.00</w:t>
            </w:r>
          </w:p>
        </w:tc>
        <w:tc>
          <w:tcPr>
            <w:tcW w:w="1217" w:type="dxa"/>
            <w:shd w:val="clear" w:color="auto" w:fill="auto"/>
          </w:tcPr>
          <w:p w14:paraId="210D0428" w14:textId="7963D2CC" w:rsidR="00D447FC" w:rsidRPr="0084008C" w:rsidRDefault="00D447FC" w:rsidP="00584116">
            <w:pPr>
              <w:spacing w:line="360" w:lineRule="auto"/>
              <w:cnfStyle w:val="000000100000" w:firstRow="0" w:lastRow="0" w:firstColumn="0" w:lastColumn="0" w:oddVBand="0" w:evenVBand="0" w:oddHBand="1" w:evenHBand="0" w:firstRowFirstColumn="0" w:firstRowLastColumn="0" w:lastRowFirstColumn="0" w:lastRowLastColumn="0"/>
            </w:pPr>
            <w:r w:rsidRPr="0084008C">
              <w:t>$1,</w:t>
            </w:r>
            <w:r w:rsidR="00EB118E" w:rsidRPr="0084008C">
              <w:t>999</w:t>
            </w:r>
            <w:r w:rsidRPr="0084008C">
              <w:t>.00</w:t>
            </w:r>
          </w:p>
        </w:tc>
        <w:tc>
          <w:tcPr>
            <w:tcW w:w="1217" w:type="dxa"/>
            <w:shd w:val="clear" w:color="auto" w:fill="auto"/>
          </w:tcPr>
          <w:p w14:paraId="0B654242" w14:textId="62D3BD29" w:rsidR="00D447FC" w:rsidRPr="0084008C" w:rsidRDefault="00D447FC" w:rsidP="00584116">
            <w:pPr>
              <w:spacing w:line="360" w:lineRule="auto"/>
              <w:cnfStyle w:val="000000100000" w:firstRow="0" w:lastRow="0" w:firstColumn="0" w:lastColumn="0" w:oddVBand="0" w:evenVBand="0" w:oddHBand="1" w:evenHBand="0" w:firstRowFirstColumn="0" w:firstRowLastColumn="0" w:lastRowFirstColumn="0" w:lastRowLastColumn="0"/>
            </w:pPr>
            <w:r w:rsidRPr="0084008C">
              <w:t>$1,505.00</w:t>
            </w:r>
          </w:p>
        </w:tc>
      </w:tr>
    </w:tbl>
    <w:p w14:paraId="345B240D" w14:textId="77777777" w:rsidR="006E150E" w:rsidRPr="0084008C" w:rsidRDefault="006E150E" w:rsidP="006E150E">
      <w:pPr>
        <w:spacing w:after="0" w:line="240" w:lineRule="auto"/>
        <w:ind w:left="1410" w:hanging="1410"/>
        <w:jc w:val="center"/>
        <w:rPr>
          <w:b/>
          <w:bCs/>
        </w:rPr>
      </w:pPr>
      <w:bookmarkStart w:id="0" w:name="_Hlk201305091"/>
      <w:r w:rsidRPr="0084008C">
        <w:rPr>
          <w:b/>
          <w:bCs/>
        </w:rPr>
        <w:t>+ impuestos aproximados: $499.00 USD</w:t>
      </w:r>
    </w:p>
    <w:bookmarkEnd w:id="0"/>
    <w:p w14:paraId="3E0CC47F" w14:textId="77777777" w:rsidR="00965032" w:rsidRPr="0084008C" w:rsidRDefault="00965032" w:rsidP="00965032">
      <w:pPr>
        <w:spacing w:after="0" w:line="240" w:lineRule="auto"/>
        <w:rPr>
          <w:b/>
        </w:rPr>
      </w:pPr>
    </w:p>
    <w:p w14:paraId="13C13428" w14:textId="77777777" w:rsidR="00965032" w:rsidRPr="0084008C" w:rsidRDefault="00965032" w:rsidP="00965032">
      <w:pPr>
        <w:spacing w:after="0" w:line="240" w:lineRule="auto"/>
        <w:rPr>
          <w:b/>
        </w:rPr>
      </w:pPr>
    </w:p>
    <w:p w14:paraId="541F0288" w14:textId="77777777" w:rsidR="006C0D45" w:rsidRPr="0084008C" w:rsidRDefault="006C0D45" w:rsidP="00965032">
      <w:pPr>
        <w:spacing w:after="0" w:line="240" w:lineRule="auto"/>
        <w:rPr>
          <w:b/>
        </w:rPr>
      </w:pPr>
    </w:p>
    <w:p w14:paraId="450A46E4" w14:textId="77777777" w:rsidR="00126DB0" w:rsidRPr="0084008C" w:rsidRDefault="00000000" w:rsidP="00441C4C">
      <w:pPr>
        <w:spacing w:after="0" w:line="240" w:lineRule="auto"/>
        <w:rPr>
          <w:b/>
        </w:rPr>
      </w:pPr>
      <w:r w:rsidRPr="0084008C">
        <w:rPr>
          <w:b/>
        </w:rPr>
        <w:t>El precio incluye:</w:t>
      </w:r>
    </w:p>
    <w:p w14:paraId="0FF369B2" w14:textId="77777777" w:rsidR="007C5AB8" w:rsidRPr="0084008C" w:rsidRDefault="007C5AB8" w:rsidP="007C5AB8">
      <w:pPr>
        <w:numPr>
          <w:ilvl w:val="0"/>
          <w:numId w:val="8"/>
        </w:numPr>
        <w:pBdr>
          <w:top w:val="nil"/>
          <w:left w:val="nil"/>
          <w:bottom w:val="nil"/>
          <w:right w:val="nil"/>
          <w:between w:val="nil"/>
        </w:pBdr>
        <w:spacing w:after="0" w:line="240" w:lineRule="auto"/>
        <w:rPr>
          <w:color w:val="000000"/>
        </w:rPr>
      </w:pPr>
      <w:r w:rsidRPr="0084008C">
        <w:rPr>
          <w:color w:val="000000"/>
        </w:rPr>
        <w:t>Vuelos internacionales y domésticos saliendo desde la Ciudad de México</w:t>
      </w:r>
    </w:p>
    <w:p w14:paraId="364E8134" w14:textId="3CAA235E" w:rsidR="00126DB0" w:rsidRPr="0084008C" w:rsidRDefault="00000000" w:rsidP="00130CEA">
      <w:pPr>
        <w:numPr>
          <w:ilvl w:val="0"/>
          <w:numId w:val="8"/>
        </w:numPr>
        <w:pBdr>
          <w:top w:val="nil"/>
          <w:left w:val="nil"/>
          <w:bottom w:val="nil"/>
          <w:right w:val="nil"/>
          <w:between w:val="nil"/>
        </w:pBdr>
        <w:spacing w:after="0" w:line="240" w:lineRule="auto"/>
        <w:jc w:val="both"/>
        <w:rPr>
          <w:color w:val="000000"/>
        </w:rPr>
      </w:pPr>
      <w:r w:rsidRPr="0084008C">
        <w:rPr>
          <w:color w:val="000000"/>
        </w:rPr>
        <w:t>Traslados aeropuerto / hotel / aeropuerto en servicio regular en todas las ciudades</w:t>
      </w:r>
    </w:p>
    <w:p w14:paraId="7CBF82B3" w14:textId="77777777" w:rsidR="00126DB0" w:rsidRPr="0084008C" w:rsidRDefault="00000000" w:rsidP="00130CEA">
      <w:pPr>
        <w:numPr>
          <w:ilvl w:val="0"/>
          <w:numId w:val="8"/>
        </w:numPr>
        <w:pBdr>
          <w:top w:val="nil"/>
          <w:left w:val="nil"/>
          <w:bottom w:val="nil"/>
          <w:right w:val="nil"/>
          <w:between w:val="nil"/>
        </w:pBdr>
        <w:spacing w:after="0" w:line="240" w:lineRule="auto"/>
        <w:jc w:val="both"/>
        <w:rPr>
          <w:color w:val="000000"/>
        </w:rPr>
      </w:pPr>
      <w:r w:rsidRPr="0084008C">
        <w:rPr>
          <w:color w:val="000000"/>
        </w:rPr>
        <w:t>9 noches de alojamiento con desayuno</w:t>
      </w:r>
    </w:p>
    <w:p w14:paraId="14EE7D79" w14:textId="77777777" w:rsidR="00843AB4" w:rsidRPr="0084008C" w:rsidRDefault="00843AB4" w:rsidP="00843AB4">
      <w:pPr>
        <w:numPr>
          <w:ilvl w:val="0"/>
          <w:numId w:val="8"/>
        </w:numPr>
        <w:pBdr>
          <w:top w:val="nil"/>
          <w:left w:val="nil"/>
          <w:bottom w:val="nil"/>
          <w:right w:val="nil"/>
          <w:between w:val="nil"/>
        </w:pBdr>
        <w:spacing w:after="0" w:line="240" w:lineRule="auto"/>
        <w:jc w:val="both"/>
        <w:rPr>
          <w:color w:val="000000"/>
        </w:rPr>
      </w:pPr>
      <w:r w:rsidRPr="0084008C">
        <w:rPr>
          <w:color w:val="000000"/>
        </w:rPr>
        <w:t>Visita de la Ciudad en Bogotá, Medellín y Cartagena en servicio regular</w:t>
      </w:r>
    </w:p>
    <w:p w14:paraId="2EFAF1FF" w14:textId="77777777" w:rsidR="00843AB4" w:rsidRPr="0084008C" w:rsidRDefault="00843AB4" w:rsidP="00843AB4">
      <w:pPr>
        <w:pStyle w:val="Prrafodelista"/>
        <w:numPr>
          <w:ilvl w:val="0"/>
          <w:numId w:val="8"/>
        </w:numPr>
        <w:pBdr>
          <w:top w:val="nil"/>
          <w:left w:val="nil"/>
          <w:bottom w:val="nil"/>
          <w:right w:val="nil"/>
          <w:between w:val="nil"/>
        </w:pBdr>
        <w:spacing w:after="0" w:line="240" w:lineRule="auto"/>
        <w:jc w:val="both"/>
        <w:rPr>
          <w:color w:val="000000"/>
        </w:rPr>
      </w:pPr>
      <w:r w:rsidRPr="0084008C">
        <w:rPr>
          <w:color w:val="000000"/>
        </w:rPr>
        <w:t>Visita a la Catedral de sal de Zipaquirá en servicio regular</w:t>
      </w:r>
    </w:p>
    <w:p w14:paraId="0E32A449" w14:textId="77777777" w:rsidR="00843AB4" w:rsidRPr="0084008C" w:rsidRDefault="00000000" w:rsidP="00843AB4">
      <w:pPr>
        <w:pStyle w:val="Prrafodelista"/>
        <w:numPr>
          <w:ilvl w:val="0"/>
          <w:numId w:val="8"/>
        </w:numPr>
        <w:pBdr>
          <w:top w:val="nil"/>
          <w:left w:val="nil"/>
          <w:bottom w:val="nil"/>
          <w:right w:val="nil"/>
          <w:between w:val="nil"/>
        </w:pBdr>
        <w:spacing w:after="0" w:line="240" w:lineRule="auto"/>
        <w:jc w:val="both"/>
        <w:rPr>
          <w:color w:val="000000"/>
        </w:rPr>
      </w:pPr>
      <w:r w:rsidRPr="0084008C">
        <w:rPr>
          <w:color w:val="000000"/>
        </w:rPr>
        <w:t>Excursión a la Piedra del Peñol y Guatapé con almuerzo típico incluido en servicio regular</w:t>
      </w:r>
    </w:p>
    <w:p w14:paraId="6C29C416" w14:textId="57AC75DE" w:rsidR="00126DB0" w:rsidRPr="0084008C" w:rsidRDefault="00000000" w:rsidP="00843AB4">
      <w:pPr>
        <w:pStyle w:val="Prrafodelista"/>
        <w:numPr>
          <w:ilvl w:val="0"/>
          <w:numId w:val="8"/>
        </w:numPr>
        <w:pBdr>
          <w:top w:val="nil"/>
          <w:left w:val="nil"/>
          <w:bottom w:val="nil"/>
          <w:right w:val="nil"/>
          <w:between w:val="nil"/>
        </w:pBdr>
        <w:spacing w:after="0" w:line="240" w:lineRule="auto"/>
        <w:jc w:val="both"/>
        <w:rPr>
          <w:color w:val="000000"/>
        </w:rPr>
      </w:pPr>
      <w:r w:rsidRPr="0084008C">
        <w:rPr>
          <w:color w:val="000000"/>
        </w:rPr>
        <w:t>Visita a la isla del encanto servicio regular</w:t>
      </w:r>
    </w:p>
    <w:p w14:paraId="15ED631E" w14:textId="77777777" w:rsidR="007C5AB8" w:rsidRPr="0084008C" w:rsidRDefault="007C5AB8" w:rsidP="007C5AB8">
      <w:pPr>
        <w:pStyle w:val="Prrafodelista"/>
        <w:numPr>
          <w:ilvl w:val="0"/>
          <w:numId w:val="8"/>
        </w:numPr>
        <w:spacing w:after="0" w:line="240" w:lineRule="auto"/>
        <w:rPr>
          <w:bCs/>
          <w:color w:val="000000"/>
        </w:rPr>
      </w:pPr>
      <w:r w:rsidRPr="0084008C">
        <w:rPr>
          <w:bCs/>
          <w:color w:val="000000"/>
        </w:rPr>
        <w:t xml:space="preserve">Maleta documentada 20 kg </w:t>
      </w:r>
    </w:p>
    <w:p w14:paraId="500F1D7C" w14:textId="15EF413F" w:rsidR="00CB41ED" w:rsidRPr="0084008C" w:rsidRDefault="00CB41ED" w:rsidP="007C5AB8">
      <w:pPr>
        <w:numPr>
          <w:ilvl w:val="0"/>
          <w:numId w:val="8"/>
        </w:numPr>
        <w:pBdr>
          <w:top w:val="nil"/>
          <w:left w:val="nil"/>
          <w:bottom w:val="nil"/>
          <w:right w:val="nil"/>
          <w:between w:val="nil"/>
        </w:pBdr>
        <w:spacing w:after="0" w:line="240" w:lineRule="auto"/>
        <w:jc w:val="both"/>
        <w:rPr>
          <w:bCs/>
          <w:color w:val="000000"/>
        </w:rPr>
      </w:pPr>
      <w:r w:rsidRPr="0084008C">
        <w:rPr>
          <w:bCs/>
          <w:color w:val="000000"/>
        </w:rPr>
        <w:t>Tarjeta de asistencia (aplica hasta los 69 años-solo para residentes en México)</w:t>
      </w:r>
    </w:p>
    <w:p w14:paraId="61C480EF" w14:textId="77777777" w:rsidR="00126DB0" w:rsidRPr="0084008C" w:rsidRDefault="00126DB0" w:rsidP="00441C4C">
      <w:pPr>
        <w:spacing w:after="0" w:line="240" w:lineRule="auto"/>
      </w:pPr>
    </w:p>
    <w:p w14:paraId="35D17E05" w14:textId="77777777" w:rsidR="002C4368" w:rsidRPr="0084008C" w:rsidRDefault="002C4368" w:rsidP="00441C4C">
      <w:pPr>
        <w:spacing w:after="0" w:line="240" w:lineRule="auto"/>
      </w:pPr>
    </w:p>
    <w:p w14:paraId="60546CF4" w14:textId="77777777" w:rsidR="002C4368" w:rsidRPr="0084008C" w:rsidRDefault="002C4368" w:rsidP="00441C4C">
      <w:pPr>
        <w:spacing w:after="0" w:line="240" w:lineRule="auto"/>
      </w:pPr>
    </w:p>
    <w:p w14:paraId="5DBF183D" w14:textId="77777777" w:rsidR="002C4368" w:rsidRPr="0084008C" w:rsidRDefault="002C4368" w:rsidP="00441C4C">
      <w:pPr>
        <w:spacing w:after="0" w:line="240" w:lineRule="auto"/>
      </w:pPr>
    </w:p>
    <w:p w14:paraId="510F26AD" w14:textId="77777777" w:rsidR="002C4368" w:rsidRPr="0084008C" w:rsidRDefault="002C4368" w:rsidP="00441C4C">
      <w:pPr>
        <w:spacing w:after="0" w:line="240" w:lineRule="auto"/>
      </w:pPr>
    </w:p>
    <w:p w14:paraId="673519E0" w14:textId="77777777" w:rsidR="002C4368" w:rsidRPr="0084008C" w:rsidRDefault="002C4368" w:rsidP="00441C4C">
      <w:pPr>
        <w:spacing w:after="0" w:line="240" w:lineRule="auto"/>
      </w:pPr>
    </w:p>
    <w:p w14:paraId="450A4C59" w14:textId="77777777" w:rsidR="002C4368" w:rsidRPr="0084008C" w:rsidRDefault="002C4368" w:rsidP="00441C4C">
      <w:pPr>
        <w:spacing w:after="0" w:line="240" w:lineRule="auto"/>
      </w:pPr>
    </w:p>
    <w:p w14:paraId="4A934C4F" w14:textId="77777777" w:rsidR="00126DB0" w:rsidRPr="0084008C" w:rsidRDefault="00000000" w:rsidP="00441C4C">
      <w:pPr>
        <w:spacing w:after="0" w:line="240" w:lineRule="auto"/>
        <w:rPr>
          <w:b/>
        </w:rPr>
      </w:pPr>
      <w:r w:rsidRPr="0084008C">
        <w:rPr>
          <w:b/>
        </w:rPr>
        <w:t>No incluye</w:t>
      </w:r>
    </w:p>
    <w:p w14:paraId="1DA8BF8F" w14:textId="77777777" w:rsidR="00126DB0" w:rsidRPr="0084008C" w:rsidRDefault="00000000" w:rsidP="00584116">
      <w:pPr>
        <w:pStyle w:val="Prrafodelista"/>
        <w:numPr>
          <w:ilvl w:val="0"/>
          <w:numId w:val="11"/>
        </w:numPr>
        <w:pBdr>
          <w:top w:val="nil"/>
          <w:left w:val="nil"/>
          <w:bottom w:val="nil"/>
          <w:right w:val="nil"/>
          <w:between w:val="nil"/>
        </w:pBdr>
        <w:spacing w:after="0" w:line="240" w:lineRule="auto"/>
        <w:rPr>
          <w:color w:val="000000"/>
        </w:rPr>
      </w:pPr>
      <w:r w:rsidRPr="0084008C">
        <w:rPr>
          <w:color w:val="000000"/>
        </w:rPr>
        <w:t>Alimentos y bebidas no mencionados</w:t>
      </w:r>
    </w:p>
    <w:p w14:paraId="6DC98865" w14:textId="77777777" w:rsidR="00126DB0" w:rsidRPr="0084008C" w:rsidRDefault="00000000" w:rsidP="00584116">
      <w:pPr>
        <w:pStyle w:val="Prrafodelista"/>
        <w:numPr>
          <w:ilvl w:val="0"/>
          <w:numId w:val="11"/>
        </w:numPr>
        <w:pBdr>
          <w:top w:val="nil"/>
          <w:left w:val="nil"/>
          <w:bottom w:val="nil"/>
          <w:right w:val="nil"/>
          <w:between w:val="nil"/>
        </w:pBdr>
        <w:spacing w:after="0" w:line="240" w:lineRule="auto"/>
        <w:rPr>
          <w:color w:val="000000"/>
        </w:rPr>
      </w:pPr>
      <w:r w:rsidRPr="0084008C">
        <w:rPr>
          <w:color w:val="000000"/>
        </w:rPr>
        <w:t>Propinas para maleteros, trasladistas, guías y meseros</w:t>
      </w:r>
    </w:p>
    <w:p w14:paraId="6782746A" w14:textId="77777777" w:rsidR="00126DB0" w:rsidRPr="0084008C" w:rsidRDefault="00000000" w:rsidP="00584116">
      <w:pPr>
        <w:pStyle w:val="Prrafodelista"/>
        <w:numPr>
          <w:ilvl w:val="0"/>
          <w:numId w:val="11"/>
        </w:numPr>
        <w:pBdr>
          <w:top w:val="nil"/>
          <w:left w:val="nil"/>
          <w:bottom w:val="nil"/>
          <w:right w:val="nil"/>
          <w:between w:val="nil"/>
        </w:pBdr>
        <w:spacing w:after="0" w:line="240" w:lineRule="auto"/>
        <w:rPr>
          <w:color w:val="000000"/>
        </w:rPr>
      </w:pPr>
      <w:r w:rsidRPr="0084008C">
        <w:rPr>
          <w:color w:val="000000"/>
        </w:rPr>
        <w:t>Gastos de índole personal</w:t>
      </w:r>
    </w:p>
    <w:p w14:paraId="248F20F4" w14:textId="77777777" w:rsidR="00087C98" w:rsidRPr="0084008C" w:rsidRDefault="00087C98" w:rsidP="00441C4C">
      <w:pPr>
        <w:spacing w:after="0" w:line="240" w:lineRule="auto"/>
      </w:pPr>
    </w:p>
    <w:p w14:paraId="5B387458" w14:textId="516FF8D9" w:rsidR="00126DB0" w:rsidRPr="0084008C" w:rsidRDefault="00584116" w:rsidP="00441C4C">
      <w:pPr>
        <w:spacing w:after="0" w:line="240" w:lineRule="auto"/>
        <w:rPr>
          <w:b/>
        </w:rPr>
      </w:pPr>
      <w:r w:rsidRPr="0084008C">
        <w:rPr>
          <w:b/>
        </w:rPr>
        <w:t>Hoteles previstos y/o similares</w:t>
      </w:r>
    </w:p>
    <w:p w14:paraId="1FD44723" w14:textId="77777777" w:rsidR="00126DB0" w:rsidRPr="0084008C" w:rsidRDefault="00126DB0" w:rsidP="00441C4C">
      <w:pPr>
        <w:spacing w:after="0" w:line="240" w:lineRule="auto"/>
      </w:pPr>
    </w:p>
    <w:tbl>
      <w:tblPr>
        <w:tblStyle w:val="a3"/>
        <w:tblW w:w="3964" w:type="dxa"/>
        <w:jc w:val="cente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hemeFill="background1"/>
        <w:tblLayout w:type="fixed"/>
        <w:tblLook w:val="04A0" w:firstRow="1" w:lastRow="0" w:firstColumn="1" w:lastColumn="0" w:noHBand="0" w:noVBand="1"/>
      </w:tblPr>
      <w:tblGrid>
        <w:gridCol w:w="1271"/>
        <w:gridCol w:w="2693"/>
      </w:tblGrid>
      <w:tr w:rsidR="00133BE5" w:rsidRPr="00133BE5" w14:paraId="6F24B804" w14:textId="77777777" w:rsidTr="00133BE5">
        <w:trPr>
          <w:cnfStyle w:val="100000000000" w:firstRow="1" w:lastRow="0" w:firstColumn="0" w:lastColumn="0" w:oddVBand="0" w:evenVBand="0" w:oddHBand="0"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271" w:type="dxa"/>
            <w:shd w:val="clear" w:color="auto" w:fill="EE0000"/>
            <w:vAlign w:val="center"/>
          </w:tcPr>
          <w:p w14:paraId="2DB9C429" w14:textId="77777777" w:rsidR="00211824" w:rsidRPr="00133BE5" w:rsidRDefault="00211824" w:rsidP="00441C4C">
            <w:pPr>
              <w:rPr>
                <w:color w:val="FFFFFF" w:themeColor="background1"/>
              </w:rPr>
            </w:pPr>
            <w:r w:rsidRPr="00133BE5">
              <w:rPr>
                <w:color w:val="FFFFFF" w:themeColor="background1"/>
              </w:rPr>
              <w:t>CIUDAD</w:t>
            </w:r>
          </w:p>
        </w:tc>
        <w:tc>
          <w:tcPr>
            <w:tcW w:w="2693" w:type="dxa"/>
            <w:shd w:val="clear" w:color="auto" w:fill="EE0000"/>
            <w:vAlign w:val="center"/>
          </w:tcPr>
          <w:p w14:paraId="097ABD2F" w14:textId="360E4761" w:rsidR="00211824" w:rsidRPr="00133BE5" w:rsidRDefault="00211824" w:rsidP="00F154CE">
            <w:pPr>
              <w:spacing w:line="360" w:lineRule="auto"/>
              <w:jc w:val="center"/>
              <w:cnfStyle w:val="100000000000" w:firstRow="1" w:lastRow="0" w:firstColumn="0" w:lastColumn="0" w:oddVBand="0" w:evenVBand="0" w:oddHBand="0" w:evenHBand="0" w:firstRowFirstColumn="0" w:firstRowLastColumn="0" w:lastRowFirstColumn="0" w:lastRowLastColumn="0"/>
              <w:rPr>
                <w:color w:val="FFFFFF" w:themeColor="background1"/>
              </w:rPr>
            </w:pPr>
            <w:r w:rsidRPr="00133BE5">
              <w:rPr>
                <w:color w:val="FFFFFF" w:themeColor="background1"/>
              </w:rPr>
              <w:t>Cat. Primera</w:t>
            </w:r>
          </w:p>
        </w:tc>
      </w:tr>
      <w:tr w:rsidR="00211824" w:rsidRPr="00133BE5" w14:paraId="316BCFE9" w14:textId="77777777" w:rsidTr="00133BE5">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271" w:type="dxa"/>
            <w:shd w:val="clear" w:color="auto" w:fill="FFFFFF" w:themeFill="background1"/>
            <w:vAlign w:val="center"/>
          </w:tcPr>
          <w:p w14:paraId="6EB465AA" w14:textId="69B5AD5A" w:rsidR="00211824" w:rsidRPr="0084008C" w:rsidRDefault="00211824" w:rsidP="00441C4C">
            <w:r w:rsidRPr="0084008C">
              <w:t>Bogotá</w:t>
            </w:r>
          </w:p>
        </w:tc>
        <w:tc>
          <w:tcPr>
            <w:tcW w:w="2693" w:type="dxa"/>
            <w:shd w:val="clear" w:color="auto" w:fill="FFFFFF" w:themeFill="background1"/>
            <w:vAlign w:val="center"/>
          </w:tcPr>
          <w:p w14:paraId="622BB6F8" w14:textId="77777777" w:rsidR="00211824" w:rsidRPr="00133BE5" w:rsidRDefault="00211824" w:rsidP="00441C4C">
            <w:pPr>
              <w:cnfStyle w:val="000000100000" w:firstRow="0" w:lastRow="0" w:firstColumn="0" w:lastColumn="0" w:oddVBand="0" w:evenVBand="0" w:oddHBand="1" w:evenHBand="0" w:firstRowFirstColumn="0" w:firstRowLastColumn="0" w:lastRowFirstColumn="0" w:lastRowLastColumn="0"/>
              <w:rPr>
                <w:lang w:val="en-US"/>
              </w:rPr>
            </w:pPr>
            <w:r w:rsidRPr="00133BE5">
              <w:rPr>
                <w:lang w:val="en-US"/>
              </w:rPr>
              <w:t>Dann Carlton Bogotá</w:t>
            </w:r>
          </w:p>
          <w:p w14:paraId="21C38339" w14:textId="1E64D89A" w:rsidR="00211824" w:rsidRPr="00133BE5" w:rsidRDefault="00DC0078" w:rsidP="00441C4C">
            <w:pPr>
              <w:cnfStyle w:val="000000100000" w:firstRow="0" w:lastRow="0" w:firstColumn="0" w:lastColumn="0" w:oddVBand="0" w:evenVBand="0" w:oddHBand="1" w:evenHBand="0" w:firstRowFirstColumn="0" w:firstRowLastColumn="0" w:lastRowFirstColumn="0" w:lastRowLastColumn="0"/>
              <w:rPr>
                <w:lang w:val="en-US"/>
              </w:rPr>
            </w:pPr>
            <w:r w:rsidRPr="00133BE5">
              <w:rPr>
                <w:lang w:val="en-US"/>
              </w:rPr>
              <w:t xml:space="preserve">Double Tree </w:t>
            </w:r>
            <w:proofErr w:type="gramStart"/>
            <w:r w:rsidRPr="00133BE5">
              <w:rPr>
                <w:lang w:val="en-US"/>
              </w:rPr>
              <w:t>By</w:t>
            </w:r>
            <w:proofErr w:type="gramEnd"/>
            <w:r w:rsidRPr="00133BE5">
              <w:rPr>
                <w:lang w:val="en-US"/>
              </w:rPr>
              <w:t xml:space="preserve"> Hilton</w:t>
            </w:r>
          </w:p>
        </w:tc>
      </w:tr>
      <w:tr w:rsidR="00211824" w:rsidRPr="0084008C" w14:paraId="5C697208" w14:textId="77777777" w:rsidTr="00133BE5">
        <w:trPr>
          <w:jc w:val="center"/>
        </w:trPr>
        <w:tc>
          <w:tcPr>
            <w:cnfStyle w:val="001000000000" w:firstRow="0" w:lastRow="0" w:firstColumn="1" w:lastColumn="0" w:oddVBand="0" w:evenVBand="0" w:oddHBand="0" w:evenHBand="0" w:firstRowFirstColumn="0" w:firstRowLastColumn="0" w:lastRowFirstColumn="0" w:lastRowLastColumn="0"/>
            <w:tcW w:w="1271" w:type="dxa"/>
            <w:shd w:val="clear" w:color="auto" w:fill="FFFFFF" w:themeFill="background1"/>
            <w:vAlign w:val="center"/>
          </w:tcPr>
          <w:p w14:paraId="1013E415" w14:textId="11A8F75D" w:rsidR="00211824" w:rsidRPr="0084008C" w:rsidRDefault="00211824" w:rsidP="00441C4C">
            <w:r w:rsidRPr="0084008C">
              <w:t xml:space="preserve">Medellín </w:t>
            </w:r>
          </w:p>
        </w:tc>
        <w:tc>
          <w:tcPr>
            <w:tcW w:w="2693" w:type="dxa"/>
            <w:shd w:val="clear" w:color="auto" w:fill="FFFFFF" w:themeFill="background1"/>
            <w:vAlign w:val="center"/>
          </w:tcPr>
          <w:p w14:paraId="44C74C94" w14:textId="48BF8340" w:rsidR="00211824" w:rsidRPr="0084008C" w:rsidRDefault="00DC0078" w:rsidP="00441C4C">
            <w:pPr>
              <w:cnfStyle w:val="000000000000" w:firstRow="0" w:lastRow="0" w:firstColumn="0" w:lastColumn="0" w:oddVBand="0" w:evenVBand="0" w:oddHBand="0" w:evenHBand="0" w:firstRowFirstColumn="0" w:firstRowLastColumn="0" w:lastRowFirstColumn="0" w:lastRowLastColumn="0"/>
            </w:pPr>
            <w:r w:rsidRPr="0084008C">
              <w:t>Poblado Alejandría</w:t>
            </w:r>
          </w:p>
          <w:p w14:paraId="337F478D" w14:textId="70AF3912" w:rsidR="00DC0078" w:rsidRPr="0084008C" w:rsidRDefault="00DC0078" w:rsidP="00441C4C">
            <w:pPr>
              <w:cnfStyle w:val="000000000000" w:firstRow="0" w:lastRow="0" w:firstColumn="0" w:lastColumn="0" w:oddVBand="0" w:evenVBand="0" w:oddHBand="0" w:evenHBand="0" w:firstRowFirstColumn="0" w:firstRowLastColumn="0" w:lastRowFirstColumn="0" w:lastRowLastColumn="0"/>
            </w:pPr>
            <w:r w:rsidRPr="0084008C">
              <w:t>Estelar Blue</w:t>
            </w:r>
          </w:p>
        </w:tc>
      </w:tr>
      <w:tr w:rsidR="00211824" w:rsidRPr="0084008C" w14:paraId="556B741B" w14:textId="77777777" w:rsidTr="00133BE5">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271" w:type="dxa"/>
            <w:shd w:val="clear" w:color="auto" w:fill="FFFFFF" w:themeFill="background1"/>
            <w:vAlign w:val="center"/>
          </w:tcPr>
          <w:p w14:paraId="54488B5A" w14:textId="6A1E446E" w:rsidR="00211824" w:rsidRPr="0084008C" w:rsidRDefault="00211824" w:rsidP="00441C4C">
            <w:r w:rsidRPr="0084008C">
              <w:t xml:space="preserve">Cartagena </w:t>
            </w:r>
          </w:p>
        </w:tc>
        <w:tc>
          <w:tcPr>
            <w:tcW w:w="2693" w:type="dxa"/>
            <w:shd w:val="clear" w:color="auto" w:fill="FFFFFF" w:themeFill="background1"/>
            <w:vAlign w:val="center"/>
          </w:tcPr>
          <w:p w14:paraId="112D1246" w14:textId="77777777" w:rsidR="00211824" w:rsidRPr="0084008C" w:rsidRDefault="00DC0078" w:rsidP="00441C4C">
            <w:pPr>
              <w:cnfStyle w:val="000000100000" w:firstRow="0" w:lastRow="0" w:firstColumn="0" w:lastColumn="0" w:oddVBand="0" w:evenVBand="0" w:oddHBand="1" w:evenHBand="0" w:firstRowFirstColumn="0" w:firstRowLastColumn="0" w:lastRowFirstColumn="0" w:lastRowLastColumn="0"/>
            </w:pPr>
            <w:proofErr w:type="spellStart"/>
            <w:r w:rsidRPr="0084008C">
              <w:t>Dann</w:t>
            </w:r>
            <w:proofErr w:type="spellEnd"/>
            <w:r w:rsidRPr="0084008C">
              <w:t xml:space="preserve"> Cartagena</w:t>
            </w:r>
          </w:p>
          <w:p w14:paraId="4B898BC5" w14:textId="11D60858" w:rsidR="00DC0078" w:rsidRPr="0084008C" w:rsidRDefault="00DC0078" w:rsidP="00441C4C">
            <w:pPr>
              <w:cnfStyle w:val="000000100000" w:firstRow="0" w:lastRow="0" w:firstColumn="0" w:lastColumn="0" w:oddVBand="0" w:evenVBand="0" w:oddHBand="1" w:evenHBand="0" w:firstRowFirstColumn="0" w:firstRowLastColumn="0" w:lastRowFirstColumn="0" w:lastRowLastColumn="0"/>
            </w:pPr>
            <w:r w:rsidRPr="0084008C">
              <w:t>GHL Cartagena de Indias</w:t>
            </w:r>
          </w:p>
        </w:tc>
      </w:tr>
    </w:tbl>
    <w:p w14:paraId="4DB7AF44" w14:textId="77777777" w:rsidR="00697134" w:rsidRPr="0084008C" w:rsidRDefault="00697134" w:rsidP="00441C4C">
      <w:pPr>
        <w:spacing w:after="0" w:line="240" w:lineRule="auto"/>
      </w:pPr>
    </w:p>
    <w:p w14:paraId="156A71B6" w14:textId="77777777" w:rsidR="00126DB0" w:rsidRPr="00133BE5" w:rsidRDefault="00000000" w:rsidP="00441C4C">
      <w:pPr>
        <w:spacing w:after="0" w:line="240" w:lineRule="auto"/>
        <w:jc w:val="center"/>
        <w:rPr>
          <w:bCs/>
          <w:i/>
          <w:iCs/>
        </w:rPr>
      </w:pPr>
      <w:r w:rsidRPr="00133BE5">
        <w:rPr>
          <w:bCs/>
          <w:i/>
          <w:iCs/>
        </w:rPr>
        <w:t>**La lista de hoteles es meramente informativa, puede ser modificadas, siendo los pasajeros hospedados en diferentes establecimientos de la misma categoría o similar. **</w:t>
      </w:r>
    </w:p>
    <w:p w14:paraId="2810D602" w14:textId="77777777" w:rsidR="00584116" w:rsidRPr="0084008C" w:rsidRDefault="00584116" w:rsidP="00441C4C">
      <w:pPr>
        <w:spacing w:after="0" w:line="240" w:lineRule="auto"/>
      </w:pPr>
    </w:p>
    <w:p w14:paraId="1ED50D6A" w14:textId="77777777" w:rsidR="00126DB0" w:rsidRPr="0084008C" w:rsidRDefault="00126DB0" w:rsidP="00441C4C">
      <w:pPr>
        <w:spacing w:after="0" w:line="240" w:lineRule="auto"/>
      </w:pPr>
    </w:p>
    <w:p w14:paraId="2A7404B0" w14:textId="77777777" w:rsidR="00126DB0" w:rsidRPr="0084008C" w:rsidRDefault="00000000" w:rsidP="00441C4C">
      <w:pPr>
        <w:spacing w:after="0" w:line="240" w:lineRule="auto"/>
        <w:rPr>
          <w:b/>
        </w:rPr>
      </w:pPr>
      <w:r w:rsidRPr="0084008C">
        <w:rPr>
          <w:b/>
        </w:rPr>
        <w:t>IMPORTANTE</w:t>
      </w:r>
    </w:p>
    <w:p w14:paraId="5B52B4D9" w14:textId="77777777" w:rsidR="002C4368" w:rsidRPr="0084008C" w:rsidRDefault="002C4368" w:rsidP="002C4368">
      <w:pPr>
        <w:pStyle w:val="Prrafodelista"/>
        <w:numPr>
          <w:ilvl w:val="0"/>
          <w:numId w:val="13"/>
        </w:numPr>
        <w:pBdr>
          <w:top w:val="nil"/>
          <w:left w:val="nil"/>
          <w:bottom w:val="nil"/>
          <w:right w:val="nil"/>
          <w:between w:val="nil"/>
        </w:pBdr>
        <w:spacing w:after="0" w:line="240" w:lineRule="auto"/>
        <w:jc w:val="both"/>
        <w:rPr>
          <w:color w:val="000000"/>
        </w:rPr>
      </w:pPr>
      <w:r w:rsidRPr="0084008C">
        <w:rPr>
          <w:color w:val="000000"/>
        </w:rPr>
        <w:t>La visita a la Catedral de sal no es recomendable para pasajeros que tengan alguna condición de claustrofobia o que tengan problemas de movilidad</w:t>
      </w:r>
    </w:p>
    <w:p w14:paraId="543EDE1C" w14:textId="490C132F" w:rsidR="002B280D" w:rsidRPr="0084008C" w:rsidRDefault="002B280D" w:rsidP="002B280D">
      <w:pPr>
        <w:pStyle w:val="Prrafodelista"/>
        <w:numPr>
          <w:ilvl w:val="0"/>
          <w:numId w:val="13"/>
        </w:numPr>
        <w:pBdr>
          <w:top w:val="nil"/>
          <w:left w:val="nil"/>
          <w:bottom w:val="nil"/>
          <w:right w:val="nil"/>
          <w:between w:val="nil"/>
        </w:pBdr>
        <w:spacing w:after="0" w:line="240" w:lineRule="auto"/>
        <w:jc w:val="both"/>
        <w:rPr>
          <w:color w:val="000000"/>
        </w:rPr>
      </w:pPr>
      <w:r w:rsidRPr="0084008C">
        <w:rPr>
          <w:color w:val="000000"/>
        </w:rPr>
        <w:t>Piedra del Peñol: Los visitantes pueden ascender a la Piedra pagando el ascenso como opcional en destino, desde la cima de la piedra se podrá apreciar la vista de los embalses y algunas poblaciones de la región.</w:t>
      </w:r>
    </w:p>
    <w:p w14:paraId="3FE49BB8" w14:textId="118AF511" w:rsidR="00126DB0" w:rsidRPr="0084008C" w:rsidRDefault="00000000" w:rsidP="00697134">
      <w:pPr>
        <w:numPr>
          <w:ilvl w:val="0"/>
          <w:numId w:val="13"/>
        </w:numPr>
        <w:pBdr>
          <w:top w:val="nil"/>
          <w:left w:val="nil"/>
          <w:bottom w:val="nil"/>
          <w:right w:val="nil"/>
          <w:between w:val="nil"/>
        </w:pBdr>
        <w:spacing w:after="0" w:line="240" w:lineRule="auto"/>
        <w:jc w:val="both"/>
        <w:rPr>
          <w:color w:val="000000"/>
        </w:rPr>
      </w:pPr>
      <w:r w:rsidRPr="0084008C">
        <w:rPr>
          <w:color w:val="000000"/>
        </w:rPr>
        <w:t>El orden de las visitas de las ciudades puede ser alterado por causas de fuerza mayor, climatología, o cuestiones técnicas y operativas. Podrá ser modificado en función de la disponibilidad de los servicios terrestres y aéreos respetándose en todo momento la realización de todas las visitas y excursiones programadas en el itinerario.</w:t>
      </w:r>
    </w:p>
    <w:p w14:paraId="5BC5DD1A" w14:textId="77777777" w:rsidR="00126DB0" w:rsidRPr="0084008C" w:rsidRDefault="00126DB0" w:rsidP="00441C4C">
      <w:pPr>
        <w:spacing w:after="0" w:line="240" w:lineRule="auto"/>
        <w:jc w:val="both"/>
        <w:rPr>
          <w:b/>
        </w:rPr>
      </w:pPr>
    </w:p>
    <w:p w14:paraId="57FA1BE6" w14:textId="77777777" w:rsidR="002C4368" w:rsidRPr="0084008C" w:rsidRDefault="002C4368" w:rsidP="00441C4C">
      <w:pPr>
        <w:spacing w:after="0" w:line="240" w:lineRule="auto"/>
        <w:jc w:val="both"/>
        <w:rPr>
          <w:b/>
        </w:rPr>
      </w:pPr>
    </w:p>
    <w:p w14:paraId="4800722A" w14:textId="76987FBD" w:rsidR="009A1EB1" w:rsidRPr="0084008C" w:rsidRDefault="00E80C46">
      <w:pPr>
        <w:spacing w:after="0" w:line="240" w:lineRule="auto"/>
        <w:jc w:val="both"/>
        <w:rPr>
          <w:b/>
        </w:rPr>
      </w:pPr>
      <w:r w:rsidRPr="0084008C">
        <w:rPr>
          <w:b/>
        </w:rPr>
        <w:t xml:space="preserve">Vuelos previstos </w:t>
      </w:r>
    </w:p>
    <w:p w14:paraId="0D23D055" w14:textId="77777777" w:rsidR="00044E60" w:rsidRPr="0084008C" w:rsidRDefault="00044E60">
      <w:pPr>
        <w:spacing w:after="0" w:line="240" w:lineRule="auto"/>
        <w:jc w:val="both"/>
        <w:rPr>
          <w:bCs/>
        </w:rPr>
      </w:pPr>
    </w:p>
    <w:tbl>
      <w:tblPr>
        <w:tblW w:w="954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824"/>
        <w:gridCol w:w="909"/>
        <w:gridCol w:w="2455"/>
        <w:gridCol w:w="2460"/>
        <w:gridCol w:w="1012"/>
        <w:gridCol w:w="1012"/>
        <w:gridCol w:w="868"/>
      </w:tblGrid>
      <w:tr w:rsidR="00044E60" w:rsidRPr="0084008C" w14:paraId="0AE66C76" w14:textId="77777777" w:rsidTr="00133BE5">
        <w:trPr>
          <w:trHeight w:val="332"/>
        </w:trPr>
        <w:tc>
          <w:tcPr>
            <w:tcW w:w="824" w:type="dxa"/>
            <w:tcBorders>
              <w:top w:val="single" w:sz="4" w:space="0" w:color="auto"/>
              <w:left w:val="single" w:sz="4" w:space="0" w:color="auto"/>
              <w:bottom w:val="single" w:sz="4" w:space="0" w:color="auto"/>
              <w:right w:val="single" w:sz="4" w:space="0" w:color="auto"/>
            </w:tcBorders>
            <w:shd w:val="clear" w:color="auto" w:fill="EE0000"/>
            <w:noWrap/>
            <w:vAlign w:val="center"/>
            <w:hideMark/>
          </w:tcPr>
          <w:p w14:paraId="316D0C7C" w14:textId="77777777" w:rsidR="00044E60" w:rsidRPr="0084008C" w:rsidRDefault="00044E60" w:rsidP="00AF4E74">
            <w:pPr>
              <w:spacing w:line="276" w:lineRule="auto"/>
              <w:jc w:val="center"/>
              <w:rPr>
                <w:b/>
                <w:bCs/>
                <w:color w:val="F2F2F2"/>
              </w:rPr>
            </w:pPr>
            <w:r w:rsidRPr="0084008C">
              <w:rPr>
                <w:b/>
                <w:bCs/>
                <w:color w:val="F2F2F2"/>
              </w:rPr>
              <w:t>Vuelo</w:t>
            </w:r>
          </w:p>
        </w:tc>
        <w:tc>
          <w:tcPr>
            <w:tcW w:w="909" w:type="dxa"/>
            <w:tcBorders>
              <w:top w:val="single" w:sz="4" w:space="0" w:color="auto"/>
              <w:left w:val="single" w:sz="4" w:space="0" w:color="auto"/>
              <w:bottom w:val="single" w:sz="4" w:space="0" w:color="auto"/>
              <w:right w:val="single" w:sz="4" w:space="0" w:color="auto"/>
            </w:tcBorders>
            <w:shd w:val="clear" w:color="auto" w:fill="EE0000"/>
            <w:noWrap/>
            <w:vAlign w:val="bottom"/>
            <w:hideMark/>
          </w:tcPr>
          <w:p w14:paraId="3F84BD53" w14:textId="77777777" w:rsidR="00044E60" w:rsidRPr="0084008C" w:rsidRDefault="00044E60" w:rsidP="00AF4E74">
            <w:pPr>
              <w:spacing w:line="276" w:lineRule="auto"/>
              <w:jc w:val="center"/>
              <w:rPr>
                <w:b/>
                <w:bCs/>
                <w:color w:val="F2F2F2"/>
              </w:rPr>
            </w:pPr>
            <w:r w:rsidRPr="0084008C">
              <w:rPr>
                <w:b/>
                <w:bCs/>
                <w:color w:val="F2F2F2"/>
              </w:rPr>
              <w:t>Fecha</w:t>
            </w:r>
          </w:p>
        </w:tc>
        <w:tc>
          <w:tcPr>
            <w:tcW w:w="2455" w:type="dxa"/>
            <w:tcBorders>
              <w:top w:val="single" w:sz="4" w:space="0" w:color="auto"/>
              <w:left w:val="single" w:sz="4" w:space="0" w:color="auto"/>
              <w:bottom w:val="single" w:sz="4" w:space="0" w:color="auto"/>
              <w:right w:val="single" w:sz="4" w:space="0" w:color="auto"/>
            </w:tcBorders>
            <w:shd w:val="clear" w:color="auto" w:fill="EE0000"/>
            <w:noWrap/>
            <w:vAlign w:val="bottom"/>
            <w:hideMark/>
          </w:tcPr>
          <w:p w14:paraId="625FEF8B" w14:textId="77777777" w:rsidR="00044E60" w:rsidRPr="0084008C" w:rsidRDefault="00044E60" w:rsidP="00AF4E74">
            <w:pPr>
              <w:spacing w:line="276" w:lineRule="auto"/>
              <w:rPr>
                <w:b/>
                <w:bCs/>
                <w:color w:val="F2F2F2"/>
              </w:rPr>
            </w:pPr>
            <w:r w:rsidRPr="0084008C">
              <w:rPr>
                <w:b/>
                <w:bCs/>
                <w:color w:val="F2F2F2"/>
              </w:rPr>
              <w:t>Ciudad Inicio</w:t>
            </w:r>
          </w:p>
        </w:tc>
        <w:tc>
          <w:tcPr>
            <w:tcW w:w="2460" w:type="dxa"/>
            <w:tcBorders>
              <w:top w:val="single" w:sz="4" w:space="0" w:color="auto"/>
              <w:left w:val="single" w:sz="4" w:space="0" w:color="auto"/>
              <w:bottom w:val="single" w:sz="4" w:space="0" w:color="auto"/>
              <w:right w:val="single" w:sz="4" w:space="0" w:color="auto"/>
            </w:tcBorders>
            <w:shd w:val="clear" w:color="auto" w:fill="EE0000"/>
            <w:noWrap/>
            <w:vAlign w:val="bottom"/>
            <w:hideMark/>
          </w:tcPr>
          <w:p w14:paraId="157591E6" w14:textId="77777777" w:rsidR="00044E60" w:rsidRPr="0084008C" w:rsidRDefault="00044E60" w:rsidP="00AF4E74">
            <w:pPr>
              <w:spacing w:line="276" w:lineRule="auto"/>
              <w:rPr>
                <w:b/>
                <w:bCs/>
                <w:color w:val="F2F2F2"/>
              </w:rPr>
            </w:pPr>
            <w:r w:rsidRPr="0084008C">
              <w:rPr>
                <w:b/>
                <w:bCs/>
                <w:color w:val="F2F2F2"/>
              </w:rPr>
              <w:t>Ciudad Llegada</w:t>
            </w:r>
          </w:p>
        </w:tc>
        <w:tc>
          <w:tcPr>
            <w:tcW w:w="1012" w:type="dxa"/>
            <w:tcBorders>
              <w:top w:val="single" w:sz="4" w:space="0" w:color="auto"/>
              <w:left w:val="single" w:sz="4" w:space="0" w:color="auto"/>
              <w:bottom w:val="single" w:sz="4" w:space="0" w:color="auto"/>
              <w:right w:val="single" w:sz="4" w:space="0" w:color="auto"/>
            </w:tcBorders>
            <w:shd w:val="clear" w:color="auto" w:fill="EE0000"/>
            <w:noWrap/>
            <w:vAlign w:val="bottom"/>
            <w:hideMark/>
          </w:tcPr>
          <w:p w14:paraId="5A6AD555" w14:textId="77777777" w:rsidR="00044E60" w:rsidRPr="0084008C" w:rsidRDefault="00044E60" w:rsidP="00AF4E74">
            <w:pPr>
              <w:spacing w:line="276" w:lineRule="auto"/>
              <w:rPr>
                <w:b/>
                <w:bCs/>
                <w:color w:val="F2F2F2"/>
              </w:rPr>
            </w:pPr>
            <w:r w:rsidRPr="0084008C">
              <w:rPr>
                <w:b/>
                <w:bCs/>
                <w:color w:val="F2F2F2"/>
              </w:rPr>
              <w:t>Salida</w:t>
            </w:r>
          </w:p>
        </w:tc>
        <w:tc>
          <w:tcPr>
            <w:tcW w:w="1012" w:type="dxa"/>
            <w:tcBorders>
              <w:top w:val="single" w:sz="4" w:space="0" w:color="auto"/>
              <w:left w:val="single" w:sz="4" w:space="0" w:color="auto"/>
              <w:bottom w:val="single" w:sz="4" w:space="0" w:color="auto"/>
              <w:right w:val="single" w:sz="4" w:space="0" w:color="auto"/>
            </w:tcBorders>
            <w:shd w:val="clear" w:color="auto" w:fill="EE0000"/>
            <w:noWrap/>
            <w:vAlign w:val="bottom"/>
            <w:hideMark/>
          </w:tcPr>
          <w:p w14:paraId="4F87013C" w14:textId="77777777" w:rsidR="00044E60" w:rsidRPr="0084008C" w:rsidRDefault="00044E60" w:rsidP="00AF4E74">
            <w:pPr>
              <w:spacing w:line="276" w:lineRule="auto"/>
              <w:rPr>
                <w:b/>
                <w:bCs/>
                <w:color w:val="F2F2F2"/>
              </w:rPr>
            </w:pPr>
            <w:r w:rsidRPr="0084008C">
              <w:rPr>
                <w:b/>
                <w:bCs/>
                <w:color w:val="F2F2F2"/>
              </w:rPr>
              <w:t>Llegada</w:t>
            </w:r>
          </w:p>
        </w:tc>
        <w:tc>
          <w:tcPr>
            <w:tcW w:w="868" w:type="dxa"/>
            <w:tcBorders>
              <w:top w:val="single" w:sz="4" w:space="0" w:color="auto"/>
              <w:left w:val="single" w:sz="4" w:space="0" w:color="auto"/>
              <w:bottom w:val="single" w:sz="4" w:space="0" w:color="auto"/>
              <w:right w:val="single" w:sz="4" w:space="0" w:color="auto"/>
            </w:tcBorders>
            <w:shd w:val="clear" w:color="auto" w:fill="EE0000"/>
            <w:noWrap/>
            <w:vAlign w:val="bottom"/>
            <w:hideMark/>
          </w:tcPr>
          <w:p w14:paraId="09472F18" w14:textId="77777777" w:rsidR="00044E60" w:rsidRPr="0084008C" w:rsidRDefault="00044E60" w:rsidP="00AF4E74">
            <w:pPr>
              <w:spacing w:line="276" w:lineRule="auto"/>
              <w:rPr>
                <w:b/>
                <w:bCs/>
                <w:color w:val="F2F2F2"/>
              </w:rPr>
            </w:pPr>
            <w:r w:rsidRPr="0084008C">
              <w:rPr>
                <w:b/>
                <w:bCs/>
                <w:color w:val="F2F2F2"/>
              </w:rPr>
              <w:t> </w:t>
            </w:r>
          </w:p>
        </w:tc>
      </w:tr>
      <w:tr w:rsidR="00044E60" w:rsidRPr="0084008C" w14:paraId="16221EFB" w14:textId="77777777" w:rsidTr="00044E60">
        <w:trPr>
          <w:trHeight w:val="326"/>
        </w:trPr>
        <w:tc>
          <w:tcPr>
            <w:tcW w:w="824" w:type="dxa"/>
            <w:tcBorders>
              <w:top w:val="single" w:sz="4" w:space="0" w:color="auto"/>
              <w:left w:val="single" w:sz="4" w:space="0" w:color="auto"/>
              <w:bottom w:val="single" w:sz="4" w:space="0" w:color="auto"/>
              <w:right w:val="single" w:sz="4" w:space="0" w:color="auto"/>
            </w:tcBorders>
            <w:noWrap/>
            <w:vAlign w:val="center"/>
          </w:tcPr>
          <w:p w14:paraId="44DB9BF2" w14:textId="7F42A858" w:rsidR="00044E60" w:rsidRPr="0084008C" w:rsidRDefault="00044E60" w:rsidP="00AF4E74">
            <w:pPr>
              <w:spacing w:line="276" w:lineRule="auto"/>
              <w:jc w:val="center"/>
              <w:rPr>
                <w:color w:val="000000"/>
              </w:rPr>
            </w:pPr>
            <w:r w:rsidRPr="0084008C">
              <w:rPr>
                <w:color w:val="000000"/>
              </w:rPr>
              <w:t>AM</w:t>
            </w:r>
            <w:r w:rsidR="00C76468" w:rsidRPr="0084008C">
              <w:rPr>
                <w:color w:val="000000"/>
              </w:rPr>
              <w:t>761</w:t>
            </w:r>
          </w:p>
        </w:tc>
        <w:tc>
          <w:tcPr>
            <w:tcW w:w="909" w:type="dxa"/>
            <w:tcBorders>
              <w:top w:val="single" w:sz="4" w:space="0" w:color="auto"/>
              <w:left w:val="single" w:sz="4" w:space="0" w:color="auto"/>
              <w:bottom w:val="single" w:sz="4" w:space="0" w:color="auto"/>
              <w:right w:val="single" w:sz="4" w:space="0" w:color="auto"/>
            </w:tcBorders>
            <w:noWrap/>
            <w:vAlign w:val="bottom"/>
          </w:tcPr>
          <w:p w14:paraId="37FA6BC8" w14:textId="299E7375" w:rsidR="00044E60" w:rsidRPr="0084008C" w:rsidRDefault="00C76468" w:rsidP="00AF4E74">
            <w:pPr>
              <w:spacing w:line="276" w:lineRule="auto"/>
              <w:jc w:val="center"/>
              <w:rPr>
                <w:color w:val="000000"/>
              </w:rPr>
            </w:pPr>
            <w:r w:rsidRPr="0084008C">
              <w:rPr>
                <w:color w:val="000000"/>
              </w:rPr>
              <w:t>28MAR</w:t>
            </w:r>
          </w:p>
        </w:tc>
        <w:tc>
          <w:tcPr>
            <w:tcW w:w="2455" w:type="dxa"/>
            <w:tcBorders>
              <w:top w:val="single" w:sz="4" w:space="0" w:color="auto"/>
              <w:left w:val="single" w:sz="4" w:space="0" w:color="auto"/>
              <w:bottom w:val="single" w:sz="4" w:space="0" w:color="auto"/>
              <w:right w:val="single" w:sz="4" w:space="0" w:color="auto"/>
            </w:tcBorders>
            <w:noWrap/>
            <w:vAlign w:val="bottom"/>
          </w:tcPr>
          <w:p w14:paraId="1D059B78" w14:textId="77777777" w:rsidR="00044E60" w:rsidRPr="0084008C" w:rsidRDefault="00044E60" w:rsidP="00AF4E74">
            <w:pPr>
              <w:spacing w:line="276" w:lineRule="auto"/>
              <w:rPr>
                <w:color w:val="000000"/>
              </w:rPr>
            </w:pPr>
            <w:r w:rsidRPr="0084008C">
              <w:rPr>
                <w:color w:val="000000"/>
              </w:rPr>
              <w:t>México (MEX)</w:t>
            </w:r>
          </w:p>
        </w:tc>
        <w:tc>
          <w:tcPr>
            <w:tcW w:w="2460" w:type="dxa"/>
            <w:tcBorders>
              <w:top w:val="single" w:sz="4" w:space="0" w:color="auto"/>
              <w:left w:val="single" w:sz="4" w:space="0" w:color="auto"/>
              <w:bottom w:val="single" w:sz="4" w:space="0" w:color="auto"/>
              <w:right w:val="single" w:sz="4" w:space="0" w:color="auto"/>
            </w:tcBorders>
            <w:noWrap/>
            <w:vAlign w:val="bottom"/>
          </w:tcPr>
          <w:p w14:paraId="7B2A0CD4" w14:textId="77777777" w:rsidR="00044E60" w:rsidRPr="0084008C" w:rsidRDefault="00044E60" w:rsidP="00AF4E74">
            <w:pPr>
              <w:spacing w:line="276" w:lineRule="auto"/>
              <w:rPr>
                <w:color w:val="000000"/>
              </w:rPr>
            </w:pPr>
            <w:r w:rsidRPr="0084008C">
              <w:rPr>
                <w:color w:val="000000"/>
              </w:rPr>
              <w:t>Bogotá (BOG)</w:t>
            </w:r>
          </w:p>
        </w:tc>
        <w:tc>
          <w:tcPr>
            <w:tcW w:w="1012" w:type="dxa"/>
            <w:tcBorders>
              <w:top w:val="single" w:sz="4" w:space="0" w:color="auto"/>
              <w:left w:val="single" w:sz="4" w:space="0" w:color="auto"/>
              <w:bottom w:val="single" w:sz="4" w:space="0" w:color="auto"/>
              <w:right w:val="single" w:sz="4" w:space="0" w:color="auto"/>
            </w:tcBorders>
            <w:noWrap/>
            <w:vAlign w:val="bottom"/>
          </w:tcPr>
          <w:p w14:paraId="173B10BD" w14:textId="217A7388" w:rsidR="00044E60" w:rsidRPr="0084008C" w:rsidRDefault="00044E60" w:rsidP="00AF4E74">
            <w:pPr>
              <w:spacing w:line="276" w:lineRule="auto"/>
              <w:rPr>
                <w:color w:val="000000"/>
              </w:rPr>
            </w:pPr>
            <w:r w:rsidRPr="0084008C">
              <w:rPr>
                <w:color w:val="000000"/>
              </w:rPr>
              <w:t>0</w:t>
            </w:r>
            <w:r w:rsidR="006F6615" w:rsidRPr="0084008C">
              <w:rPr>
                <w:color w:val="000000"/>
              </w:rPr>
              <w:t>8</w:t>
            </w:r>
            <w:r w:rsidRPr="0084008C">
              <w:rPr>
                <w:color w:val="000000"/>
              </w:rPr>
              <w:t>:</w:t>
            </w:r>
            <w:r w:rsidR="006F6615" w:rsidRPr="0084008C">
              <w:rPr>
                <w:color w:val="000000"/>
              </w:rPr>
              <w:t>50</w:t>
            </w:r>
            <w:r w:rsidRPr="0084008C">
              <w:rPr>
                <w:color w:val="000000"/>
              </w:rPr>
              <w:t xml:space="preserve"> </w:t>
            </w:r>
            <w:proofErr w:type="spellStart"/>
            <w:r w:rsidRPr="0084008C">
              <w:rPr>
                <w:color w:val="000000"/>
              </w:rPr>
              <w:t>hrs</w:t>
            </w:r>
            <w:proofErr w:type="spellEnd"/>
          </w:p>
        </w:tc>
        <w:tc>
          <w:tcPr>
            <w:tcW w:w="1012" w:type="dxa"/>
            <w:tcBorders>
              <w:top w:val="single" w:sz="4" w:space="0" w:color="auto"/>
              <w:left w:val="single" w:sz="4" w:space="0" w:color="auto"/>
              <w:bottom w:val="single" w:sz="4" w:space="0" w:color="auto"/>
              <w:right w:val="single" w:sz="4" w:space="0" w:color="auto"/>
            </w:tcBorders>
            <w:noWrap/>
            <w:vAlign w:val="bottom"/>
          </w:tcPr>
          <w:p w14:paraId="4FFDCF8B" w14:textId="6147DCEC" w:rsidR="00044E60" w:rsidRPr="0084008C" w:rsidRDefault="006F6615" w:rsidP="00AF4E74">
            <w:pPr>
              <w:spacing w:line="276" w:lineRule="auto"/>
              <w:rPr>
                <w:color w:val="000000"/>
              </w:rPr>
            </w:pPr>
            <w:r w:rsidRPr="0084008C">
              <w:rPr>
                <w:color w:val="000000"/>
              </w:rPr>
              <w:t>14</w:t>
            </w:r>
            <w:r w:rsidR="00044E60" w:rsidRPr="0084008C">
              <w:rPr>
                <w:color w:val="000000"/>
              </w:rPr>
              <w:t>:</w:t>
            </w:r>
            <w:r w:rsidRPr="0084008C">
              <w:rPr>
                <w:color w:val="000000"/>
              </w:rPr>
              <w:t>35</w:t>
            </w:r>
            <w:r w:rsidR="00044E60" w:rsidRPr="0084008C">
              <w:rPr>
                <w:color w:val="000000"/>
              </w:rPr>
              <w:t xml:space="preserve"> </w:t>
            </w:r>
            <w:proofErr w:type="spellStart"/>
            <w:r w:rsidR="00044E60" w:rsidRPr="0084008C">
              <w:rPr>
                <w:color w:val="000000"/>
              </w:rPr>
              <w:t>hrs</w:t>
            </w:r>
            <w:proofErr w:type="spellEnd"/>
          </w:p>
        </w:tc>
        <w:tc>
          <w:tcPr>
            <w:tcW w:w="868" w:type="dxa"/>
            <w:tcBorders>
              <w:top w:val="single" w:sz="4" w:space="0" w:color="auto"/>
              <w:left w:val="single" w:sz="4" w:space="0" w:color="auto"/>
              <w:bottom w:val="single" w:sz="4" w:space="0" w:color="auto"/>
              <w:right w:val="single" w:sz="4" w:space="0" w:color="auto"/>
            </w:tcBorders>
            <w:noWrap/>
            <w:vAlign w:val="bottom"/>
          </w:tcPr>
          <w:p w14:paraId="570FD9C4" w14:textId="6F661580" w:rsidR="00044E60" w:rsidRPr="0084008C" w:rsidRDefault="006F6615" w:rsidP="00AF4E74">
            <w:pPr>
              <w:spacing w:line="276" w:lineRule="auto"/>
              <w:rPr>
                <w:color w:val="000000"/>
              </w:rPr>
            </w:pPr>
            <w:r w:rsidRPr="0084008C">
              <w:rPr>
                <w:color w:val="000000"/>
              </w:rPr>
              <w:t>28MAR</w:t>
            </w:r>
          </w:p>
        </w:tc>
      </w:tr>
      <w:tr w:rsidR="00044E60" w:rsidRPr="0084008C" w14:paraId="4E24BFA7" w14:textId="77777777" w:rsidTr="00044E60">
        <w:trPr>
          <w:trHeight w:val="326"/>
        </w:trPr>
        <w:tc>
          <w:tcPr>
            <w:tcW w:w="824" w:type="dxa"/>
            <w:tcBorders>
              <w:top w:val="single" w:sz="4" w:space="0" w:color="auto"/>
              <w:left w:val="single" w:sz="4" w:space="0" w:color="auto"/>
              <w:bottom w:val="single" w:sz="4" w:space="0" w:color="auto"/>
              <w:right w:val="single" w:sz="4" w:space="0" w:color="auto"/>
            </w:tcBorders>
            <w:noWrap/>
            <w:vAlign w:val="center"/>
          </w:tcPr>
          <w:p w14:paraId="360B3071" w14:textId="3A982345" w:rsidR="00044E60" w:rsidRPr="0084008C" w:rsidRDefault="00044E60" w:rsidP="00AF4E74">
            <w:pPr>
              <w:spacing w:line="276" w:lineRule="auto"/>
              <w:jc w:val="center"/>
              <w:rPr>
                <w:color w:val="000000"/>
              </w:rPr>
            </w:pPr>
            <w:r w:rsidRPr="0084008C">
              <w:rPr>
                <w:color w:val="000000"/>
              </w:rPr>
              <w:t>LA4</w:t>
            </w:r>
            <w:r w:rsidR="00C76468" w:rsidRPr="0084008C">
              <w:rPr>
                <w:color w:val="000000"/>
              </w:rPr>
              <w:t>014</w:t>
            </w:r>
          </w:p>
        </w:tc>
        <w:tc>
          <w:tcPr>
            <w:tcW w:w="909" w:type="dxa"/>
            <w:tcBorders>
              <w:top w:val="single" w:sz="4" w:space="0" w:color="auto"/>
              <w:left w:val="single" w:sz="4" w:space="0" w:color="auto"/>
              <w:bottom w:val="single" w:sz="4" w:space="0" w:color="auto"/>
              <w:right w:val="single" w:sz="4" w:space="0" w:color="auto"/>
            </w:tcBorders>
            <w:noWrap/>
            <w:vAlign w:val="bottom"/>
          </w:tcPr>
          <w:p w14:paraId="664E2DCC" w14:textId="3F0545F2" w:rsidR="00044E60" w:rsidRPr="0084008C" w:rsidRDefault="00C76468" w:rsidP="00AF4E74">
            <w:pPr>
              <w:spacing w:line="276" w:lineRule="auto"/>
              <w:jc w:val="center"/>
              <w:rPr>
                <w:color w:val="000000"/>
              </w:rPr>
            </w:pPr>
            <w:r w:rsidRPr="0084008C">
              <w:rPr>
                <w:color w:val="000000"/>
              </w:rPr>
              <w:t>31MAR</w:t>
            </w:r>
          </w:p>
        </w:tc>
        <w:tc>
          <w:tcPr>
            <w:tcW w:w="2455" w:type="dxa"/>
            <w:tcBorders>
              <w:top w:val="single" w:sz="4" w:space="0" w:color="auto"/>
              <w:left w:val="single" w:sz="4" w:space="0" w:color="auto"/>
              <w:bottom w:val="single" w:sz="4" w:space="0" w:color="auto"/>
              <w:right w:val="single" w:sz="4" w:space="0" w:color="auto"/>
            </w:tcBorders>
            <w:noWrap/>
            <w:vAlign w:val="bottom"/>
          </w:tcPr>
          <w:p w14:paraId="603FE7A3" w14:textId="77777777" w:rsidR="00044E60" w:rsidRPr="0084008C" w:rsidRDefault="00044E60" w:rsidP="00AF4E74">
            <w:pPr>
              <w:spacing w:line="276" w:lineRule="auto"/>
              <w:rPr>
                <w:color w:val="000000"/>
              </w:rPr>
            </w:pPr>
            <w:r w:rsidRPr="0084008C">
              <w:rPr>
                <w:color w:val="000000"/>
              </w:rPr>
              <w:t>Bogotá (BOG)</w:t>
            </w:r>
          </w:p>
        </w:tc>
        <w:tc>
          <w:tcPr>
            <w:tcW w:w="2460" w:type="dxa"/>
            <w:tcBorders>
              <w:top w:val="single" w:sz="4" w:space="0" w:color="auto"/>
              <w:left w:val="single" w:sz="4" w:space="0" w:color="auto"/>
              <w:bottom w:val="single" w:sz="4" w:space="0" w:color="auto"/>
              <w:right w:val="single" w:sz="4" w:space="0" w:color="auto"/>
            </w:tcBorders>
            <w:noWrap/>
            <w:vAlign w:val="bottom"/>
          </w:tcPr>
          <w:p w14:paraId="0EA65413" w14:textId="77777777" w:rsidR="00044E60" w:rsidRPr="0084008C" w:rsidRDefault="00044E60" w:rsidP="00AF4E74">
            <w:pPr>
              <w:spacing w:line="276" w:lineRule="auto"/>
              <w:rPr>
                <w:color w:val="000000"/>
              </w:rPr>
            </w:pPr>
            <w:r w:rsidRPr="0084008C">
              <w:rPr>
                <w:color w:val="000000"/>
              </w:rPr>
              <w:t>Medellín (MDE)</w:t>
            </w:r>
          </w:p>
        </w:tc>
        <w:tc>
          <w:tcPr>
            <w:tcW w:w="1012" w:type="dxa"/>
            <w:tcBorders>
              <w:top w:val="single" w:sz="4" w:space="0" w:color="auto"/>
              <w:left w:val="single" w:sz="4" w:space="0" w:color="auto"/>
              <w:bottom w:val="single" w:sz="4" w:space="0" w:color="auto"/>
              <w:right w:val="single" w:sz="4" w:space="0" w:color="auto"/>
            </w:tcBorders>
            <w:noWrap/>
            <w:vAlign w:val="bottom"/>
          </w:tcPr>
          <w:p w14:paraId="1DF41A0C" w14:textId="0770D41C" w:rsidR="00044E60" w:rsidRPr="0084008C" w:rsidRDefault="00044E60" w:rsidP="00AF4E74">
            <w:pPr>
              <w:spacing w:line="276" w:lineRule="auto"/>
              <w:rPr>
                <w:color w:val="000000"/>
              </w:rPr>
            </w:pPr>
            <w:r w:rsidRPr="0084008C">
              <w:rPr>
                <w:color w:val="000000"/>
              </w:rPr>
              <w:t>1</w:t>
            </w:r>
            <w:r w:rsidR="006F6615" w:rsidRPr="0084008C">
              <w:rPr>
                <w:color w:val="000000"/>
              </w:rPr>
              <w:t>3</w:t>
            </w:r>
            <w:r w:rsidRPr="0084008C">
              <w:rPr>
                <w:color w:val="000000"/>
              </w:rPr>
              <w:t>:</w:t>
            </w:r>
            <w:r w:rsidR="006F6615" w:rsidRPr="0084008C">
              <w:rPr>
                <w:color w:val="000000"/>
              </w:rPr>
              <w:t>5</w:t>
            </w:r>
            <w:r w:rsidRPr="0084008C">
              <w:rPr>
                <w:color w:val="000000"/>
              </w:rPr>
              <w:t xml:space="preserve">0 </w:t>
            </w:r>
            <w:proofErr w:type="spellStart"/>
            <w:r w:rsidRPr="0084008C">
              <w:rPr>
                <w:color w:val="000000"/>
              </w:rPr>
              <w:t>hrs</w:t>
            </w:r>
            <w:proofErr w:type="spellEnd"/>
          </w:p>
        </w:tc>
        <w:tc>
          <w:tcPr>
            <w:tcW w:w="1012" w:type="dxa"/>
            <w:tcBorders>
              <w:top w:val="single" w:sz="4" w:space="0" w:color="auto"/>
              <w:left w:val="single" w:sz="4" w:space="0" w:color="auto"/>
              <w:bottom w:val="single" w:sz="4" w:space="0" w:color="auto"/>
              <w:right w:val="single" w:sz="4" w:space="0" w:color="auto"/>
            </w:tcBorders>
            <w:noWrap/>
            <w:vAlign w:val="bottom"/>
          </w:tcPr>
          <w:p w14:paraId="3897FA3A" w14:textId="0671D1C8" w:rsidR="00044E60" w:rsidRPr="0084008C" w:rsidRDefault="00044E60" w:rsidP="00AF4E74">
            <w:pPr>
              <w:spacing w:line="276" w:lineRule="auto"/>
              <w:rPr>
                <w:color w:val="000000"/>
              </w:rPr>
            </w:pPr>
            <w:r w:rsidRPr="0084008C">
              <w:rPr>
                <w:color w:val="000000"/>
              </w:rPr>
              <w:t>1</w:t>
            </w:r>
            <w:r w:rsidR="006F6615" w:rsidRPr="0084008C">
              <w:rPr>
                <w:color w:val="000000"/>
              </w:rPr>
              <w:t>4</w:t>
            </w:r>
            <w:r w:rsidRPr="0084008C">
              <w:rPr>
                <w:color w:val="000000"/>
              </w:rPr>
              <w:t>:</w:t>
            </w:r>
            <w:r w:rsidR="006F6615" w:rsidRPr="0084008C">
              <w:rPr>
                <w:color w:val="000000"/>
              </w:rPr>
              <w:t>4</w:t>
            </w:r>
            <w:r w:rsidRPr="0084008C">
              <w:rPr>
                <w:color w:val="000000"/>
              </w:rPr>
              <w:t xml:space="preserve">5 </w:t>
            </w:r>
            <w:proofErr w:type="spellStart"/>
            <w:r w:rsidRPr="0084008C">
              <w:rPr>
                <w:color w:val="000000"/>
              </w:rPr>
              <w:t>hrs</w:t>
            </w:r>
            <w:proofErr w:type="spellEnd"/>
          </w:p>
        </w:tc>
        <w:tc>
          <w:tcPr>
            <w:tcW w:w="868" w:type="dxa"/>
            <w:tcBorders>
              <w:top w:val="single" w:sz="4" w:space="0" w:color="auto"/>
              <w:left w:val="single" w:sz="4" w:space="0" w:color="auto"/>
              <w:bottom w:val="single" w:sz="4" w:space="0" w:color="auto"/>
              <w:right w:val="single" w:sz="4" w:space="0" w:color="auto"/>
            </w:tcBorders>
            <w:noWrap/>
            <w:vAlign w:val="bottom"/>
          </w:tcPr>
          <w:p w14:paraId="396761EE" w14:textId="5E314978" w:rsidR="00044E60" w:rsidRPr="0084008C" w:rsidRDefault="006F6615" w:rsidP="00AF4E74">
            <w:pPr>
              <w:spacing w:line="276" w:lineRule="auto"/>
              <w:rPr>
                <w:color w:val="000000"/>
              </w:rPr>
            </w:pPr>
            <w:r w:rsidRPr="0084008C">
              <w:rPr>
                <w:color w:val="000000"/>
              </w:rPr>
              <w:t>31MAR</w:t>
            </w:r>
          </w:p>
        </w:tc>
      </w:tr>
      <w:tr w:rsidR="00044E60" w:rsidRPr="0084008C" w14:paraId="4D70D134" w14:textId="77777777" w:rsidTr="00044E60">
        <w:trPr>
          <w:trHeight w:val="326"/>
        </w:trPr>
        <w:tc>
          <w:tcPr>
            <w:tcW w:w="824" w:type="dxa"/>
            <w:tcBorders>
              <w:top w:val="single" w:sz="4" w:space="0" w:color="auto"/>
              <w:left w:val="single" w:sz="4" w:space="0" w:color="auto"/>
              <w:bottom w:val="single" w:sz="4" w:space="0" w:color="auto"/>
              <w:right w:val="single" w:sz="4" w:space="0" w:color="auto"/>
            </w:tcBorders>
            <w:noWrap/>
            <w:vAlign w:val="center"/>
          </w:tcPr>
          <w:p w14:paraId="72D93B7D" w14:textId="55BE4D2A" w:rsidR="00044E60" w:rsidRPr="0084008C" w:rsidRDefault="00044E60" w:rsidP="00AF4E74">
            <w:pPr>
              <w:spacing w:line="276" w:lineRule="auto"/>
              <w:rPr>
                <w:color w:val="000000"/>
              </w:rPr>
            </w:pPr>
            <w:r w:rsidRPr="0084008C">
              <w:rPr>
                <w:color w:val="000000"/>
              </w:rPr>
              <w:t>LA429</w:t>
            </w:r>
            <w:r w:rsidR="00C76468" w:rsidRPr="0084008C">
              <w:rPr>
                <w:color w:val="000000"/>
              </w:rPr>
              <w:t>2</w:t>
            </w:r>
          </w:p>
        </w:tc>
        <w:tc>
          <w:tcPr>
            <w:tcW w:w="909" w:type="dxa"/>
            <w:tcBorders>
              <w:top w:val="single" w:sz="4" w:space="0" w:color="auto"/>
              <w:left w:val="single" w:sz="4" w:space="0" w:color="auto"/>
              <w:bottom w:val="single" w:sz="4" w:space="0" w:color="auto"/>
              <w:right w:val="single" w:sz="4" w:space="0" w:color="auto"/>
            </w:tcBorders>
            <w:noWrap/>
            <w:vAlign w:val="bottom"/>
          </w:tcPr>
          <w:p w14:paraId="12CC11BD" w14:textId="7565A361" w:rsidR="00044E60" w:rsidRPr="0084008C" w:rsidRDefault="00C76468" w:rsidP="00AF4E74">
            <w:pPr>
              <w:spacing w:line="276" w:lineRule="auto"/>
              <w:jc w:val="center"/>
              <w:rPr>
                <w:color w:val="000000"/>
              </w:rPr>
            </w:pPr>
            <w:r w:rsidRPr="0084008C">
              <w:rPr>
                <w:color w:val="000000"/>
              </w:rPr>
              <w:t>03ABR</w:t>
            </w:r>
          </w:p>
        </w:tc>
        <w:tc>
          <w:tcPr>
            <w:tcW w:w="2455" w:type="dxa"/>
            <w:tcBorders>
              <w:top w:val="single" w:sz="4" w:space="0" w:color="auto"/>
              <w:left w:val="single" w:sz="4" w:space="0" w:color="auto"/>
              <w:bottom w:val="single" w:sz="4" w:space="0" w:color="auto"/>
              <w:right w:val="single" w:sz="4" w:space="0" w:color="auto"/>
            </w:tcBorders>
            <w:noWrap/>
            <w:vAlign w:val="bottom"/>
          </w:tcPr>
          <w:p w14:paraId="39D145B8" w14:textId="77777777" w:rsidR="00044E60" w:rsidRPr="0084008C" w:rsidRDefault="00044E60" w:rsidP="00AF4E74">
            <w:pPr>
              <w:spacing w:line="276" w:lineRule="auto"/>
              <w:rPr>
                <w:color w:val="000000"/>
              </w:rPr>
            </w:pPr>
            <w:r w:rsidRPr="0084008C">
              <w:rPr>
                <w:color w:val="000000"/>
              </w:rPr>
              <w:t>Medellín (MDE)</w:t>
            </w:r>
          </w:p>
        </w:tc>
        <w:tc>
          <w:tcPr>
            <w:tcW w:w="2460" w:type="dxa"/>
            <w:tcBorders>
              <w:top w:val="single" w:sz="4" w:space="0" w:color="auto"/>
              <w:left w:val="single" w:sz="4" w:space="0" w:color="auto"/>
              <w:bottom w:val="single" w:sz="4" w:space="0" w:color="auto"/>
              <w:right w:val="single" w:sz="4" w:space="0" w:color="auto"/>
            </w:tcBorders>
            <w:noWrap/>
            <w:vAlign w:val="bottom"/>
          </w:tcPr>
          <w:p w14:paraId="2C6C7751" w14:textId="77777777" w:rsidR="00044E60" w:rsidRPr="0084008C" w:rsidRDefault="00044E60" w:rsidP="00AF4E74">
            <w:pPr>
              <w:spacing w:line="276" w:lineRule="auto"/>
              <w:rPr>
                <w:color w:val="000000"/>
              </w:rPr>
            </w:pPr>
            <w:r w:rsidRPr="0084008C">
              <w:rPr>
                <w:color w:val="000000"/>
              </w:rPr>
              <w:t>Cartagena (CTG)</w:t>
            </w:r>
          </w:p>
        </w:tc>
        <w:tc>
          <w:tcPr>
            <w:tcW w:w="1012" w:type="dxa"/>
            <w:tcBorders>
              <w:top w:val="single" w:sz="4" w:space="0" w:color="auto"/>
              <w:left w:val="single" w:sz="4" w:space="0" w:color="auto"/>
              <w:bottom w:val="single" w:sz="4" w:space="0" w:color="auto"/>
              <w:right w:val="single" w:sz="4" w:space="0" w:color="auto"/>
            </w:tcBorders>
            <w:noWrap/>
            <w:vAlign w:val="bottom"/>
          </w:tcPr>
          <w:p w14:paraId="582A1F3D" w14:textId="45503F92" w:rsidR="00044E60" w:rsidRPr="0084008C" w:rsidRDefault="00044E60" w:rsidP="00AF4E74">
            <w:pPr>
              <w:spacing w:line="276" w:lineRule="auto"/>
              <w:rPr>
                <w:color w:val="000000"/>
              </w:rPr>
            </w:pPr>
            <w:r w:rsidRPr="0084008C">
              <w:rPr>
                <w:color w:val="000000"/>
              </w:rPr>
              <w:t>1</w:t>
            </w:r>
            <w:r w:rsidR="006F6615" w:rsidRPr="0084008C">
              <w:rPr>
                <w:color w:val="000000"/>
              </w:rPr>
              <w:t>4</w:t>
            </w:r>
            <w:r w:rsidRPr="0084008C">
              <w:rPr>
                <w:color w:val="000000"/>
              </w:rPr>
              <w:t>:</w:t>
            </w:r>
            <w:r w:rsidR="006F6615" w:rsidRPr="0084008C">
              <w:rPr>
                <w:color w:val="000000"/>
              </w:rPr>
              <w:t>3</w:t>
            </w:r>
            <w:r w:rsidRPr="0084008C">
              <w:rPr>
                <w:color w:val="000000"/>
              </w:rPr>
              <w:t xml:space="preserve">2 </w:t>
            </w:r>
            <w:proofErr w:type="spellStart"/>
            <w:r w:rsidRPr="0084008C">
              <w:rPr>
                <w:color w:val="000000"/>
              </w:rPr>
              <w:t>hrs</w:t>
            </w:r>
            <w:proofErr w:type="spellEnd"/>
          </w:p>
        </w:tc>
        <w:tc>
          <w:tcPr>
            <w:tcW w:w="1012" w:type="dxa"/>
            <w:tcBorders>
              <w:top w:val="single" w:sz="4" w:space="0" w:color="auto"/>
              <w:left w:val="single" w:sz="4" w:space="0" w:color="auto"/>
              <w:bottom w:val="single" w:sz="4" w:space="0" w:color="auto"/>
              <w:right w:val="single" w:sz="4" w:space="0" w:color="auto"/>
            </w:tcBorders>
            <w:noWrap/>
            <w:vAlign w:val="bottom"/>
          </w:tcPr>
          <w:p w14:paraId="62FD4591" w14:textId="48D02924" w:rsidR="00044E60" w:rsidRPr="0084008C" w:rsidRDefault="00044E60" w:rsidP="00AF4E74">
            <w:pPr>
              <w:spacing w:line="276" w:lineRule="auto"/>
              <w:rPr>
                <w:color w:val="000000"/>
              </w:rPr>
            </w:pPr>
            <w:r w:rsidRPr="0084008C">
              <w:rPr>
                <w:color w:val="000000"/>
              </w:rPr>
              <w:t>1</w:t>
            </w:r>
            <w:r w:rsidR="006F6615" w:rsidRPr="0084008C">
              <w:rPr>
                <w:color w:val="000000"/>
              </w:rPr>
              <w:t>5</w:t>
            </w:r>
            <w:r w:rsidRPr="0084008C">
              <w:rPr>
                <w:color w:val="000000"/>
              </w:rPr>
              <w:t>:</w:t>
            </w:r>
            <w:r w:rsidR="006F6615" w:rsidRPr="0084008C">
              <w:rPr>
                <w:color w:val="000000"/>
              </w:rPr>
              <w:t>4</w:t>
            </w:r>
            <w:r w:rsidRPr="0084008C">
              <w:rPr>
                <w:color w:val="000000"/>
              </w:rPr>
              <w:t xml:space="preserve">3 </w:t>
            </w:r>
            <w:proofErr w:type="spellStart"/>
            <w:r w:rsidRPr="0084008C">
              <w:rPr>
                <w:color w:val="000000"/>
              </w:rPr>
              <w:t>hrs</w:t>
            </w:r>
            <w:proofErr w:type="spellEnd"/>
          </w:p>
        </w:tc>
        <w:tc>
          <w:tcPr>
            <w:tcW w:w="868" w:type="dxa"/>
            <w:tcBorders>
              <w:top w:val="single" w:sz="4" w:space="0" w:color="auto"/>
              <w:left w:val="single" w:sz="4" w:space="0" w:color="auto"/>
              <w:bottom w:val="single" w:sz="4" w:space="0" w:color="auto"/>
              <w:right w:val="single" w:sz="4" w:space="0" w:color="auto"/>
            </w:tcBorders>
            <w:noWrap/>
            <w:vAlign w:val="bottom"/>
          </w:tcPr>
          <w:p w14:paraId="2962C6C9" w14:textId="38578842" w:rsidR="00044E60" w:rsidRPr="0084008C" w:rsidRDefault="006F6615" w:rsidP="00AF4E74">
            <w:pPr>
              <w:spacing w:line="276" w:lineRule="auto"/>
              <w:rPr>
                <w:color w:val="000000"/>
              </w:rPr>
            </w:pPr>
            <w:r w:rsidRPr="0084008C">
              <w:rPr>
                <w:color w:val="000000"/>
              </w:rPr>
              <w:t>03ABR</w:t>
            </w:r>
          </w:p>
        </w:tc>
      </w:tr>
      <w:tr w:rsidR="00044E60" w:rsidRPr="0084008C" w14:paraId="510AE09E" w14:textId="77777777" w:rsidTr="00044E60">
        <w:trPr>
          <w:trHeight w:val="326"/>
        </w:trPr>
        <w:tc>
          <w:tcPr>
            <w:tcW w:w="824" w:type="dxa"/>
            <w:tcBorders>
              <w:top w:val="single" w:sz="4" w:space="0" w:color="auto"/>
              <w:left w:val="single" w:sz="4" w:space="0" w:color="auto"/>
              <w:bottom w:val="single" w:sz="4" w:space="0" w:color="auto"/>
              <w:right w:val="single" w:sz="4" w:space="0" w:color="auto"/>
            </w:tcBorders>
            <w:noWrap/>
            <w:vAlign w:val="center"/>
          </w:tcPr>
          <w:p w14:paraId="7C169CF7" w14:textId="77777777" w:rsidR="00044E60" w:rsidRPr="0084008C" w:rsidRDefault="00044E60" w:rsidP="00AF4E74">
            <w:pPr>
              <w:spacing w:line="276" w:lineRule="auto"/>
              <w:jc w:val="center"/>
              <w:rPr>
                <w:color w:val="000000"/>
              </w:rPr>
            </w:pPr>
            <w:r w:rsidRPr="0084008C">
              <w:rPr>
                <w:color w:val="000000"/>
              </w:rPr>
              <w:t>AM751</w:t>
            </w:r>
          </w:p>
        </w:tc>
        <w:tc>
          <w:tcPr>
            <w:tcW w:w="909" w:type="dxa"/>
            <w:tcBorders>
              <w:top w:val="single" w:sz="4" w:space="0" w:color="auto"/>
              <w:left w:val="single" w:sz="4" w:space="0" w:color="auto"/>
              <w:bottom w:val="single" w:sz="4" w:space="0" w:color="auto"/>
              <w:right w:val="single" w:sz="4" w:space="0" w:color="auto"/>
            </w:tcBorders>
            <w:noWrap/>
            <w:vAlign w:val="bottom"/>
          </w:tcPr>
          <w:p w14:paraId="0A90B136" w14:textId="165B5360" w:rsidR="00044E60" w:rsidRPr="0084008C" w:rsidRDefault="00C76468" w:rsidP="00AF4E74">
            <w:pPr>
              <w:spacing w:line="276" w:lineRule="auto"/>
              <w:jc w:val="center"/>
              <w:rPr>
                <w:color w:val="000000"/>
              </w:rPr>
            </w:pPr>
            <w:r w:rsidRPr="0084008C">
              <w:rPr>
                <w:color w:val="000000"/>
              </w:rPr>
              <w:t>06ABR</w:t>
            </w:r>
          </w:p>
        </w:tc>
        <w:tc>
          <w:tcPr>
            <w:tcW w:w="2455" w:type="dxa"/>
            <w:tcBorders>
              <w:top w:val="single" w:sz="4" w:space="0" w:color="auto"/>
              <w:left w:val="single" w:sz="4" w:space="0" w:color="auto"/>
              <w:bottom w:val="single" w:sz="4" w:space="0" w:color="auto"/>
              <w:right w:val="single" w:sz="4" w:space="0" w:color="auto"/>
            </w:tcBorders>
            <w:noWrap/>
            <w:vAlign w:val="bottom"/>
          </w:tcPr>
          <w:p w14:paraId="6BEB134C" w14:textId="77777777" w:rsidR="00044E60" w:rsidRPr="0084008C" w:rsidRDefault="00044E60" w:rsidP="00AF4E74">
            <w:pPr>
              <w:spacing w:line="276" w:lineRule="auto"/>
              <w:rPr>
                <w:color w:val="000000"/>
              </w:rPr>
            </w:pPr>
            <w:r w:rsidRPr="0084008C">
              <w:rPr>
                <w:color w:val="000000"/>
              </w:rPr>
              <w:t>Cartagena (CTG)</w:t>
            </w:r>
          </w:p>
        </w:tc>
        <w:tc>
          <w:tcPr>
            <w:tcW w:w="2460" w:type="dxa"/>
            <w:tcBorders>
              <w:top w:val="single" w:sz="4" w:space="0" w:color="auto"/>
              <w:left w:val="single" w:sz="4" w:space="0" w:color="auto"/>
              <w:bottom w:val="single" w:sz="4" w:space="0" w:color="auto"/>
              <w:right w:val="single" w:sz="4" w:space="0" w:color="auto"/>
            </w:tcBorders>
            <w:noWrap/>
            <w:vAlign w:val="bottom"/>
          </w:tcPr>
          <w:p w14:paraId="34502AAB" w14:textId="77777777" w:rsidR="00044E60" w:rsidRPr="0084008C" w:rsidRDefault="00044E60" w:rsidP="00AF4E74">
            <w:pPr>
              <w:spacing w:line="276" w:lineRule="auto"/>
              <w:rPr>
                <w:color w:val="000000"/>
              </w:rPr>
            </w:pPr>
            <w:r w:rsidRPr="0084008C">
              <w:rPr>
                <w:color w:val="000000"/>
              </w:rPr>
              <w:t>México (MEX)</w:t>
            </w:r>
          </w:p>
        </w:tc>
        <w:tc>
          <w:tcPr>
            <w:tcW w:w="1012" w:type="dxa"/>
            <w:tcBorders>
              <w:top w:val="single" w:sz="4" w:space="0" w:color="auto"/>
              <w:left w:val="single" w:sz="4" w:space="0" w:color="auto"/>
              <w:bottom w:val="single" w:sz="4" w:space="0" w:color="auto"/>
              <w:right w:val="single" w:sz="4" w:space="0" w:color="auto"/>
            </w:tcBorders>
            <w:noWrap/>
            <w:vAlign w:val="bottom"/>
          </w:tcPr>
          <w:p w14:paraId="0281B6DE" w14:textId="186EAC63" w:rsidR="00044E60" w:rsidRPr="0084008C" w:rsidRDefault="00044E60" w:rsidP="00AF4E74">
            <w:pPr>
              <w:spacing w:line="276" w:lineRule="auto"/>
              <w:rPr>
                <w:color w:val="000000"/>
              </w:rPr>
            </w:pPr>
            <w:r w:rsidRPr="0084008C">
              <w:rPr>
                <w:color w:val="000000"/>
              </w:rPr>
              <w:t>16:0</w:t>
            </w:r>
            <w:r w:rsidR="006F6615" w:rsidRPr="0084008C">
              <w:rPr>
                <w:color w:val="000000"/>
              </w:rPr>
              <w:t>6</w:t>
            </w:r>
            <w:r w:rsidRPr="0084008C">
              <w:rPr>
                <w:color w:val="000000"/>
              </w:rPr>
              <w:t xml:space="preserve"> </w:t>
            </w:r>
            <w:proofErr w:type="spellStart"/>
            <w:r w:rsidRPr="0084008C">
              <w:rPr>
                <w:color w:val="000000"/>
              </w:rPr>
              <w:t>hrs</w:t>
            </w:r>
            <w:proofErr w:type="spellEnd"/>
          </w:p>
        </w:tc>
        <w:tc>
          <w:tcPr>
            <w:tcW w:w="1012" w:type="dxa"/>
            <w:tcBorders>
              <w:top w:val="single" w:sz="4" w:space="0" w:color="auto"/>
              <w:left w:val="single" w:sz="4" w:space="0" w:color="auto"/>
              <w:bottom w:val="single" w:sz="4" w:space="0" w:color="auto"/>
              <w:right w:val="single" w:sz="4" w:space="0" w:color="auto"/>
            </w:tcBorders>
            <w:noWrap/>
            <w:vAlign w:val="bottom"/>
          </w:tcPr>
          <w:p w14:paraId="455126D5" w14:textId="4626E5C0" w:rsidR="00044E60" w:rsidRPr="0084008C" w:rsidRDefault="00044E60" w:rsidP="00AF4E74">
            <w:pPr>
              <w:spacing w:line="276" w:lineRule="auto"/>
              <w:rPr>
                <w:color w:val="000000"/>
              </w:rPr>
            </w:pPr>
            <w:r w:rsidRPr="0084008C">
              <w:rPr>
                <w:color w:val="000000"/>
              </w:rPr>
              <w:t>19:</w:t>
            </w:r>
            <w:r w:rsidR="006F6615" w:rsidRPr="0084008C">
              <w:rPr>
                <w:color w:val="000000"/>
              </w:rPr>
              <w:t>1</w:t>
            </w:r>
            <w:r w:rsidRPr="0084008C">
              <w:rPr>
                <w:color w:val="000000"/>
              </w:rPr>
              <w:t xml:space="preserve">5 </w:t>
            </w:r>
            <w:proofErr w:type="spellStart"/>
            <w:r w:rsidRPr="0084008C">
              <w:rPr>
                <w:color w:val="000000"/>
              </w:rPr>
              <w:t>hrs</w:t>
            </w:r>
            <w:proofErr w:type="spellEnd"/>
          </w:p>
        </w:tc>
        <w:tc>
          <w:tcPr>
            <w:tcW w:w="868" w:type="dxa"/>
            <w:tcBorders>
              <w:top w:val="single" w:sz="4" w:space="0" w:color="auto"/>
              <w:left w:val="single" w:sz="4" w:space="0" w:color="auto"/>
              <w:bottom w:val="single" w:sz="4" w:space="0" w:color="auto"/>
              <w:right w:val="single" w:sz="4" w:space="0" w:color="auto"/>
            </w:tcBorders>
            <w:noWrap/>
            <w:vAlign w:val="bottom"/>
          </w:tcPr>
          <w:p w14:paraId="554B9E75" w14:textId="5EA9107B" w:rsidR="00044E60" w:rsidRPr="0084008C" w:rsidRDefault="006F6615" w:rsidP="00AF4E74">
            <w:pPr>
              <w:spacing w:line="276" w:lineRule="auto"/>
              <w:rPr>
                <w:color w:val="000000"/>
              </w:rPr>
            </w:pPr>
            <w:r w:rsidRPr="0084008C">
              <w:rPr>
                <w:color w:val="000000"/>
              </w:rPr>
              <w:t>06ABR</w:t>
            </w:r>
          </w:p>
        </w:tc>
      </w:tr>
    </w:tbl>
    <w:p w14:paraId="2C9AC9BD" w14:textId="140225B3" w:rsidR="00044E60" w:rsidRDefault="00044E60" w:rsidP="002B280D">
      <w:pPr>
        <w:spacing w:after="0" w:line="240" w:lineRule="auto"/>
        <w:jc w:val="both"/>
        <w:rPr>
          <w:bCs/>
        </w:rPr>
      </w:pPr>
    </w:p>
    <w:p w14:paraId="16D5D8D0" w14:textId="77777777" w:rsidR="00133BE5" w:rsidRDefault="00133BE5" w:rsidP="002B280D">
      <w:pPr>
        <w:spacing w:after="0" w:line="240" w:lineRule="auto"/>
        <w:jc w:val="both"/>
        <w:rPr>
          <w:bCs/>
        </w:rPr>
      </w:pPr>
    </w:p>
    <w:p w14:paraId="44F72439" w14:textId="77777777" w:rsidR="00133BE5" w:rsidRPr="00D95DE9" w:rsidRDefault="00133BE5" w:rsidP="00133BE5">
      <w:pPr>
        <w:jc w:val="both"/>
        <w:rPr>
          <w:rFonts w:cstheme="minorHAnsi"/>
          <w:sz w:val="20"/>
          <w:szCs w:val="20"/>
        </w:rPr>
      </w:pPr>
      <w:bookmarkStart w:id="1" w:name="_Hlk168072716"/>
      <w:r w:rsidRPr="00D95DE9">
        <w:rPr>
          <w:rFonts w:cstheme="minorHAnsi"/>
          <w:b/>
          <w:bCs/>
          <w:color w:val="000000"/>
          <w:sz w:val="20"/>
          <w:szCs w:val="20"/>
        </w:rPr>
        <w:t>LEGALES:</w:t>
      </w:r>
    </w:p>
    <w:p w14:paraId="58357FAA" w14:textId="77777777" w:rsidR="00133BE5" w:rsidRPr="00D95DE9" w:rsidRDefault="00133BE5" w:rsidP="00133BE5">
      <w:pPr>
        <w:pStyle w:val="Prrafodelista"/>
        <w:numPr>
          <w:ilvl w:val="0"/>
          <w:numId w:val="16"/>
        </w:numPr>
        <w:jc w:val="both"/>
        <w:rPr>
          <w:rFonts w:cstheme="minorHAnsi"/>
          <w:sz w:val="20"/>
          <w:szCs w:val="20"/>
        </w:rPr>
      </w:pPr>
      <w:r w:rsidRPr="00D95DE9">
        <w:rPr>
          <w:rFonts w:cstheme="minorHAnsi"/>
          <w:color w:val="000000"/>
          <w:sz w:val="20"/>
          <w:szCs w:val="20"/>
        </w:rPr>
        <w:t>Precios por persona en dólares americanos pagaderos al tipo de cambio del día de la operación, sujetos a cambio, disponibilidad y confirmación de las tarifas en convenio cotizadas. Aplican restricciones. No aplica en otras fechas a las indicadas</w:t>
      </w:r>
    </w:p>
    <w:p w14:paraId="176F7840" w14:textId="77777777" w:rsidR="00133BE5" w:rsidRPr="00D95DE9" w:rsidRDefault="00133BE5" w:rsidP="00133BE5">
      <w:pPr>
        <w:pStyle w:val="Prrafodelista"/>
        <w:numPr>
          <w:ilvl w:val="0"/>
          <w:numId w:val="16"/>
        </w:numPr>
        <w:jc w:val="both"/>
        <w:rPr>
          <w:rFonts w:cstheme="minorHAnsi"/>
          <w:sz w:val="20"/>
          <w:szCs w:val="20"/>
        </w:rPr>
      </w:pPr>
      <w:r w:rsidRPr="00D95DE9">
        <w:rPr>
          <w:rFonts w:cstheme="minorHAnsi"/>
          <w:sz w:val="20"/>
          <w:szCs w:val="20"/>
        </w:rPr>
        <w:t>Itinerario valido para salidas programadas y hasta agotar existencias.</w:t>
      </w:r>
    </w:p>
    <w:p w14:paraId="2A64DA69" w14:textId="77777777" w:rsidR="00133BE5" w:rsidRPr="00D95DE9" w:rsidRDefault="00133BE5" w:rsidP="00133BE5">
      <w:pPr>
        <w:pStyle w:val="Prrafodelista"/>
        <w:numPr>
          <w:ilvl w:val="0"/>
          <w:numId w:val="16"/>
        </w:numPr>
        <w:jc w:val="both"/>
        <w:rPr>
          <w:rFonts w:cstheme="minorHAnsi"/>
          <w:color w:val="000000"/>
          <w:sz w:val="20"/>
          <w:szCs w:val="20"/>
        </w:rPr>
      </w:pPr>
      <w:r w:rsidRPr="00D95DE9">
        <w:rPr>
          <w:rFonts w:cstheme="minorHAnsi"/>
          <w:color w:val="000000"/>
          <w:sz w:val="20"/>
          <w:szCs w:val="20"/>
        </w:rPr>
        <w:t>Es obligación del pasajero tener toda su documentación de viaje en regla, pasaporte, visas, prueba PCR, vacunas y demás requisitos que pudieran exigir las autoridades migratorias y sanitarias de cada país.</w:t>
      </w:r>
    </w:p>
    <w:p w14:paraId="7A1BB998" w14:textId="77777777" w:rsidR="00133BE5" w:rsidRPr="00D95DE9" w:rsidRDefault="00133BE5" w:rsidP="00133BE5">
      <w:pPr>
        <w:pStyle w:val="Prrafodelista"/>
        <w:numPr>
          <w:ilvl w:val="0"/>
          <w:numId w:val="16"/>
        </w:numPr>
        <w:jc w:val="both"/>
        <w:rPr>
          <w:rFonts w:cstheme="minorHAnsi"/>
          <w:color w:val="000000"/>
          <w:sz w:val="20"/>
          <w:szCs w:val="20"/>
        </w:rPr>
      </w:pPr>
      <w:bookmarkStart w:id="2" w:name="_Hlk158798459"/>
      <w:r w:rsidRPr="00D95DE9">
        <w:rPr>
          <w:rFonts w:cstheme="minorHAnsi"/>
          <w:color w:val="000000"/>
          <w:sz w:val="20"/>
          <w:szCs w:val="20"/>
        </w:rPr>
        <w:t xml:space="preserve">No es posible realizar asignación de asientos de manera personalizada. El número asignado a cada pasajero se podrá verificar al momento de efectuar </w:t>
      </w:r>
      <w:proofErr w:type="gramStart"/>
      <w:r w:rsidRPr="00D95DE9">
        <w:rPr>
          <w:rFonts w:cstheme="minorHAnsi"/>
          <w:color w:val="000000"/>
          <w:sz w:val="20"/>
          <w:szCs w:val="20"/>
        </w:rPr>
        <w:t xml:space="preserve">el </w:t>
      </w:r>
      <w:proofErr w:type="spellStart"/>
      <w:r w:rsidRPr="00D95DE9">
        <w:rPr>
          <w:rFonts w:cstheme="minorHAnsi"/>
          <w:color w:val="000000"/>
          <w:sz w:val="20"/>
          <w:szCs w:val="20"/>
        </w:rPr>
        <w:t>check</w:t>
      </w:r>
      <w:proofErr w:type="spellEnd"/>
      <w:r w:rsidRPr="00D95DE9">
        <w:rPr>
          <w:rFonts w:cstheme="minorHAnsi"/>
          <w:color w:val="000000"/>
          <w:sz w:val="20"/>
          <w:szCs w:val="20"/>
        </w:rPr>
        <w:t>-in</w:t>
      </w:r>
      <w:proofErr w:type="gramEnd"/>
    </w:p>
    <w:bookmarkEnd w:id="2"/>
    <w:p w14:paraId="14ABF90D" w14:textId="77777777" w:rsidR="00133BE5" w:rsidRPr="00D95DE9" w:rsidRDefault="00133BE5" w:rsidP="00133BE5">
      <w:pPr>
        <w:pStyle w:val="Prrafodelista"/>
        <w:numPr>
          <w:ilvl w:val="0"/>
          <w:numId w:val="16"/>
        </w:numPr>
        <w:jc w:val="both"/>
        <w:rPr>
          <w:rFonts w:cstheme="minorHAnsi"/>
          <w:color w:val="000000"/>
          <w:sz w:val="20"/>
          <w:szCs w:val="20"/>
        </w:rPr>
      </w:pPr>
      <w:r w:rsidRPr="00D95DE9">
        <w:rPr>
          <w:rFonts w:cstheme="minorHAnsi"/>
          <w:color w:val="000000"/>
          <w:sz w:val="20"/>
          <w:szCs w:val="20"/>
        </w:rPr>
        <w:t>Para pasajeros con pasaporte mexicano es requisito tener pasaporte con una vigencia mínima de 6 meses posteriores a la fecha de regreso.</w:t>
      </w:r>
    </w:p>
    <w:p w14:paraId="247E32E1" w14:textId="77777777" w:rsidR="00133BE5" w:rsidRPr="00D95DE9" w:rsidRDefault="00133BE5" w:rsidP="00133BE5">
      <w:pPr>
        <w:pStyle w:val="Prrafodelista"/>
        <w:numPr>
          <w:ilvl w:val="0"/>
          <w:numId w:val="16"/>
        </w:numPr>
        <w:jc w:val="both"/>
        <w:rPr>
          <w:rFonts w:cstheme="minorHAnsi"/>
          <w:color w:val="000000"/>
          <w:sz w:val="20"/>
          <w:szCs w:val="20"/>
        </w:rPr>
      </w:pPr>
      <w:r w:rsidRPr="00D95DE9">
        <w:rPr>
          <w:rFonts w:cstheme="minorHAnsi"/>
          <w:color w:val="000000"/>
          <w:sz w:val="20"/>
          <w:szCs w:val="20"/>
        </w:rPr>
        <w:t>Los costos presentados en este itinerario aplican únicamente para pago en depósito o transferencia.</w:t>
      </w:r>
    </w:p>
    <w:p w14:paraId="18729C56" w14:textId="77777777" w:rsidR="00133BE5" w:rsidRPr="00D95DE9" w:rsidRDefault="00133BE5" w:rsidP="00133BE5">
      <w:pPr>
        <w:pStyle w:val="Prrafodelista"/>
        <w:numPr>
          <w:ilvl w:val="0"/>
          <w:numId w:val="16"/>
        </w:numPr>
        <w:jc w:val="both"/>
        <w:rPr>
          <w:rFonts w:cstheme="minorHAnsi"/>
          <w:color w:val="000000"/>
          <w:sz w:val="20"/>
          <w:szCs w:val="20"/>
        </w:rPr>
      </w:pPr>
      <w:r w:rsidRPr="00D95DE9">
        <w:rPr>
          <w:rFonts w:eastAsia="Arial" w:cstheme="minorHAnsi"/>
          <w:sz w:val="20"/>
          <w:szCs w:val="20"/>
          <w:highlight w:val="white"/>
        </w:rPr>
        <w:t>Se recomienda adquirir un</w:t>
      </w:r>
      <w:r w:rsidRPr="00D95DE9">
        <w:rPr>
          <w:rFonts w:eastAsia="Arial" w:cstheme="minorHAnsi"/>
          <w:b/>
          <w:sz w:val="20"/>
          <w:szCs w:val="20"/>
          <w:highlight w:val="white"/>
        </w:rPr>
        <w:t xml:space="preserve"> SEGURO DE ASISTENCIA EN VIAJE </w:t>
      </w:r>
      <w:r w:rsidRPr="00D95DE9">
        <w:rPr>
          <w:rFonts w:eastAsia="Arial" w:cstheme="minorHAnsi"/>
          <w:sz w:val="20"/>
          <w:szCs w:val="20"/>
          <w:highlight w:val="white"/>
        </w:rPr>
        <w:t>de cobertura ampli</w:t>
      </w:r>
      <w:r w:rsidRPr="00D95DE9">
        <w:rPr>
          <w:rFonts w:eastAsia="Arial" w:cstheme="minorHAnsi"/>
          <w:sz w:val="20"/>
          <w:szCs w:val="20"/>
        </w:rPr>
        <w:t>a</w:t>
      </w:r>
    </w:p>
    <w:p w14:paraId="7FE4445D" w14:textId="77777777" w:rsidR="00133BE5" w:rsidRPr="00716811" w:rsidRDefault="00133BE5" w:rsidP="00133BE5">
      <w:pPr>
        <w:pStyle w:val="Prrafodelista"/>
        <w:numPr>
          <w:ilvl w:val="0"/>
          <w:numId w:val="16"/>
        </w:numPr>
        <w:jc w:val="both"/>
        <w:rPr>
          <w:rFonts w:cstheme="minorHAnsi"/>
          <w:color w:val="000000"/>
          <w:sz w:val="20"/>
          <w:szCs w:val="20"/>
        </w:rPr>
      </w:pPr>
      <w:r w:rsidRPr="00716811">
        <w:rPr>
          <w:rFonts w:cstheme="minorHAnsi"/>
          <w:color w:val="000000"/>
          <w:sz w:val="20"/>
          <w:szCs w:val="20"/>
        </w:rPr>
        <w:t>El orden de las visitas de las ciudades puede ser alterado por causas de fuerza mayor, climatología, o cuestiones técnicas y operativas. Podrá ser modificado en función de la disponibilidad de los servicios terrestres y aéreos respetándose en todo momento la realización de todas las visitas y excursiones programadas en el itinerario.</w:t>
      </w:r>
    </w:p>
    <w:p w14:paraId="731F9BAB" w14:textId="77777777" w:rsidR="00133BE5" w:rsidRPr="00D95DE9" w:rsidRDefault="00133BE5" w:rsidP="00133BE5">
      <w:pPr>
        <w:pStyle w:val="Prrafodelista"/>
        <w:numPr>
          <w:ilvl w:val="0"/>
          <w:numId w:val="16"/>
        </w:numPr>
        <w:jc w:val="both"/>
        <w:rPr>
          <w:rFonts w:cstheme="minorHAnsi"/>
          <w:color w:val="000000"/>
          <w:sz w:val="20"/>
          <w:szCs w:val="20"/>
        </w:rPr>
      </w:pPr>
      <w:r w:rsidRPr="00D95DE9">
        <w:rPr>
          <w:rFonts w:cstheme="minorHAnsi"/>
          <w:sz w:val="20"/>
          <w:szCs w:val="20"/>
        </w:rPr>
        <w:t xml:space="preserve">Anticipo de 1000 USD por persona </w:t>
      </w:r>
      <w:r w:rsidRPr="00D95DE9">
        <w:rPr>
          <w:rFonts w:cstheme="minorHAnsi"/>
          <w:b/>
          <w:bCs/>
          <w:sz w:val="20"/>
          <w:szCs w:val="20"/>
        </w:rPr>
        <w:t>es NO REEMBOLSABLE.</w:t>
      </w:r>
      <w:r w:rsidRPr="00D95DE9">
        <w:rPr>
          <w:rFonts w:cstheme="minorHAnsi"/>
          <w:sz w:val="20"/>
          <w:szCs w:val="20"/>
        </w:rPr>
        <w:t xml:space="preserve"> El depósito deberá de venir referenciado y se deberá depositar dentro de las próximas 24 </w:t>
      </w:r>
      <w:proofErr w:type="spellStart"/>
      <w:r w:rsidRPr="00D95DE9">
        <w:rPr>
          <w:rFonts w:cstheme="minorHAnsi"/>
          <w:sz w:val="20"/>
          <w:szCs w:val="20"/>
        </w:rPr>
        <w:t>hrs</w:t>
      </w:r>
      <w:proofErr w:type="spellEnd"/>
      <w:r w:rsidRPr="00D95DE9">
        <w:rPr>
          <w:rFonts w:cstheme="minorHAnsi"/>
          <w:sz w:val="20"/>
          <w:szCs w:val="20"/>
        </w:rPr>
        <w:t xml:space="preserve"> después de realizar la confirmación de los servicios, depósitos no reembolsables.</w:t>
      </w:r>
    </w:p>
    <w:p w14:paraId="1EA3E0F1" w14:textId="77777777" w:rsidR="00133BE5" w:rsidRPr="00D95DE9" w:rsidRDefault="00133BE5" w:rsidP="00133BE5">
      <w:pPr>
        <w:pStyle w:val="Prrafodelista"/>
        <w:numPr>
          <w:ilvl w:val="0"/>
          <w:numId w:val="16"/>
        </w:numPr>
        <w:jc w:val="both"/>
        <w:rPr>
          <w:rFonts w:cstheme="minorHAnsi"/>
          <w:color w:val="000000"/>
          <w:sz w:val="20"/>
          <w:szCs w:val="20"/>
        </w:rPr>
      </w:pPr>
      <w:r w:rsidRPr="00D95DE9">
        <w:rPr>
          <w:rFonts w:cstheme="minorHAnsi"/>
          <w:sz w:val="20"/>
          <w:szCs w:val="20"/>
        </w:rPr>
        <w:t xml:space="preserve">Los </w:t>
      </w:r>
      <w:proofErr w:type="gramStart"/>
      <w:r w:rsidRPr="00D95DE9">
        <w:rPr>
          <w:rFonts w:cstheme="minorHAnsi"/>
          <w:sz w:val="20"/>
          <w:szCs w:val="20"/>
        </w:rPr>
        <w:t>tickets</w:t>
      </w:r>
      <w:proofErr w:type="gramEnd"/>
      <w:r w:rsidRPr="00D95DE9">
        <w:rPr>
          <w:rFonts w:cstheme="minorHAnsi"/>
          <w:sz w:val="20"/>
          <w:szCs w:val="20"/>
        </w:rPr>
        <w:t xml:space="preserve"> de avión en bloqueos no serán reembolsables. </w:t>
      </w:r>
    </w:p>
    <w:p w14:paraId="0FF92DBC" w14:textId="77777777" w:rsidR="00133BE5" w:rsidRPr="00D95DE9" w:rsidRDefault="00133BE5" w:rsidP="00133BE5">
      <w:pPr>
        <w:pStyle w:val="Prrafodelista"/>
        <w:numPr>
          <w:ilvl w:val="0"/>
          <w:numId w:val="16"/>
        </w:numPr>
        <w:jc w:val="both"/>
        <w:rPr>
          <w:rFonts w:cstheme="minorHAnsi"/>
          <w:color w:val="000000"/>
          <w:sz w:val="20"/>
          <w:szCs w:val="20"/>
        </w:rPr>
      </w:pPr>
      <w:r w:rsidRPr="00D95DE9">
        <w:rPr>
          <w:rFonts w:cstheme="minorHAnsi"/>
          <w:sz w:val="20"/>
          <w:szCs w:val="20"/>
        </w:rPr>
        <w:t>Los cambios de nombre no están permitidos una vez emitidos los boletos</w:t>
      </w:r>
    </w:p>
    <w:p w14:paraId="655C30E7" w14:textId="77777777" w:rsidR="00133BE5" w:rsidRPr="00D95DE9" w:rsidRDefault="00133BE5" w:rsidP="00133BE5">
      <w:pPr>
        <w:rPr>
          <w:rFonts w:cstheme="minorHAnsi"/>
          <w:b/>
          <w:bCs/>
          <w:sz w:val="20"/>
          <w:szCs w:val="20"/>
        </w:rPr>
      </w:pPr>
      <w:r w:rsidRPr="00D95DE9">
        <w:rPr>
          <w:rFonts w:cstheme="minorHAnsi"/>
          <w:b/>
          <w:bCs/>
          <w:sz w:val="20"/>
          <w:szCs w:val="20"/>
        </w:rPr>
        <w:t xml:space="preserve">GASTOS DE CANCELACION: </w:t>
      </w:r>
    </w:p>
    <w:p w14:paraId="1CCD032F" w14:textId="77777777" w:rsidR="00133BE5" w:rsidRPr="00D95DE9" w:rsidRDefault="00133BE5" w:rsidP="00133BE5">
      <w:pPr>
        <w:jc w:val="both"/>
        <w:rPr>
          <w:rFonts w:cstheme="minorHAnsi"/>
          <w:sz w:val="20"/>
          <w:szCs w:val="20"/>
        </w:rPr>
      </w:pPr>
      <w:r w:rsidRPr="00D95DE9">
        <w:rPr>
          <w:rFonts w:cstheme="minorHAnsi"/>
          <w:sz w:val="20"/>
          <w:szCs w:val="20"/>
        </w:rPr>
        <w:t xml:space="preserve">La cancelación tendrá que ser solicitada por escrito vía correo electrónico. Una vez recibida se dará contestación en un lapso no mayor a 48 horas. Cualquier boleto aéreo una vez emitido es NO REEMBOLSABLE. </w:t>
      </w:r>
    </w:p>
    <w:p w14:paraId="7FFFDFD0" w14:textId="77777777" w:rsidR="00133BE5" w:rsidRPr="00D95DE9" w:rsidRDefault="00133BE5" w:rsidP="00133BE5">
      <w:pPr>
        <w:jc w:val="both"/>
        <w:rPr>
          <w:rFonts w:cstheme="minorHAnsi"/>
          <w:b/>
          <w:bCs/>
          <w:sz w:val="20"/>
          <w:szCs w:val="20"/>
        </w:rPr>
      </w:pPr>
      <w:r w:rsidRPr="00D95DE9">
        <w:rPr>
          <w:rFonts w:cstheme="minorHAnsi"/>
          <w:b/>
          <w:bCs/>
          <w:sz w:val="20"/>
          <w:szCs w:val="20"/>
        </w:rPr>
        <w:t>Las condiciones de cancelación pueden ser modificadas una vez confirmada la reserva.</w:t>
      </w:r>
    </w:p>
    <w:p w14:paraId="163A222E" w14:textId="77777777" w:rsidR="00133BE5" w:rsidRPr="00D95DE9" w:rsidRDefault="00133BE5" w:rsidP="00133BE5">
      <w:pPr>
        <w:pStyle w:val="Prrafodelista"/>
        <w:numPr>
          <w:ilvl w:val="0"/>
          <w:numId w:val="17"/>
        </w:numPr>
        <w:spacing w:line="252" w:lineRule="auto"/>
        <w:jc w:val="both"/>
        <w:rPr>
          <w:rFonts w:cstheme="minorHAnsi"/>
          <w:sz w:val="20"/>
          <w:szCs w:val="20"/>
        </w:rPr>
      </w:pPr>
      <w:r w:rsidRPr="00D95DE9">
        <w:rPr>
          <w:rFonts w:cstheme="minorHAnsi"/>
          <w:sz w:val="20"/>
          <w:szCs w:val="20"/>
        </w:rPr>
        <w:t>En caso de cancelación de los servicios con al menos 65 días antes de la salida el depósito por persona será NO reembolsable, sin posibilidad de ocuparse para futuros servicios. El monto restante se podrá reembolsar o utilizar en servicios a futuro.</w:t>
      </w:r>
    </w:p>
    <w:p w14:paraId="4F3DFCAD" w14:textId="77777777" w:rsidR="00133BE5" w:rsidRPr="00D95DE9" w:rsidRDefault="00133BE5" w:rsidP="00133BE5">
      <w:pPr>
        <w:pStyle w:val="Prrafodelista"/>
        <w:numPr>
          <w:ilvl w:val="0"/>
          <w:numId w:val="17"/>
        </w:numPr>
        <w:spacing w:line="252" w:lineRule="auto"/>
        <w:jc w:val="both"/>
        <w:rPr>
          <w:rFonts w:cstheme="minorHAnsi"/>
          <w:sz w:val="20"/>
          <w:szCs w:val="20"/>
        </w:rPr>
      </w:pPr>
      <w:r w:rsidRPr="00D95DE9">
        <w:rPr>
          <w:rFonts w:cstheme="minorHAnsi"/>
          <w:sz w:val="20"/>
          <w:szCs w:val="20"/>
        </w:rPr>
        <w:t xml:space="preserve">Las reservas que sean canceladas dentro del periodo de 64 días previos a la salida comprenden de una penalidad del 100% del monto total del paquete. </w:t>
      </w:r>
    </w:p>
    <w:p w14:paraId="18135B02" w14:textId="77777777" w:rsidR="00133BE5" w:rsidRPr="00D95DE9" w:rsidRDefault="00133BE5" w:rsidP="00133BE5">
      <w:pPr>
        <w:pStyle w:val="Prrafodelista"/>
        <w:numPr>
          <w:ilvl w:val="0"/>
          <w:numId w:val="17"/>
        </w:numPr>
        <w:spacing w:line="252" w:lineRule="auto"/>
        <w:jc w:val="both"/>
        <w:rPr>
          <w:rFonts w:cstheme="minorHAnsi"/>
          <w:sz w:val="20"/>
          <w:szCs w:val="20"/>
        </w:rPr>
      </w:pPr>
      <w:bookmarkStart w:id="3" w:name="_Hlk158827165"/>
      <w:r w:rsidRPr="00D95DE9">
        <w:rPr>
          <w:rFonts w:cstheme="minorHAnsi"/>
          <w:sz w:val="20"/>
          <w:szCs w:val="20"/>
        </w:rPr>
        <w:t xml:space="preserve">Los </w:t>
      </w:r>
      <w:proofErr w:type="gramStart"/>
      <w:r w:rsidRPr="00D95DE9">
        <w:rPr>
          <w:rFonts w:cstheme="minorHAnsi"/>
          <w:sz w:val="20"/>
          <w:szCs w:val="20"/>
        </w:rPr>
        <w:t>tickets</w:t>
      </w:r>
      <w:proofErr w:type="gramEnd"/>
      <w:r w:rsidRPr="00D95DE9">
        <w:rPr>
          <w:rFonts w:cstheme="minorHAnsi"/>
          <w:sz w:val="20"/>
          <w:szCs w:val="20"/>
        </w:rPr>
        <w:t xml:space="preserve"> de avión en bloqueos no serán reembolsables. </w:t>
      </w:r>
    </w:p>
    <w:p w14:paraId="39970D41" w14:textId="77777777" w:rsidR="00133BE5" w:rsidRPr="00D95DE9" w:rsidRDefault="00133BE5" w:rsidP="00133BE5">
      <w:pPr>
        <w:pStyle w:val="Prrafodelista"/>
        <w:numPr>
          <w:ilvl w:val="0"/>
          <w:numId w:val="17"/>
        </w:numPr>
        <w:spacing w:line="252" w:lineRule="auto"/>
        <w:jc w:val="both"/>
        <w:rPr>
          <w:rFonts w:cstheme="minorHAnsi"/>
          <w:sz w:val="20"/>
          <w:szCs w:val="20"/>
        </w:rPr>
      </w:pPr>
      <w:r w:rsidRPr="00D95DE9">
        <w:rPr>
          <w:rFonts w:cstheme="minorHAnsi"/>
          <w:sz w:val="20"/>
          <w:szCs w:val="20"/>
        </w:rPr>
        <w:t>Los cambios de nombre no están permitidos una vez emitidos los boletos</w:t>
      </w:r>
      <w:bookmarkEnd w:id="3"/>
    </w:p>
    <w:p w14:paraId="72E452EC" w14:textId="77777777" w:rsidR="00133BE5" w:rsidRPr="00D95DE9" w:rsidRDefault="00133BE5" w:rsidP="00133BE5">
      <w:pPr>
        <w:jc w:val="both"/>
        <w:rPr>
          <w:rFonts w:cstheme="minorHAnsi"/>
          <w:b/>
          <w:bCs/>
          <w:sz w:val="20"/>
          <w:szCs w:val="20"/>
        </w:rPr>
      </w:pPr>
      <w:r w:rsidRPr="00D95DE9">
        <w:rPr>
          <w:rFonts w:cstheme="minorHAnsi"/>
          <w:b/>
          <w:bCs/>
          <w:sz w:val="20"/>
          <w:szCs w:val="20"/>
        </w:rPr>
        <w:t>REEMBOLSOS</w:t>
      </w:r>
    </w:p>
    <w:p w14:paraId="3C4E1F8C" w14:textId="77777777" w:rsidR="00133BE5" w:rsidRPr="00D95DE9" w:rsidRDefault="00133BE5" w:rsidP="00133BE5">
      <w:pPr>
        <w:pStyle w:val="Prrafodelista"/>
        <w:numPr>
          <w:ilvl w:val="0"/>
          <w:numId w:val="18"/>
        </w:numPr>
        <w:spacing w:line="252" w:lineRule="auto"/>
        <w:jc w:val="both"/>
        <w:rPr>
          <w:rFonts w:cstheme="minorHAnsi"/>
          <w:sz w:val="20"/>
          <w:szCs w:val="20"/>
        </w:rPr>
      </w:pPr>
      <w:r w:rsidRPr="00D95DE9">
        <w:rPr>
          <w:rFonts w:cstheme="minorHAnsi"/>
          <w:sz w:val="20"/>
          <w:szCs w:val="20"/>
        </w:rPr>
        <w:t xml:space="preserve">Los reembolsos se realizarán de acuerdo con lo establecido en las políticas de cancelación confirmadas una vez hecha la reservación. </w:t>
      </w:r>
    </w:p>
    <w:p w14:paraId="1C1D026C" w14:textId="77777777" w:rsidR="00133BE5" w:rsidRPr="00D95DE9" w:rsidRDefault="00133BE5" w:rsidP="00133BE5">
      <w:pPr>
        <w:pStyle w:val="Prrafodelista"/>
        <w:numPr>
          <w:ilvl w:val="0"/>
          <w:numId w:val="18"/>
        </w:numPr>
        <w:spacing w:line="252" w:lineRule="auto"/>
        <w:jc w:val="both"/>
        <w:rPr>
          <w:rFonts w:cstheme="minorHAnsi"/>
          <w:sz w:val="20"/>
          <w:szCs w:val="20"/>
        </w:rPr>
      </w:pPr>
      <w:r w:rsidRPr="00D95DE9">
        <w:rPr>
          <w:rFonts w:cstheme="minorHAnsi"/>
          <w:sz w:val="20"/>
          <w:szCs w:val="20"/>
        </w:rPr>
        <w:t>Una vez iniciado el viaje, los servicios incluidos en el paquete no utilizados no serán reembolsables.</w:t>
      </w:r>
    </w:p>
    <w:p w14:paraId="1FF2A46E" w14:textId="77777777" w:rsidR="00133BE5" w:rsidRPr="00A347D9" w:rsidRDefault="00133BE5" w:rsidP="00133BE5">
      <w:pPr>
        <w:pStyle w:val="Prrafodelista"/>
        <w:numPr>
          <w:ilvl w:val="0"/>
          <w:numId w:val="18"/>
        </w:numPr>
        <w:pBdr>
          <w:top w:val="nil"/>
          <w:left w:val="nil"/>
          <w:bottom w:val="nil"/>
          <w:right w:val="nil"/>
          <w:between w:val="nil"/>
        </w:pBdr>
        <w:tabs>
          <w:tab w:val="left" w:pos="10632"/>
        </w:tabs>
        <w:spacing w:after="0" w:line="240" w:lineRule="auto"/>
        <w:jc w:val="both"/>
      </w:pPr>
      <w:r w:rsidRPr="00A347D9">
        <w:rPr>
          <w:rFonts w:cstheme="minorHAnsi"/>
          <w:sz w:val="20"/>
          <w:szCs w:val="20"/>
        </w:rPr>
        <w:t>En casos extraordinarios podremos aplicar reembolsos 60 días posteriores a la cancelación siempre y cuando no dependamos de terceros para realizarlo.</w:t>
      </w:r>
      <w:bookmarkEnd w:id="1"/>
    </w:p>
    <w:p w14:paraId="752BD8A5" w14:textId="77777777" w:rsidR="00133BE5" w:rsidRPr="0084008C" w:rsidRDefault="00133BE5" w:rsidP="002B280D">
      <w:pPr>
        <w:spacing w:after="0" w:line="240" w:lineRule="auto"/>
        <w:jc w:val="both"/>
        <w:rPr>
          <w:bCs/>
        </w:rPr>
      </w:pPr>
    </w:p>
    <w:sectPr w:rsidR="00133BE5" w:rsidRPr="0084008C" w:rsidSect="0084008C">
      <w:headerReference w:type="even" r:id="rId11"/>
      <w:headerReference w:type="default" r:id="rId12"/>
      <w:footerReference w:type="even" r:id="rId13"/>
      <w:footerReference w:type="default" r:id="rId14"/>
      <w:headerReference w:type="first" r:id="rId15"/>
      <w:footerReference w:type="first" r:id="rId16"/>
      <w:pgSz w:w="12240" w:h="15840"/>
      <w:pgMar w:top="1417" w:right="1701" w:bottom="1417" w:left="1701" w:header="454" w:footer="709" w:gutter="0"/>
      <w:pgNumType w:start="1"/>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3E95354" w14:textId="77777777" w:rsidR="006034F2" w:rsidRDefault="006034F2">
      <w:pPr>
        <w:spacing w:after="0" w:line="240" w:lineRule="auto"/>
      </w:pPr>
      <w:r>
        <w:separator/>
      </w:r>
    </w:p>
  </w:endnote>
  <w:endnote w:type="continuationSeparator" w:id="0">
    <w:p w14:paraId="60B852F2" w14:textId="77777777" w:rsidR="006034F2" w:rsidRDefault="006034F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Noto Sans Symbols">
    <w:altName w:val="Calibri"/>
    <w:charset w:val="00"/>
    <w:family w:val="auto"/>
    <w:pitch w:val="default"/>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Light">
    <w:panose1 w:val="020F0302020204030204"/>
    <w:charset w:val="00"/>
    <w:family w:val="swiss"/>
    <w:pitch w:val="variable"/>
    <w:sig w:usb0="E4002EFF" w:usb1="C200247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A24337C" w14:textId="77777777" w:rsidR="00126DB0" w:rsidRDefault="00126DB0">
    <w:pPr>
      <w:pBdr>
        <w:top w:val="nil"/>
        <w:left w:val="nil"/>
        <w:bottom w:val="nil"/>
        <w:right w:val="nil"/>
        <w:between w:val="nil"/>
      </w:pBdr>
      <w:tabs>
        <w:tab w:val="center" w:pos="4419"/>
        <w:tab w:val="right" w:pos="8838"/>
      </w:tabs>
      <w:spacing w:after="0" w:line="240" w:lineRule="auto"/>
      <w:rPr>
        <w:color w:val="000000"/>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3A68AA6" w14:textId="43ADF036" w:rsidR="00126DB0" w:rsidRDefault="0084008C">
    <w:pPr>
      <w:pBdr>
        <w:top w:val="nil"/>
        <w:left w:val="nil"/>
        <w:bottom w:val="nil"/>
        <w:right w:val="nil"/>
        <w:between w:val="nil"/>
      </w:pBdr>
      <w:tabs>
        <w:tab w:val="center" w:pos="4419"/>
        <w:tab w:val="right" w:pos="8838"/>
      </w:tabs>
      <w:spacing w:after="0" w:line="240" w:lineRule="auto"/>
      <w:rPr>
        <w:color w:val="000000"/>
      </w:rPr>
    </w:pPr>
    <w:r w:rsidRPr="0084008C">
      <w:rPr>
        <w:noProof/>
        <w:color w:val="000000"/>
      </w:rPr>
      <w:drawing>
        <wp:anchor distT="0" distB="0" distL="114300" distR="114300" simplePos="0" relativeHeight="251663872" behindDoc="1" locked="0" layoutInCell="1" allowOverlap="1" wp14:anchorId="02E51B51" wp14:editId="05B95D30">
          <wp:simplePos x="0" y="0"/>
          <wp:positionH relativeFrom="margin">
            <wp:posOffset>-200025</wp:posOffset>
          </wp:positionH>
          <wp:positionV relativeFrom="paragraph">
            <wp:posOffset>-473075</wp:posOffset>
          </wp:positionV>
          <wp:extent cx="5983605" cy="1037633"/>
          <wp:effectExtent l="0" t="0" r="0" b="0"/>
          <wp:wrapNone/>
          <wp:docPr id="14"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n 4"/>
                  <pic:cNvPicPr/>
                </pic:nvPicPr>
                <pic:blipFill>
                  <a:blip r:embed="rId1">
                    <a:extLst>
                      <a:ext uri="{28A0092B-C50C-407E-A947-70E740481C1C}">
                        <a14:useLocalDpi xmlns:a14="http://schemas.microsoft.com/office/drawing/2010/main" val="0"/>
                      </a:ext>
                    </a:extLst>
                  </a:blip>
                  <a:stretch>
                    <a:fillRect/>
                  </a:stretch>
                </pic:blipFill>
                <pic:spPr>
                  <a:xfrm>
                    <a:off x="0" y="0"/>
                    <a:ext cx="5983605" cy="1037633"/>
                  </a:xfrm>
                  <a:prstGeom prst="rect">
                    <a:avLst/>
                  </a:prstGeom>
                </pic:spPr>
              </pic:pic>
            </a:graphicData>
          </a:graphic>
          <wp14:sizeRelH relativeFrom="margin">
            <wp14:pctWidth>0</wp14:pctWidth>
          </wp14:sizeRelH>
          <wp14:sizeRelV relativeFrom="margin">
            <wp14:pctHeight>0</wp14:pctHeight>
          </wp14:sizeRelV>
        </wp:anchor>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942DC23" w14:textId="77777777" w:rsidR="00126DB0" w:rsidRDefault="00126DB0">
    <w:pPr>
      <w:pBdr>
        <w:top w:val="nil"/>
        <w:left w:val="nil"/>
        <w:bottom w:val="nil"/>
        <w:right w:val="nil"/>
        <w:between w:val="nil"/>
      </w:pBdr>
      <w:tabs>
        <w:tab w:val="center" w:pos="4419"/>
        <w:tab w:val="right" w:pos="8838"/>
      </w:tabs>
      <w:spacing w:after="0" w:line="240" w:lineRule="auto"/>
      <w:rPr>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1AB922F" w14:textId="77777777" w:rsidR="006034F2" w:rsidRDefault="006034F2">
      <w:pPr>
        <w:spacing w:after="0" w:line="240" w:lineRule="auto"/>
      </w:pPr>
      <w:r>
        <w:separator/>
      </w:r>
    </w:p>
  </w:footnote>
  <w:footnote w:type="continuationSeparator" w:id="0">
    <w:p w14:paraId="2D991A7E" w14:textId="77777777" w:rsidR="006034F2" w:rsidRDefault="006034F2">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891E8DE" w14:textId="5F86E5D4" w:rsidR="00126DB0" w:rsidRDefault="00000000">
    <w:pPr>
      <w:pBdr>
        <w:top w:val="nil"/>
        <w:left w:val="nil"/>
        <w:bottom w:val="nil"/>
        <w:right w:val="nil"/>
        <w:between w:val="nil"/>
      </w:pBdr>
      <w:tabs>
        <w:tab w:val="center" w:pos="4419"/>
        <w:tab w:val="right" w:pos="8838"/>
      </w:tabs>
      <w:spacing w:after="0" w:line="240" w:lineRule="auto"/>
      <w:rPr>
        <w:color w:val="000000"/>
      </w:rPr>
    </w:pPr>
    <w:r>
      <w:rPr>
        <w:noProof/>
        <w:color w:val="000000"/>
      </w:rPr>
      <w:pict w14:anchorId="552BEC54">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344825891" o:spid="_x0000_s1029" type="#_x0000_t75" style="position:absolute;margin-left:0;margin-top:0;width:612.55pt;height:791.3pt;z-index:-251654656;mso-position-horizontal:center;mso-position-horizontal-relative:margin;mso-position-vertical:center;mso-position-vertical-relative:margin" o:allowincell="f">
          <v:imagedata r:id="rId1" o:title="NUEVA HOJA MEMBRETADA"/>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0CC3CD2" w14:textId="0FB5F695" w:rsidR="00126DB0" w:rsidRDefault="0084008C">
    <w:pPr>
      <w:pBdr>
        <w:top w:val="nil"/>
        <w:left w:val="nil"/>
        <w:bottom w:val="nil"/>
        <w:right w:val="nil"/>
        <w:between w:val="nil"/>
      </w:pBdr>
      <w:tabs>
        <w:tab w:val="center" w:pos="4419"/>
        <w:tab w:val="right" w:pos="8838"/>
      </w:tabs>
      <w:spacing w:after="0" w:line="240" w:lineRule="auto"/>
      <w:rPr>
        <w:color w:val="000000"/>
      </w:rPr>
    </w:pPr>
    <w:r w:rsidRPr="0084008C">
      <w:rPr>
        <w:noProof/>
        <w:color w:val="000000"/>
      </w:rPr>
      <w:drawing>
        <wp:inline distT="0" distB="0" distL="0" distR="0" wp14:anchorId="52C15A37" wp14:editId="6EA71FB8">
          <wp:extent cx="5612130" cy="704215"/>
          <wp:effectExtent l="0" t="0" r="7620" b="635"/>
          <wp:docPr id="13"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1.png"/>
                  <pic:cNvPicPr/>
                </pic:nvPicPr>
                <pic:blipFill rotWithShape="1">
                  <a:blip r:embed="rId1">
                    <a:extLst>
                      <a:ext uri="{28A0092B-C50C-407E-A947-70E740481C1C}">
                        <a14:useLocalDpi xmlns:a14="http://schemas.microsoft.com/office/drawing/2010/main" val="0"/>
                      </a:ext>
                    </a:extLst>
                  </a:blip>
                  <a:srcRect t="19342" b="8261"/>
                  <a:stretch/>
                </pic:blipFill>
                <pic:spPr bwMode="auto">
                  <a:xfrm>
                    <a:off x="0" y="0"/>
                    <a:ext cx="5612130" cy="704215"/>
                  </a:xfrm>
                  <a:prstGeom prst="rect">
                    <a:avLst/>
                  </a:prstGeom>
                  <a:ln>
                    <a:noFill/>
                  </a:ln>
                  <a:extLst>
                    <a:ext uri="{53640926-AAD7-44D8-BBD7-CCE9431645EC}">
                      <a14:shadowObscured xmlns:a14="http://schemas.microsoft.com/office/drawing/2010/main"/>
                    </a:ext>
                  </a:extLst>
                </pic:spPr>
              </pic:pic>
            </a:graphicData>
          </a:graphic>
        </wp:inline>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C5742F7" w14:textId="13BE0FF7" w:rsidR="00126DB0" w:rsidRDefault="00000000">
    <w:pPr>
      <w:pBdr>
        <w:top w:val="nil"/>
        <w:left w:val="nil"/>
        <w:bottom w:val="nil"/>
        <w:right w:val="nil"/>
        <w:between w:val="nil"/>
      </w:pBdr>
      <w:tabs>
        <w:tab w:val="center" w:pos="4419"/>
        <w:tab w:val="right" w:pos="8838"/>
      </w:tabs>
      <w:spacing w:after="0" w:line="240" w:lineRule="auto"/>
      <w:rPr>
        <w:color w:val="000000"/>
      </w:rPr>
    </w:pPr>
    <w:r>
      <w:rPr>
        <w:noProof/>
        <w:color w:val="000000"/>
      </w:rPr>
      <w:pict w14:anchorId="7D7729A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344825890" o:spid="_x0000_s1028" type="#_x0000_t75" style="position:absolute;margin-left:0;margin-top:0;width:612.55pt;height:791.3pt;z-index:-251655680;mso-position-horizontal:center;mso-position-horizontal-relative:margin;mso-position-vertical:center;mso-position-vertical-relative:margin" o:allowincell="f">
          <v:imagedata r:id="rId1" o:title="NUEVA HOJA MEMBRETADA"/>
          <w10:wrap anchorx="margin" anchory="margin"/>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0E5A07"/>
    <w:multiLevelType w:val="multilevel"/>
    <w:tmpl w:val="07FCA806"/>
    <w:lvl w:ilvl="0">
      <w:start w:val="1"/>
      <w:numFmt w:val="bullet"/>
      <w:lvlText w:val="●"/>
      <w:lvlJc w:val="left"/>
      <w:pPr>
        <w:ind w:left="36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 w15:restartNumberingAfterBreak="0">
    <w:nsid w:val="13F02425"/>
    <w:multiLevelType w:val="multilevel"/>
    <w:tmpl w:val="AABA2044"/>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279A72C8"/>
    <w:multiLevelType w:val="hybridMultilevel"/>
    <w:tmpl w:val="632CE8A2"/>
    <w:lvl w:ilvl="0" w:tplc="604C99AA">
      <w:start w:val="1"/>
      <w:numFmt w:val="bullet"/>
      <w:lvlText w:val=""/>
      <w:lvlJc w:val="right"/>
      <w:pPr>
        <w:ind w:left="720" w:hanging="360"/>
      </w:pPr>
      <w:rPr>
        <w:rFonts w:ascii="Symbol" w:hAnsi="Symbol" w:cs="Symbol" w:hint="default"/>
      </w:rPr>
    </w:lvl>
    <w:lvl w:ilvl="1" w:tplc="080A0003">
      <w:start w:val="1"/>
      <w:numFmt w:val="bullet"/>
      <w:lvlText w:val="o"/>
      <w:lvlJc w:val="left"/>
      <w:pPr>
        <w:ind w:left="1440" w:hanging="360"/>
      </w:pPr>
      <w:rPr>
        <w:rFonts w:ascii="Courier New" w:hAnsi="Courier New" w:cs="Courier New" w:hint="default"/>
      </w:rPr>
    </w:lvl>
    <w:lvl w:ilvl="2" w:tplc="080A0005">
      <w:start w:val="1"/>
      <w:numFmt w:val="bullet"/>
      <w:lvlText w:val=""/>
      <w:lvlJc w:val="left"/>
      <w:pPr>
        <w:ind w:left="2160" w:hanging="360"/>
      </w:pPr>
      <w:rPr>
        <w:rFonts w:ascii="Wingdings" w:hAnsi="Wingdings" w:hint="default"/>
      </w:rPr>
    </w:lvl>
    <w:lvl w:ilvl="3" w:tplc="080A0001">
      <w:start w:val="1"/>
      <w:numFmt w:val="bullet"/>
      <w:lvlText w:val=""/>
      <w:lvlJc w:val="left"/>
      <w:pPr>
        <w:ind w:left="2880" w:hanging="360"/>
      </w:pPr>
      <w:rPr>
        <w:rFonts w:ascii="Symbol" w:hAnsi="Symbol" w:hint="default"/>
      </w:rPr>
    </w:lvl>
    <w:lvl w:ilvl="4" w:tplc="080A0003">
      <w:start w:val="1"/>
      <w:numFmt w:val="bullet"/>
      <w:lvlText w:val="o"/>
      <w:lvlJc w:val="left"/>
      <w:pPr>
        <w:ind w:left="3600" w:hanging="360"/>
      </w:pPr>
      <w:rPr>
        <w:rFonts w:ascii="Courier New" w:hAnsi="Courier New" w:cs="Courier New" w:hint="default"/>
      </w:rPr>
    </w:lvl>
    <w:lvl w:ilvl="5" w:tplc="080A0005">
      <w:start w:val="1"/>
      <w:numFmt w:val="bullet"/>
      <w:lvlText w:val=""/>
      <w:lvlJc w:val="left"/>
      <w:pPr>
        <w:ind w:left="4320" w:hanging="360"/>
      </w:pPr>
      <w:rPr>
        <w:rFonts w:ascii="Wingdings" w:hAnsi="Wingdings" w:hint="default"/>
      </w:rPr>
    </w:lvl>
    <w:lvl w:ilvl="6" w:tplc="080A0001">
      <w:start w:val="1"/>
      <w:numFmt w:val="bullet"/>
      <w:lvlText w:val=""/>
      <w:lvlJc w:val="left"/>
      <w:pPr>
        <w:ind w:left="5040" w:hanging="360"/>
      </w:pPr>
      <w:rPr>
        <w:rFonts w:ascii="Symbol" w:hAnsi="Symbol" w:hint="default"/>
      </w:rPr>
    </w:lvl>
    <w:lvl w:ilvl="7" w:tplc="080A0003">
      <w:start w:val="1"/>
      <w:numFmt w:val="bullet"/>
      <w:lvlText w:val="o"/>
      <w:lvlJc w:val="left"/>
      <w:pPr>
        <w:ind w:left="5760" w:hanging="360"/>
      </w:pPr>
      <w:rPr>
        <w:rFonts w:ascii="Courier New" w:hAnsi="Courier New" w:cs="Courier New" w:hint="default"/>
      </w:rPr>
    </w:lvl>
    <w:lvl w:ilvl="8" w:tplc="080A0005">
      <w:start w:val="1"/>
      <w:numFmt w:val="bullet"/>
      <w:lvlText w:val=""/>
      <w:lvlJc w:val="left"/>
      <w:pPr>
        <w:ind w:left="6480" w:hanging="360"/>
      </w:pPr>
      <w:rPr>
        <w:rFonts w:ascii="Wingdings" w:hAnsi="Wingdings" w:hint="default"/>
      </w:rPr>
    </w:lvl>
  </w:abstractNum>
  <w:abstractNum w:abstractNumId="3" w15:restartNumberingAfterBreak="0">
    <w:nsid w:val="30E91E8E"/>
    <w:multiLevelType w:val="hybridMultilevel"/>
    <w:tmpl w:val="A57AC584"/>
    <w:lvl w:ilvl="0" w:tplc="604C99AA">
      <w:start w:val="1"/>
      <w:numFmt w:val="bullet"/>
      <w:lvlText w:val=""/>
      <w:lvlJc w:val="right"/>
      <w:pPr>
        <w:ind w:left="720" w:hanging="360"/>
      </w:pPr>
      <w:rPr>
        <w:rFonts w:ascii="Symbol" w:hAnsi="Symbol" w:cs="Symbol" w:hint="default"/>
      </w:rPr>
    </w:lvl>
    <w:lvl w:ilvl="1" w:tplc="080A0003">
      <w:start w:val="1"/>
      <w:numFmt w:val="bullet"/>
      <w:lvlText w:val="o"/>
      <w:lvlJc w:val="left"/>
      <w:pPr>
        <w:ind w:left="1440" w:hanging="360"/>
      </w:pPr>
      <w:rPr>
        <w:rFonts w:ascii="Courier New" w:hAnsi="Courier New" w:cs="Courier New" w:hint="default"/>
      </w:rPr>
    </w:lvl>
    <w:lvl w:ilvl="2" w:tplc="080A0005">
      <w:start w:val="1"/>
      <w:numFmt w:val="bullet"/>
      <w:lvlText w:val=""/>
      <w:lvlJc w:val="left"/>
      <w:pPr>
        <w:ind w:left="2160" w:hanging="360"/>
      </w:pPr>
      <w:rPr>
        <w:rFonts w:ascii="Wingdings" w:hAnsi="Wingdings" w:hint="default"/>
      </w:rPr>
    </w:lvl>
    <w:lvl w:ilvl="3" w:tplc="080A0001">
      <w:start w:val="1"/>
      <w:numFmt w:val="bullet"/>
      <w:lvlText w:val=""/>
      <w:lvlJc w:val="left"/>
      <w:pPr>
        <w:ind w:left="2880" w:hanging="360"/>
      </w:pPr>
      <w:rPr>
        <w:rFonts w:ascii="Symbol" w:hAnsi="Symbol" w:hint="default"/>
      </w:rPr>
    </w:lvl>
    <w:lvl w:ilvl="4" w:tplc="080A0003">
      <w:start w:val="1"/>
      <w:numFmt w:val="bullet"/>
      <w:lvlText w:val="o"/>
      <w:lvlJc w:val="left"/>
      <w:pPr>
        <w:ind w:left="3600" w:hanging="360"/>
      </w:pPr>
      <w:rPr>
        <w:rFonts w:ascii="Courier New" w:hAnsi="Courier New" w:cs="Courier New" w:hint="default"/>
      </w:rPr>
    </w:lvl>
    <w:lvl w:ilvl="5" w:tplc="080A0005">
      <w:start w:val="1"/>
      <w:numFmt w:val="bullet"/>
      <w:lvlText w:val=""/>
      <w:lvlJc w:val="left"/>
      <w:pPr>
        <w:ind w:left="4320" w:hanging="360"/>
      </w:pPr>
      <w:rPr>
        <w:rFonts w:ascii="Wingdings" w:hAnsi="Wingdings" w:hint="default"/>
      </w:rPr>
    </w:lvl>
    <w:lvl w:ilvl="6" w:tplc="080A0001">
      <w:start w:val="1"/>
      <w:numFmt w:val="bullet"/>
      <w:lvlText w:val=""/>
      <w:lvlJc w:val="left"/>
      <w:pPr>
        <w:ind w:left="5040" w:hanging="360"/>
      </w:pPr>
      <w:rPr>
        <w:rFonts w:ascii="Symbol" w:hAnsi="Symbol" w:hint="default"/>
      </w:rPr>
    </w:lvl>
    <w:lvl w:ilvl="7" w:tplc="080A0003">
      <w:start w:val="1"/>
      <w:numFmt w:val="bullet"/>
      <w:lvlText w:val="o"/>
      <w:lvlJc w:val="left"/>
      <w:pPr>
        <w:ind w:left="5760" w:hanging="360"/>
      </w:pPr>
      <w:rPr>
        <w:rFonts w:ascii="Courier New" w:hAnsi="Courier New" w:cs="Courier New" w:hint="default"/>
      </w:rPr>
    </w:lvl>
    <w:lvl w:ilvl="8" w:tplc="080A0005">
      <w:start w:val="1"/>
      <w:numFmt w:val="bullet"/>
      <w:lvlText w:val=""/>
      <w:lvlJc w:val="left"/>
      <w:pPr>
        <w:ind w:left="6480" w:hanging="360"/>
      </w:pPr>
      <w:rPr>
        <w:rFonts w:ascii="Wingdings" w:hAnsi="Wingdings" w:hint="default"/>
      </w:rPr>
    </w:lvl>
  </w:abstractNum>
  <w:abstractNum w:abstractNumId="4" w15:restartNumberingAfterBreak="0">
    <w:nsid w:val="450171AB"/>
    <w:multiLevelType w:val="multilevel"/>
    <w:tmpl w:val="F6967806"/>
    <w:lvl w:ilvl="0">
      <w:start w:val="1"/>
      <w:numFmt w:val="bullet"/>
      <w:lvlText w:val="o"/>
      <w:lvlJc w:val="left"/>
      <w:pPr>
        <w:ind w:left="644" w:hanging="358"/>
      </w:pPr>
      <w:rPr>
        <w:rFonts w:ascii="Courier New" w:eastAsia="Courier New" w:hAnsi="Courier New" w:cs="Courier New"/>
      </w:rPr>
    </w:lvl>
    <w:lvl w:ilvl="1">
      <w:start w:val="1"/>
      <w:numFmt w:val="bullet"/>
      <w:lvlText w:val="o"/>
      <w:lvlJc w:val="left"/>
      <w:pPr>
        <w:ind w:left="1724" w:hanging="360"/>
      </w:pPr>
      <w:rPr>
        <w:rFonts w:ascii="Courier New" w:eastAsia="Courier New" w:hAnsi="Courier New" w:cs="Courier New"/>
      </w:rPr>
    </w:lvl>
    <w:lvl w:ilvl="2">
      <w:start w:val="1"/>
      <w:numFmt w:val="bullet"/>
      <w:lvlText w:val="▪"/>
      <w:lvlJc w:val="left"/>
      <w:pPr>
        <w:ind w:left="2444" w:hanging="360"/>
      </w:pPr>
      <w:rPr>
        <w:rFonts w:ascii="Noto Sans Symbols" w:eastAsia="Noto Sans Symbols" w:hAnsi="Noto Sans Symbols" w:cs="Noto Sans Symbols"/>
      </w:rPr>
    </w:lvl>
    <w:lvl w:ilvl="3">
      <w:start w:val="1"/>
      <w:numFmt w:val="bullet"/>
      <w:lvlText w:val="●"/>
      <w:lvlJc w:val="left"/>
      <w:pPr>
        <w:ind w:left="3164" w:hanging="360"/>
      </w:pPr>
      <w:rPr>
        <w:rFonts w:ascii="Noto Sans Symbols" w:eastAsia="Noto Sans Symbols" w:hAnsi="Noto Sans Symbols" w:cs="Noto Sans Symbols"/>
      </w:rPr>
    </w:lvl>
    <w:lvl w:ilvl="4">
      <w:start w:val="1"/>
      <w:numFmt w:val="bullet"/>
      <w:lvlText w:val="o"/>
      <w:lvlJc w:val="left"/>
      <w:pPr>
        <w:ind w:left="3884" w:hanging="360"/>
      </w:pPr>
      <w:rPr>
        <w:rFonts w:ascii="Courier New" w:eastAsia="Courier New" w:hAnsi="Courier New" w:cs="Courier New"/>
      </w:rPr>
    </w:lvl>
    <w:lvl w:ilvl="5">
      <w:start w:val="1"/>
      <w:numFmt w:val="bullet"/>
      <w:lvlText w:val="▪"/>
      <w:lvlJc w:val="left"/>
      <w:pPr>
        <w:ind w:left="4604" w:hanging="360"/>
      </w:pPr>
      <w:rPr>
        <w:rFonts w:ascii="Noto Sans Symbols" w:eastAsia="Noto Sans Symbols" w:hAnsi="Noto Sans Symbols" w:cs="Noto Sans Symbols"/>
      </w:rPr>
    </w:lvl>
    <w:lvl w:ilvl="6">
      <w:start w:val="1"/>
      <w:numFmt w:val="bullet"/>
      <w:lvlText w:val="●"/>
      <w:lvlJc w:val="left"/>
      <w:pPr>
        <w:ind w:left="5324" w:hanging="360"/>
      </w:pPr>
      <w:rPr>
        <w:rFonts w:ascii="Noto Sans Symbols" w:eastAsia="Noto Sans Symbols" w:hAnsi="Noto Sans Symbols" w:cs="Noto Sans Symbols"/>
      </w:rPr>
    </w:lvl>
    <w:lvl w:ilvl="7">
      <w:start w:val="1"/>
      <w:numFmt w:val="bullet"/>
      <w:lvlText w:val="o"/>
      <w:lvlJc w:val="left"/>
      <w:pPr>
        <w:ind w:left="6044" w:hanging="360"/>
      </w:pPr>
      <w:rPr>
        <w:rFonts w:ascii="Courier New" w:eastAsia="Courier New" w:hAnsi="Courier New" w:cs="Courier New"/>
      </w:rPr>
    </w:lvl>
    <w:lvl w:ilvl="8">
      <w:start w:val="1"/>
      <w:numFmt w:val="bullet"/>
      <w:lvlText w:val="▪"/>
      <w:lvlJc w:val="left"/>
      <w:pPr>
        <w:ind w:left="6764" w:hanging="360"/>
      </w:pPr>
      <w:rPr>
        <w:rFonts w:ascii="Noto Sans Symbols" w:eastAsia="Noto Sans Symbols" w:hAnsi="Noto Sans Symbols" w:cs="Noto Sans Symbols"/>
      </w:rPr>
    </w:lvl>
  </w:abstractNum>
  <w:abstractNum w:abstractNumId="5" w15:restartNumberingAfterBreak="0">
    <w:nsid w:val="474A1870"/>
    <w:multiLevelType w:val="hybridMultilevel"/>
    <w:tmpl w:val="B6B4C19C"/>
    <w:lvl w:ilvl="0" w:tplc="080A0001">
      <w:start w:val="1"/>
      <w:numFmt w:val="bullet"/>
      <w:lvlText w:val=""/>
      <w:lvlJc w:val="left"/>
      <w:pPr>
        <w:ind w:left="360" w:hanging="360"/>
      </w:pPr>
      <w:rPr>
        <w:rFonts w:ascii="Symbol" w:hAnsi="Symbol" w:hint="default"/>
        <w:color w:val="000000"/>
        <w:sz w:val="20"/>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 w15:restartNumberingAfterBreak="0">
    <w:nsid w:val="4A707969"/>
    <w:multiLevelType w:val="hybridMultilevel"/>
    <w:tmpl w:val="28AEF010"/>
    <w:lvl w:ilvl="0" w:tplc="CFC65A6A">
      <w:start w:val="9"/>
      <w:numFmt w:val="bullet"/>
      <w:lvlText w:val="-"/>
      <w:lvlJc w:val="left"/>
      <w:pPr>
        <w:ind w:left="720" w:hanging="360"/>
      </w:pPr>
      <w:rPr>
        <w:rFonts w:ascii="Calibri Light" w:eastAsia="Calibri" w:hAnsi="Calibri Light" w:cs="Calibri Light" w:hint="default"/>
        <w:color w:val="000000"/>
        <w:sz w:val="20"/>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7" w15:restartNumberingAfterBreak="0">
    <w:nsid w:val="52A129A5"/>
    <w:multiLevelType w:val="multilevel"/>
    <w:tmpl w:val="932A1B20"/>
    <w:lvl w:ilvl="0">
      <w:start w:val="1"/>
      <w:numFmt w:val="bullet"/>
      <w:lvlText w:val="●"/>
      <w:lvlJc w:val="left"/>
      <w:pPr>
        <w:ind w:left="36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8" w15:restartNumberingAfterBreak="0">
    <w:nsid w:val="57896E57"/>
    <w:multiLevelType w:val="hybridMultilevel"/>
    <w:tmpl w:val="0FB884EA"/>
    <w:lvl w:ilvl="0" w:tplc="2B1656AA">
      <w:start w:val="1"/>
      <w:numFmt w:val="decimal"/>
      <w:lvlText w:val="%1."/>
      <w:lvlJc w:val="left"/>
      <w:pPr>
        <w:ind w:left="720" w:hanging="360"/>
      </w:pPr>
      <w:rPr>
        <w:rFonts w:ascii="Calibri" w:hAnsi="Calibri" w:cs="Calibri" w:hint="default"/>
        <w:color w:val="000000"/>
        <w:sz w:val="22"/>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9" w15:restartNumberingAfterBreak="0">
    <w:nsid w:val="5EC875CD"/>
    <w:multiLevelType w:val="multilevel"/>
    <w:tmpl w:val="1E5036EC"/>
    <w:lvl w:ilvl="0">
      <w:start w:val="1"/>
      <w:numFmt w:val="bullet"/>
      <w:lvlText w:val="●"/>
      <w:lvlJc w:val="left"/>
      <w:pPr>
        <w:ind w:left="360" w:hanging="360"/>
      </w:pPr>
      <w:rPr>
        <w:rFonts w:ascii="Noto Sans Symbols" w:eastAsia="Noto Sans Symbols" w:hAnsi="Noto Sans Symbols" w:cs="Noto Sans Symbols"/>
      </w:rPr>
    </w:lvl>
    <w:lvl w:ilvl="1">
      <w:start w:val="1"/>
      <w:numFmt w:val="bullet"/>
      <w:lvlText w:val="o"/>
      <w:lvlJc w:val="left"/>
      <w:pPr>
        <w:ind w:left="1080" w:hanging="360"/>
      </w:pPr>
      <w:rPr>
        <w:rFonts w:ascii="Courier New" w:eastAsia="Courier New" w:hAnsi="Courier New" w:cs="Courier New"/>
      </w:rPr>
    </w:lvl>
    <w:lvl w:ilvl="2">
      <w:start w:val="1"/>
      <w:numFmt w:val="bullet"/>
      <w:lvlText w:val="▪"/>
      <w:lvlJc w:val="left"/>
      <w:pPr>
        <w:ind w:left="1800" w:hanging="360"/>
      </w:pPr>
      <w:rPr>
        <w:rFonts w:ascii="Noto Sans Symbols" w:eastAsia="Noto Sans Symbols" w:hAnsi="Noto Sans Symbols" w:cs="Noto Sans Symbols"/>
      </w:rPr>
    </w:lvl>
    <w:lvl w:ilvl="3">
      <w:start w:val="1"/>
      <w:numFmt w:val="bullet"/>
      <w:lvlText w:val="●"/>
      <w:lvlJc w:val="left"/>
      <w:pPr>
        <w:ind w:left="2520" w:hanging="360"/>
      </w:pPr>
      <w:rPr>
        <w:rFonts w:ascii="Noto Sans Symbols" w:eastAsia="Noto Sans Symbols" w:hAnsi="Noto Sans Symbols" w:cs="Noto Sans Symbols"/>
      </w:rPr>
    </w:lvl>
    <w:lvl w:ilvl="4">
      <w:start w:val="1"/>
      <w:numFmt w:val="bullet"/>
      <w:lvlText w:val="o"/>
      <w:lvlJc w:val="left"/>
      <w:pPr>
        <w:ind w:left="3240" w:hanging="360"/>
      </w:pPr>
      <w:rPr>
        <w:rFonts w:ascii="Courier New" w:eastAsia="Courier New" w:hAnsi="Courier New" w:cs="Courier New"/>
      </w:rPr>
    </w:lvl>
    <w:lvl w:ilvl="5">
      <w:start w:val="1"/>
      <w:numFmt w:val="bullet"/>
      <w:lvlText w:val="▪"/>
      <w:lvlJc w:val="left"/>
      <w:pPr>
        <w:ind w:left="3960" w:hanging="360"/>
      </w:pPr>
      <w:rPr>
        <w:rFonts w:ascii="Noto Sans Symbols" w:eastAsia="Noto Sans Symbols" w:hAnsi="Noto Sans Symbols" w:cs="Noto Sans Symbols"/>
      </w:rPr>
    </w:lvl>
    <w:lvl w:ilvl="6">
      <w:start w:val="1"/>
      <w:numFmt w:val="bullet"/>
      <w:lvlText w:val="●"/>
      <w:lvlJc w:val="left"/>
      <w:pPr>
        <w:ind w:left="4680" w:hanging="360"/>
      </w:pPr>
      <w:rPr>
        <w:rFonts w:ascii="Noto Sans Symbols" w:eastAsia="Noto Sans Symbols" w:hAnsi="Noto Sans Symbols" w:cs="Noto Sans Symbols"/>
      </w:rPr>
    </w:lvl>
    <w:lvl w:ilvl="7">
      <w:start w:val="1"/>
      <w:numFmt w:val="bullet"/>
      <w:lvlText w:val="o"/>
      <w:lvlJc w:val="left"/>
      <w:pPr>
        <w:ind w:left="5400" w:hanging="360"/>
      </w:pPr>
      <w:rPr>
        <w:rFonts w:ascii="Courier New" w:eastAsia="Courier New" w:hAnsi="Courier New" w:cs="Courier New"/>
      </w:rPr>
    </w:lvl>
    <w:lvl w:ilvl="8">
      <w:start w:val="1"/>
      <w:numFmt w:val="bullet"/>
      <w:lvlText w:val="▪"/>
      <w:lvlJc w:val="left"/>
      <w:pPr>
        <w:ind w:left="6120" w:hanging="360"/>
      </w:pPr>
      <w:rPr>
        <w:rFonts w:ascii="Noto Sans Symbols" w:eastAsia="Noto Sans Symbols" w:hAnsi="Noto Sans Symbols" w:cs="Noto Sans Symbols"/>
      </w:rPr>
    </w:lvl>
  </w:abstractNum>
  <w:abstractNum w:abstractNumId="10" w15:restartNumberingAfterBreak="0">
    <w:nsid w:val="65F70400"/>
    <w:multiLevelType w:val="multilevel"/>
    <w:tmpl w:val="423C632E"/>
    <w:lvl w:ilvl="0">
      <w:start w:val="1"/>
      <w:numFmt w:val="bullet"/>
      <w:lvlText w:val="●"/>
      <w:lvlJc w:val="left"/>
      <w:pPr>
        <w:ind w:left="360" w:hanging="360"/>
      </w:pPr>
      <w:rPr>
        <w:rFonts w:ascii="Noto Sans Symbols" w:eastAsia="Noto Sans Symbols" w:hAnsi="Noto Sans Symbols" w:cs="Noto Sans Symbols"/>
      </w:rPr>
    </w:lvl>
    <w:lvl w:ilvl="1">
      <w:start w:val="1"/>
      <w:numFmt w:val="bullet"/>
      <w:lvlText w:val="o"/>
      <w:lvlJc w:val="left"/>
      <w:pPr>
        <w:ind w:left="786"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1" w15:restartNumberingAfterBreak="0">
    <w:nsid w:val="6CF5305E"/>
    <w:multiLevelType w:val="hybridMultilevel"/>
    <w:tmpl w:val="9DAEBF00"/>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2" w15:restartNumberingAfterBreak="0">
    <w:nsid w:val="6D5534DB"/>
    <w:multiLevelType w:val="hybridMultilevel"/>
    <w:tmpl w:val="1272F6B0"/>
    <w:lvl w:ilvl="0" w:tplc="CFC65A6A">
      <w:start w:val="9"/>
      <w:numFmt w:val="bullet"/>
      <w:lvlText w:val="-"/>
      <w:lvlJc w:val="left"/>
      <w:pPr>
        <w:ind w:left="720" w:hanging="360"/>
      </w:pPr>
      <w:rPr>
        <w:rFonts w:ascii="Calibri Light" w:eastAsia="Calibri" w:hAnsi="Calibri Light" w:cs="Calibri Light" w:hint="default"/>
        <w:color w:val="000000"/>
        <w:sz w:val="20"/>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3" w15:restartNumberingAfterBreak="0">
    <w:nsid w:val="6EE17EE1"/>
    <w:multiLevelType w:val="multilevel"/>
    <w:tmpl w:val="B010DB62"/>
    <w:lvl w:ilvl="0">
      <w:start w:val="1"/>
      <w:numFmt w:val="bullet"/>
      <w:lvlText w:val="o"/>
      <w:lvlJc w:val="left"/>
      <w:pPr>
        <w:ind w:left="644" w:hanging="358"/>
      </w:pPr>
      <w:rPr>
        <w:rFonts w:ascii="Courier New" w:eastAsia="Courier New" w:hAnsi="Courier New" w:cs="Courier New"/>
      </w:rPr>
    </w:lvl>
    <w:lvl w:ilvl="1">
      <w:start w:val="1"/>
      <w:numFmt w:val="bullet"/>
      <w:lvlText w:val="o"/>
      <w:lvlJc w:val="left"/>
      <w:pPr>
        <w:ind w:left="1724" w:hanging="360"/>
      </w:pPr>
      <w:rPr>
        <w:rFonts w:ascii="Courier New" w:eastAsia="Courier New" w:hAnsi="Courier New" w:cs="Courier New"/>
      </w:rPr>
    </w:lvl>
    <w:lvl w:ilvl="2">
      <w:start w:val="1"/>
      <w:numFmt w:val="bullet"/>
      <w:lvlText w:val="▪"/>
      <w:lvlJc w:val="left"/>
      <w:pPr>
        <w:ind w:left="2444" w:hanging="360"/>
      </w:pPr>
      <w:rPr>
        <w:rFonts w:ascii="Noto Sans Symbols" w:eastAsia="Noto Sans Symbols" w:hAnsi="Noto Sans Symbols" w:cs="Noto Sans Symbols"/>
      </w:rPr>
    </w:lvl>
    <w:lvl w:ilvl="3">
      <w:start w:val="1"/>
      <w:numFmt w:val="bullet"/>
      <w:lvlText w:val="●"/>
      <w:lvlJc w:val="left"/>
      <w:pPr>
        <w:ind w:left="3164" w:hanging="360"/>
      </w:pPr>
      <w:rPr>
        <w:rFonts w:ascii="Noto Sans Symbols" w:eastAsia="Noto Sans Symbols" w:hAnsi="Noto Sans Symbols" w:cs="Noto Sans Symbols"/>
      </w:rPr>
    </w:lvl>
    <w:lvl w:ilvl="4">
      <w:start w:val="1"/>
      <w:numFmt w:val="bullet"/>
      <w:lvlText w:val="o"/>
      <w:lvlJc w:val="left"/>
      <w:pPr>
        <w:ind w:left="3884" w:hanging="360"/>
      </w:pPr>
      <w:rPr>
        <w:rFonts w:ascii="Courier New" w:eastAsia="Courier New" w:hAnsi="Courier New" w:cs="Courier New"/>
      </w:rPr>
    </w:lvl>
    <w:lvl w:ilvl="5">
      <w:start w:val="1"/>
      <w:numFmt w:val="bullet"/>
      <w:lvlText w:val="▪"/>
      <w:lvlJc w:val="left"/>
      <w:pPr>
        <w:ind w:left="4604" w:hanging="360"/>
      </w:pPr>
      <w:rPr>
        <w:rFonts w:ascii="Noto Sans Symbols" w:eastAsia="Noto Sans Symbols" w:hAnsi="Noto Sans Symbols" w:cs="Noto Sans Symbols"/>
      </w:rPr>
    </w:lvl>
    <w:lvl w:ilvl="6">
      <w:start w:val="1"/>
      <w:numFmt w:val="bullet"/>
      <w:lvlText w:val="●"/>
      <w:lvlJc w:val="left"/>
      <w:pPr>
        <w:ind w:left="5324" w:hanging="360"/>
      </w:pPr>
      <w:rPr>
        <w:rFonts w:ascii="Noto Sans Symbols" w:eastAsia="Noto Sans Symbols" w:hAnsi="Noto Sans Symbols" w:cs="Noto Sans Symbols"/>
      </w:rPr>
    </w:lvl>
    <w:lvl w:ilvl="7">
      <w:start w:val="1"/>
      <w:numFmt w:val="bullet"/>
      <w:lvlText w:val="o"/>
      <w:lvlJc w:val="left"/>
      <w:pPr>
        <w:ind w:left="6044" w:hanging="360"/>
      </w:pPr>
      <w:rPr>
        <w:rFonts w:ascii="Courier New" w:eastAsia="Courier New" w:hAnsi="Courier New" w:cs="Courier New"/>
      </w:rPr>
    </w:lvl>
    <w:lvl w:ilvl="8">
      <w:start w:val="1"/>
      <w:numFmt w:val="bullet"/>
      <w:lvlText w:val="▪"/>
      <w:lvlJc w:val="left"/>
      <w:pPr>
        <w:ind w:left="6764" w:hanging="360"/>
      </w:pPr>
      <w:rPr>
        <w:rFonts w:ascii="Noto Sans Symbols" w:eastAsia="Noto Sans Symbols" w:hAnsi="Noto Sans Symbols" w:cs="Noto Sans Symbols"/>
      </w:rPr>
    </w:lvl>
  </w:abstractNum>
  <w:abstractNum w:abstractNumId="14" w15:restartNumberingAfterBreak="0">
    <w:nsid w:val="72D64FFF"/>
    <w:multiLevelType w:val="hybridMultilevel"/>
    <w:tmpl w:val="3F68DC4C"/>
    <w:lvl w:ilvl="0" w:tplc="080A0001">
      <w:start w:val="1"/>
      <w:numFmt w:val="bullet"/>
      <w:lvlText w:val=""/>
      <w:lvlJc w:val="left"/>
      <w:pPr>
        <w:ind w:left="360" w:hanging="360"/>
      </w:pPr>
      <w:rPr>
        <w:rFonts w:ascii="Symbol" w:hAnsi="Symbol" w:hint="default"/>
      </w:rPr>
    </w:lvl>
    <w:lvl w:ilvl="1" w:tplc="080A0003">
      <w:start w:val="1"/>
      <w:numFmt w:val="bullet"/>
      <w:lvlText w:val="o"/>
      <w:lvlJc w:val="left"/>
      <w:pPr>
        <w:ind w:left="786"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5" w15:restartNumberingAfterBreak="0">
    <w:nsid w:val="73CD5EAE"/>
    <w:multiLevelType w:val="multilevel"/>
    <w:tmpl w:val="EAC883BC"/>
    <w:lvl w:ilvl="0">
      <w:start w:val="1"/>
      <w:numFmt w:val="bullet"/>
      <w:lvlText w:val="o"/>
      <w:lvlJc w:val="left"/>
      <w:pPr>
        <w:ind w:left="644" w:hanging="358"/>
      </w:pPr>
      <w:rPr>
        <w:rFonts w:ascii="Courier New" w:eastAsia="Courier New" w:hAnsi="Courier New" w:cs="Courier New"/>
      </w:rPr>
    </w:lvl>
    <w:lvl w:ilvl="1">
      <w:start w:val="1"/>
      <w:numFmt w:val="bullet"/>
      <w:lvlText w:val="o"/>
      <w:lvlJc w:val="left"/>
      <w:pPr>
        <w:ind w:left="1724" w:hanging="360"/>
      </w:pPr>
      <w:rPr>
        <w:rFonts w:ascii="Courier New" w:eastAsia="Courier New" w:hAnsi="Courier New" w:cs="Courier New"/>
      </w:rPr>
    </w:lvl>
    <w:lvl w:ilvl="2">
      <w:start w:val="1"/>
      <w:numFmt w:val="bullet"/>
      <w:lvlText w:val="▪"/>
      <w:lvlJc w:val="left"/>
      <w:pPr>
        <w:ind w:left="2444" w:hanging="360"/>
      </w:pPr>
      <w:rPr>
        <w:rFonts w:ascii="Noto Sans Symbols" w:eastAsia="Noto Sans Symbols" w:hAnsi="Noto Sans Symbols" w:cs="Noto Sans Symbols"/>
      </w:rPr>
    </w:lvl>
    <w:lvl w:ilvl="3">
      <w:start w:val="1"/>
      <w:numFmt w:val="bullet"/>
      <w:lvlText w:val="●"/>
      <w:lvlJc w:val="left"/>
      <w:pPr>
        <w:ind w:left="3164" w:hanging="360"/>
      </w:pPr>
      <w:rPr>
        <w:rFonts w:ascii="Noto Sans Symbols" w:eastAsia="Noto Sans Symbols" w:hAnsi="Noto Sans Symbols" w:cs="Noto Sans Symbols"/>
      </w:rPr>
    </w:lvl>
    <w:lvl w:ilvl="4">
      <w:start w:val="1"/>
      <w:numFmt w:val="bullet"/>
      <w:lvlText w:val="o"/>
      <w:lvlJc w:val="left"/>
      <w:pPr>
        <w:ind w:left="3884" w:hanging="360"/>
      </w:pPr>
      <w:rPr>
        <w:rFonts w:ascii="Courier New" w:eastAsia="Courier New" w:hAnsi="Courier New" w:cs="Courier New"/>
      </w:rPr>
    </w:lvl>
    <w:lvl w:ilvl="5">
      <w:start w:val="1"/>
      <w:numFmt w:val="bullet"/>
      <w:lvlText w:val="▪"/>
      <w:lvlJc w:val="left"/>
      <w:pPr>
        <w:ind w:left="4604" w:hanging="360"/>
      </w:pPr>
      <w:rPr>
        <w:rFonts w:ascii="Noto Sans Symbols" w:eastAsia="Noto Sans Symbols" w:hAnsi="Noto Sans Symbols" w:cs="Noto Sans Symbols"/>
      </w:rPr>
    </w:lvl>
    <w:lvl w:ilvl="6">
      <w:start w:val="1"/>
      <w:numFmt w:val="bullet"/>
      <w:lvlText w:val="●"/>
      <w:lvlJc w:val="left"/>
      <w:pPr>
        <w:ind w:left="5324" w:hanging="360"/>
      </w:pPr>
      <w:rPr>
        <w:rFonts w:ascii="Noto Sans Symbols" w:eastAsia="Noto Sans Symbols" w:hAnsi="Noto Sans Symbols" w:cs="Noto Sans Symbols"/>
      </w:rPr>
    </w:lvl>
    <w:lvl w:ilvl="7">
      <w:start w:val="1"/>
      <w:numFmt w:val="bullet"/>
      <w:lvlText w:val="o"/>
      <w:lvlJc w:val="left"/>
      <w:pPr>
        <w:ind w:left="6044" w:hanging="360"/>
      </w:pPr>
      <w:rPr>
        <w:rFonts w:ascii="Courier New" w:eastAsia="Courier New" w:hAnsi="Courier New" w:cs="Courier New"/>
      </w:rPr>
    </w:lvl>
    <w:lvl w:ilvl="8">
      <w:start w:val="1"/>
      <w:numFmt w:val="bullet"/>
      <w:lvlText w:val="▪"/>
      <w:lvlJc w:val="left"/>
      <w:pPr>
        <w:ind w:left="6764" w:hanging="360"/>
      </w:pPr>
      <w:rPr>
        <w:rFonts w:ascii="Noto Sans Symbols" w:eastAsia="Noto Sans Symbols" w:hAnsi="Noto Sans Symbols" w:cs="Noto Sans Symbols"/>
      </w:rPr>
    </w:lvl>
  </w:abstractNum>
  <w:abstractNum w:abstractNumId="16" w15:restartNumberingAfterBreak="0">
    <w:nsid w:val="748A2F1E"/>
    <w:multiLevelType w:val="multilevel"/>
    <w:tmpl w:val="553E81B0"/>
    <w:lvl w:ilvl="0">
      <w:start w:val="1"/>
      <w:numFmt w:val="bullet"/>
      <w:lvlText w:val=""/>
      <w:lvlJc w:val="left"/>
      <w:pPr>
        <w:ind w:left="360" w:hanging="360"/>
      </w:pPr>
      <w:rPr>
        <w:rFonts w:ascii="Symbol" w:hAnsi="Symbol" w:hint="default"/>
      </w:rPr>
    </w:lvl>
    <w:lvl w:ilvl="1">
      <w:start w:val="1"/>
      <w:numFmt w:val="bullet"/>
      <w:lvlText w:val="o"/>
      <w:lvlJc w:val="left"/>
      <w:pPr>
        <w:ind w:left="1080" w:hanging="360"/>
      </w:pPr>
      <w:rPr>
        <w:rFonts w:ascii="Courier New" w:eastAsia="Courier New" w:hAnsi="Courier New" w:cs="Courier New"/>
      </w:rPr>
    </w:lvl>
    <w:lvl w:ilvl="2">
      <w:start w:val="1"/>
      <w:numFmt w:val="bullet"/>
      <w:lvlText w:val="▪"/>
      <w:lvlJc w:val="left"/>
      <w:pPr>
        <w:ind w:left="1800" w:hanging="360"/>
      </w:pPr>
      <w:rPr>
        <w:rFonts w:ascii="Noto Sans Symbols" w:eastAsia="Noto Sans Symbols" w:hAnsi="Noto Sans Symbols" w:cs="Noto Sans Symbols"/>
      </w:rPr>
    </w:lvl>
    <w:lvl w:ilvl="3">
      <w:start w:val="1"/>
      <w:numFmt w:val="bullet"/>
      <w:lvlText w:val="●"/>
      <w:lvlJc w:val="left"/>
      <w:pPr>
        <w:ind w:left="2520" w:hanging="360"/>
      </w:pPr>
      <w:rPr>
        <w:rFonts w:ascii="Noto Sans Symbols" w:eastAsia="Noto Sans Symbols" w:hAnsi="Noto Sans Symbols" w:cs="Noto Sans Symbols"/>
      </w:rPr>
    </w:lvl>
    <w:lvl w:ilvl="4">
      <w:start w:val="1"/>
      <w:numFmt w:val="bullet"/>
      <w:lvlText w:val="o"/>
      <w:lvlJc w:val="left"/>
      <w:pPr>
        <w:ind w:left="3240" w:hanging="360"/>
      </w:pPr>
      <w:rPr>
        <w:rFonts w:ascii="Courier New" w:eastAsia="Courier New" w:hAnsi="Courier New" w:cs="Courier New"/>
      </w:rPr>
    </w:lvl>
    <w:lvl w:ilvl="5">
      <w:start w:val="1"/>
      <w:numFmt w:val="bullet"/>
      <w:lvlText w:val="▪"/>
      <w:lvlJc w:val="left"/>
      <w:pPr>
        <w:ind w:left="3960" w:hanging="360"/>
      </w:pPr>
      <w:rPr>
        <w:rFonts w:ascii="Noto Sans Symbols" w:eastAsia="Noto Sans Symbols" w:hAnsi="Noto Sans Symbols" w:cs="Noto Sans Symbols"/>
      </w:rPr>
    </w:lvl>
    <w:lvl w:ilvl="6">
      <w:start w:val="1"/>
      <w:numFmt w:val="bullet"/>
      <w:lvlText w:val="●"/>
      <w:lvlJc w:val="left"/>
      <w:pPr>
        <w:ind w:left="4680" w:hanging="360"/>
      </w:pPr>
      <w:rPr>
        <w:rFonts w:ascii="Noto Sans Symbols" w:eastAsia="Noto Sans Symbols" w:hAnsi="Noto Sans Symbols" w:cs="Noto Sans Symbols"/>
      </w:rPr>
    </w:lvl>
    <w:lvl w:ilvl="7">
      <w:start w:val="1"/>
      <w:numFmt w:val="bullet"/>
      <w:lvlText w:val="o"/>
      <w:lvlJc w:val="left"/>
      <w:pPr>
        <w:ind w:left="5400" w:hanging="360"/>
      </w:pPr>
      <w:rPr>
        <w:rFonts w:ascii="Courier New" w:eastAsia="Courier New" w:hAnsi="Courier New" w:cs="Courier New"/>
      </w:rPr>
    </w:lvl>
    <w:lvl w:ilvl="8">
      <w:start w:val="1"/>
      <w:numFmt w:val="bullet"/>
      <w:lvlText w:val="▪"/>
      <w:lvlJc w:val="left"/>
      <w:pPr>
        <w:ind w:left="6120" w:hanging="360"/>
      </w:pPr>
      <w:rPr>
        <w:rFonts w:ascii="Noto Sans Symbols" w:eastAsia="Noto Sans Symbols" w:hAnsi="Noto Sans Symbols" w:cs="Noto Sans Symbols"/>
      </w:rPr>
    </w:lvl>
  </w:abstractNum>
  <w:abstractNum w:abstractNumId="17" w15:restartNumberingAfterBreak="0">
    <w:nsid w:val="7B640F3A"/>
    <w:multiLevelType w:val="hybridMultilevel"/>
    <w:tmpl w:val="9C641F80"/>
    <w:lvl w:ilvl="0" w:tplc="080A0001">
      <w:start w:val="1"/>
      <w:numFmt w:val="bullet"/>
      <w:lvlText w:val=""/>
      <w:lvlJc w:val="left"/>
      <w:pPr>
        <w:ind w:left="36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num w:numId="1" w16cid:durableId="1507750475">
    <w:abstractNumId w:val="9"/>
  </w:num>
  <w:num w:numId="2" w16cid:durableId="811562303">
    <w:abstractNumId w:val="0"/>
  </w:num>
  <w:num w:numId="3" w16cid:durableId="2003776131">
    <w:abstractNumId w:val="7"/>
  </w:num>
  <w:num w:numId="4" w16cid:durableId="1651207109">
    <w:abstractNumId w:val="13"/>
  </w:num>
  <w:num w:numId="5" w16cid:durableId="305479577">
    <w:abstractNumId w:val="4"/>
  </w:num>
  <w:num w:numId="6" w16cid:durableId="41176711">
    <w:abstractNumId w:val="15"/>
  </w:num>
  <w:num w:numId="7" w16cid:durableId="1494835232">
    <w:abstractNumId w:val="11"/>
  </w:num>
  <w:num w:numId="8" w16cid:durableId="1993408707">
    <w:abstractNumId w:val="14"/>
  </w:num>
  <w:num w:numId="9" w16cid:durableId="1729107401">
    <w:abstractNumId w:val="12"/>
  </w:num>
  <w:num w:numId="10" w16cid:durableId="619266010">
    <w:abstractNumId w:val="6"/>
  </w:num>
  <w:num w:numId="11" w16cid:durableId="785856994">
    <w:abstractNumId w:val="5"/>
  </w:num>
  <w:num w:numId="12" w16cid:durableId="997686566">
    <w:abstractNumId w:val="17"/>
  </w:num>
  <w:num w:numId="13" w16cid:durableId="1433820760">
    <w:abstractNumId w:val="16"/>
  </w:num>
  <w:num w:numId="14" w16cid:durableId="609241889">
    <w:abstractNumId w:val="1"/>
  </w:num>
  <w:num w:numId="15" w16cid:durableId="293757904">
    <w:abstractNumId w:val="10"/>
  </w:num>
  <w:num w:numId="16" w16cid:durableId="1257523322">
    <w:abstractNumId w:val="8"/>
  </w:num>
  <w:num w:numId="17" w16cid:durableId="1229266798">
    <w:abstractNumId w:val="3"/>
  </w:num>
  <w:num w:numId="18" w16cid:durableId="34991881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hyphenationZone w:val="425"/>
  <w:characterSpacingControl w:val="doNotCompress"/>
  <w:hdrShapeDefaults>
    <o:shapedefaults v:ext="edit" spidmax="2050"/>
    <o:shapelayout v:ext="edit">
      <o:idmap v:ext="edit" data="1"/>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26DB0"/>
    <w:rsid w:val="00012124"/>
    <w:rsid w:val="00044E60"/>
    <w:rsid w:val="00087C98"/>
    <w:rsid w:val="00090307"/>
    <w:rsid w:val="000B3FC2"/>
    <w:rsid w:val="000C1344"/>
    <w:rsid w:val="000C4021"/>
    <w:rsid w:val="000C51D0"/>
    <w:rsid w:val="00110F32"/>
    <w:rsid w:val="001156D7"/>
    <w:rsid w:val="00116B74"/>
    <w:rsid w:val="00122939"/>
    <w:rsid w:val="00126DB0"/>
    <w:rsid w:val="00130CEA"/>
    <w:rsid w:val="00133BE5"/>
    <w:rsid w:val="00142F53"/>
    <w:rsid w:val="001431B4"/>
    <w:rsid w:val="001A1E15"/>
    <w:rsid w:val="001B4853"/>
    <w:rsid w:val="001B4FBB"/>
    <w:rsid w:val="001D6544"/>
    <w:rsid w:val="00211824"/>
    <w:rsid w:val="00231BEC"/>
    <w:rsid w:val="00236F40"/>
    <w:rsid w:val="0024085B"/>
    <w:rsid w:val="0026080B"/>
    <w:rsid w:val="002B280D"/>
    <w:rsid w:val="002C4368"/>
    <w:rsid w:val="002D3854"/>
    <w:rsid w:val="002E1D28"/>
    <w:rsid w:val="002F64F2"/>
    <w:rsid w:val="003164BD"/>
    <w:rsid w:val="0037014B"/>
    <w:rsid w:val="00390D44"/>
    <w:rsid w:val="00441C4C"/>
    <w:rsid w:val="004542B3"/>
    <w:rsid w:val="00467CDC"/>
    <w:rsid w:val="0049217F"/>
    <w:rsid w:val="004D3458"/>
    <w:rsid w:val="004D6055"/>
    <w:rsid w:val="004E16A8"/>
    <w:rsid w:val="00507359"/>
    <w:rsid w:val="00534BA0"/>
    <w:rsid w:val="00584116"/>
    <w:rsid w:val="005876CB"/>
    <w:rsid w:val="005A05A3"/>
    <w:rsid w:val="005F3574"/>
    <w:rsid w:val="006034F2"/>
    <w:rsid w:val="0063440B"/>
    <w:rsid w:val="00645D7C"/>
    <w:rsid w:val="0065167D"/>
    <w:rsid w:val="00662383"/>
    <w:rsid w:val="006856BF"/>
    <w:rsid w:val="00697134"/>
    <w:rsid w:val="006B0166"/>
    <w:rsid w:val="006B7CE2"/>
    <w:rsid w:val="006C0D45"/>
    <w:rsid w:val="006D4096"/>
    <w:rsid w:val="006E150E"/>
    <w:rsid w:val="006F33C6"/>
    <w:rsid w:val="006F6615"/>
    <w:rsid w:val="0070170E"/>
    <w:rsid w:val="00741881"/>
    <w:rsid w:val="007521D0"/>
    <w:rsid w:val="00754E02"/>
    <w:rsid w:val="00767997"/>
    <w:rsid w:val="00780099"/>
    <w:rsid w:val="007A2B8C"/>
    <w:rsid w:val="007C5AB8"/>
    <w:rsid w:val="007C79CC"/>
    <w:rsid w:val="00805DDC"/>
    <w:rsid w:val="0081250A"/>
    <w:rsid w:val="00821F47"/>
    <w:rsid w:val="008333FF"/>
    <w:rsid w:val="0084008C"/>
    <w:rsid w:val="00842593"/>
    <w:rsid w:val="00843AB4"/>
    <w:rsid w:val="008551C8"/>
    <w:rsid w:val="00866041"/>
    <w:rsid w:val="00867BD4"/>
    <w:rsid w:val="008A2C43"/>
    <w:rsid w:val="008C1C99"/>
    <w:rsid w:val="00913970"/>
    <w:rsid w:val="0094131F"/>
    <w:rsid w:val="00947EA4"/>
    <w:rsid w:val="00954509"/>
    <w:rsid w:val="00956E68"/>
    <w:rsid w:val="00965032"/>
    <w:rsid w:val="00985D65"/>
    <w:rsid w:val="009A1EB1"/>
    <w:rsid w:val="009B4644"/>
    <w:rsid w:val="009D0109"/>
    <w:rsid w:val="00A14398"/>
    <w:rsid w:val="00A16D15"/>
    <w:rsid w:val="00A21CDD"/>
    <w:rsid w:val="00A402E7"/>
    <w:rsid w:val="00A77F59"/>
    <w:rsid w:val="00A9747E"/>
    <w:rsid w:val="00AD110D"/>
    <w:rsid w:val="00B05C3E"/>
    <w:rsid w:val="00B10865"/>
    <w:rsid w:val="00BA376C"/>
    <w:rsid w:val="00BC1DA9"/>
    <w:rsid w:val="00BC78BF"/>
    <w:rsid w:val="00BF6ED7"/>
    <w:rsid w:val="00C17935"/>
    <w:rsid w:val="00C266FF"/>
    <w:rsid w:val="00C53F0B"/>
    <w:rsid w:val="00C76468"/>
    <w:rsid w:val="00C779C8"/>
    <w:rsid w:val="00C81EAF"/>
    <w:rsid w:val="00C96CED"/>
    <w:rsid w:val="00CB41ED"/>
    <w:rsid w:val="00CD2663"/>
    <w:rsid w:val="00CD7E94"/>
    <w:rsid w:val="00CE2F4A"/>
    <w:rsid w:val="00D0124D"/>
    <w:rsid w:val="00D26770"/>
    <w:rsid w:val="00D447FC"/>
    <w:rsid w:val="00D65428"/>
    <w:rsid w:val="00D86739"/>
    <w:rsid w:val="00DA29CD"/>
    <w:rsid w:val="00DA62D4"/>
    <w:rsid w:val="00DC0078"/>
    <w:rsid w:val="00E0223B"/>
    <w:rsid w:val="00E32010"/>
    <w:rsid w:val="00E33D29"/>
    <w:rsid w:val="00E6265C"/>
    <w:rsid w:val="00E73163"/>
    <w:rsid w:val="00E73F85"/>
    <w:rsid w:val="00E80C46"/>
    <w:rsid w:val="00E942AC"/>
    <w:rsid w:val="00E97A6C"/>
    <w:rsid w:val="00EB118E"/>
    <w:rsid w:val="00F113AA"/>
    <w:rsid w:val="00F154CE"/>
    <w:rsid w:val="00F44D3F"/>
    <w:rsid w:val="00FA3443"/>
    <w:rsid w:val="00FC4E79"/>
    <w:rsid w:val="00FF6BE5"/>
  </w:rsids>
  <m:mathPr>
    <m:mathFont m:val="Cambria Math"/>
    <m:brkBin m:val="before"/>
    <m:brkBinSub m:val="--"/>
    <m:smallFrac m:val="0"/>
    <m:dispDef/>
    <m:lMargin m:val="0"/>
    <m:rMargin m:val="0"/>
    <m:defJc m:val="centerGroup"/>
    <m:wrapIndent m:val="1440"/>
    <m:intLim m:val="subSup"/>
    <m:naryLim m:val="undOvr"/>
  </m:mathPr>
  <w:themeFontLang w:val="es-MX"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9421D31"/>
  <w15:docId w15:val="{9ADA2DBA-04A3-4EF1-BE3A-C7385F9D305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Calibri"/>
        <w:sz w:val="22"/>
        <w:szCs w:val="22"/>
        <w:lang w:val="es-MX" w:eastAsia="es-MX"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014B"/>
  </w:style>
  <w:style w:type="paragraph" w:styleId="Ttulo1">
    <w:name w:val="heading 1"/>
    <w:basedOn w:val="Normal"/>
    <w:next w:val="Normal"/>
    <w:uiPriority w:val="9"/>
    <w:qFormat/>
    <w:pPr>
      <w:keepNext/>
      <w:keepLines/>
      <w:spacing w:before="480" w:after="120"/>
      <w:outlineLvl w:val="0"/>
    </w:pPr>
    <w:rPr>
      <w:b/>
      <w:sz w:val="48"/>
      <w:szCs w:val="48"/>
    </w:rPr>
  </w:style>
  <w:style w:type="paragraph" w:styleId="Ttulo2">
    <w:name w:val="heading 2"/>
    <w:basedOn w:val="Normal"/>
    <w:next w:val="Normal"/>
    <w:uiPriority w:val="9"/>
    <w:semiHidden/>
    <w:unhideWhenUsed/>
    <w:qFormat/>
    <w:pPr>
      <w:keepNext/>
      <w:keepLines/>
      <w:spacing w:before="360" w:after="80"/>
      <w:outlineLvl w:val="1"/>
    </w:pPr>
    <w:rPr>
      <w:b/>
      <w:sz w:val="36"/>
      <w:szCs w:val="36"/>
    </w:rPr>
  </w:style>
  <w:style w:type="paragraph" w:styleId="Ttulo3">
    <w:name w:val="heading 3"/>
    <w:basedOn w:val="Normal"/>
    <w:next w:val="Normal"/>
    <w:uiPriority w:val="9"/>
    <w:semiHidden/>
    <w:unhideWhenUsed/>
    <w:qFormat/>
    <w:pPr>
      <w:keepNext/>
      <w:keepLines/>
      <w:spacing w:before="280" w:after="80"/>
      <w:outlineLvl w:val="2"/>
    </w:pPr>
    <w:rPr>
      <w:b/>
      <w:sz w:val="28"/>
      <w:szCs w:val="28"/>
    </w:rPr>
  </w:style>
  <w:style w:type="paragraph" w:styleId="Ttulo4">
    <w:name w:val="heading 4"/>
    <w:basedOn w:val="Normal"/>
    <w:next w:val="Normal"/>
    <w:uiPriority w:val="9"/>
    <w:semiHidden/>
    <w:unhideWhenUsed/>
    <w:qFormat/>
    <w:pPr>
      <w:keepNext/>
      <w:keepLines/>
      <w:spacing w:before="240" w:after="40"/>
      <w:outlineLvl w:val="3"/>
    </w:pPr>
    <w:rPr>
      <w:b/>
      <w:sz w:val="24"/>
      <w:szCs w:val="24"/>
    </w:rPr>
  </w:style>
  <w:style w:type="paragraph" w:styleId="Ttulo5">
    <w:name w:val="heading 5"/>
    <w:basedOn w:val="Normal"/>
    <w:next w:val="Normal"/>
    <w:uiPriority w:val="9"/>
    <w:semiHidden/>
    <w:unhideWhenUsed/>
    <w:qFormat/>
    <w:pPr>
      <w:keepNext/>
      <w:keepLines/>
      <w:spacing w:before="220" w:after="40"/>
      <w:outlineLvl w:val="4"/>
    </w:pPr>
    <w:rPr>
      <w:b/>
    </w:rPr>
  </w:style>
  <w:style w:type="paragraph" w:styleId="Ttulo6">
    <w:name w:val="heading 6"/>
    <w:basedOn w:val="Normal"/>
    <w:next w:val="Normal"/>
    <w:uiPriority w:val="9"/>
    <w:semiHidden/>
    <w:unhideWhenUsed/>
    <w:qFormat/>
    <w:pPr>
      <w:keepNext/>
      <w:keepLines/>
      <w:spacing w:before="200" w:after="40"/>
      <w:outlineLvl w:val="5"/>
    </w:pPr>
    <w:rPr>
      <w:b/>
      <w:sz w:val="20"/>
      <w:szCs w:val="20"/>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tulo">
    <w:name w:val="Title"/>
    <w:basedOn w:val="Normal"/>
    <w:next w:val="Normal"/>
    <w:uiPriority w:val="10"/>
    <w:qFormat/>
    <w:pPr>
      <w:keepNext/>
      <w:keepLines/>
      <w:spacing w:before="480" w:after="120"/>
    </w:pPr>
    <w:rPr>
      <w:b/>
      <w:sz w:val="72"/>
      <w:szCs w:val="72"/>
    </w:rPr>
  </w:style>
  <w:style w:type="table" w:customStyle="1" w:styleId="TableNormal0">
    <w:name w:val="Table Normal"/>
    <w:tblPr>
      <w:tblCellMar>
        <w:top w:w="0" w:type="dxa"/>
        <w:left w:w="0" w:type="dxa"/>
        <w:bottom w:w="0" w:type="dxa"/>
        <w:right w:w="0" w:type="dxa"/>
      </w:tblCellMar>
    </w:tblPr>
  </w:style>
  <w:style w:type="paragraph" w:styleId="Encabezado">
    <w:name w:val="header"/>
    <w:basedOn w:val="Normal"/>
    <w:link w:val="EncabezadoCar"/>
    <w:uiPriority w:val="99"/>
    <w:unhideWhenUsed/>
    <w:rsid w:val="009E545C"/>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9E545C"/>
  </w:style>
  <w:style w:type="paragraph" w:styleId="Piedepgina">
    <w:name w:val="footer"/>
    <w:basedOn w:val="Normal"/>
    <w:link w:val="PiedepginaCar"/>
    <w:uiPriority w:val="99"/>
    <w:unhideWhenUsed/>
    <w:rsid w:val="009E545C"/>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9E545C"/>
  </w:style>
  <w:style w:type="paragraph" w:styleId="Prrafodelista">
    <w:name w:val="List Paragraph"/>
    <w:basedOn w:val="Normal"/>
    <w:uiPriority w:val="34"/>
    <w:qFormat/>
    <w:rsid w:val="009E545C"/>
    <w:pPr>
      <w:ind w:left="720"/>
      <w:contextualSpacing/>
    </w:pPr>
  </w:style>
  <w:style w:type="table" w:styleId="Tablaconcuadrcula4-nfasis4">
    <w:name w:val="Grid Table 4 Accent 4"/>
    <w:basedOn w:val="Tablanormal"/>
    <w:uiPriority w:val="49"/>
    <w:rsid w:val="009E545C"/>
    <w:pPr>
      <w:spacing w:after="0" w:line="240" w:lineRule="auto"/>
    </w:pPr>
    <w:tblPr>
      <w:tblStyleRowBandSize w:val="1"/>
      <w:tblStyleColBandSize w:val="1"/>
      <w:tblBorders>
        <w:top w:val="single" w:sz="4" w:space="0" w:color="FFD966" w:themeColor="accent4" w:themeTint="99"/>
        <w:left w:val="single" w:sz="4" w:space="0" w:color="FFD966" w:themeColor="accent4" w:themeTint="99"/>
        <w:bottom w:val="single" w:sz="4" w:space="0" w:color="FFD966" w:themeColor="accent4" w:themeTint="99"/>
        <w:right w:val="single" w:sz="4" w:space="0" w:color="FFD966" w:themeColor="accent4" w:themeTint="99"/>
        <w:insideH w:val="single" w:sz="4" w:space="0" w:color="FFD966" w:themeColor="accent4" w:themeTint="99"/>
        <w:insideV w:val="single" w:sz="4" w:space="0" w:color="FFD966" w:themeColor="accent4" w:themeTint="99"/>
      </w:tblBorders>
    </w:tblPr>
    <w:tblStylePr w:type="firstRow">
      <w:rPr>
        <w:b/>
        <w:bCs/>
        <w:color w:val="FFFFFF" w:themeColor="background1"/>
      </w:rPr>
      <w:tblPr/>
      <w:tcPr>
        <w:tcBorders>
          <w:top w:val="single" w:sz="4" w:space="0" w:color="FFC000" w:themeColor="accent4"/>
          <w:left w:val="single" w:sz="4" w:space="0" w:color="FFC000" w:themeColor="accent4"/>
          <w:bottom w:val="single" w:sz="4" w:space="0" w:color="FFC000" w:themeColor="accent4"/>
          <w:right w:val="single" w:sz="4" w:space="0" w:color="FFC000" w:themeColor="accent4"/>
          <w:insideH w:val="nil"/>
          <w:insideV w:val="nil"/>
        </w:tcBorders>
        <w:shd w:val="clear" w:color="auto" w:fill="FFC000" w:themeFill="accent4"/>
      </w:tcPr>
    </w:tblStylePr>
    <w:tblStylePr w:type="lastRow">
      <w:rPr>
        <w:b/>
        <w:bCs/>
      </w:rPr>
      <w:tblPr/>
      <w:tcPr>
        <w:tcBorders>
          <w:top w:val="double" w:sz="4" w:space="0" w:color="FFC000" w:themeColor="accent4"/>
        </w:tcBorders>
      </w:tcPr>
    </w:tblStylePr>
    <w:tblStylePr w:type="firstCol">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style>
  <w:style w:type="table" w:styleId="Tablaconcuadrcula">
    <w:name w:val="Table Grid"/>
    <w:basedOn w:val="Tablanormal"/>
    <w:uiPriority w:val="39"/>
    <w:rsid w:val="0091355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Subttulo">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0"/>
    <w:pPr>
      <w:spacing w:after="0" w:line="240" w:lineRule="auto"/>
    </w:pPr>
    <w:tblPr>
      <w:tblStyleRowBandSize w:val="1"/>
      <w:tblStyleColBandSize w:val="1"/>
      <w:tblCellMar>
        <w:left w:w="108" w:type="dxa"/>
        <w:right w:w="108" w:type="dxa"/>
      </w:tblCellMar>
    </w:tblPr>
    <w:tblStylePr w:type="firstRow">
      <w:rPr>
        <w:b/>
        <w:color w:val="FFFFFF"/>
      </w:rPr>
      <w:tblPr/>
      <w:tcPr>
        <w:tcBorders>
          <w:top w:val="single" w:sz="4" w:space="0" w:color="FFC000"/>
          <w:left w:val="single" w:sz="4" w:space="0" w:color="FFC000"/>
          <w:bottom w:val="single" w:sz="4" w:space="0" w:color="FFC000"/>
          <w:right w:val="single" w:sz="4" w:space="0" w:color="FFC000"/>
          <w:insideH w:val="nil"/>
          <w:insideV w:val="nil"/>
        </w:tcBorders>
        <w:shd w:val="clear" w:color="auto" w:fill="FFC000"/>
      </w:tcPr>
    </w:tblStylePr>
    <w:tblStylePr w:type="lastRow">
      <w:rPr>
        <w:b/>
      </w:rPr>
      <w:tblPr/>
      <w:tcPr>
        <w:tcBorders>
          <w:top w:val="single" w:sz="4" w:space="0" w:color="FFC000"/>
        </w:tcBorders>
      </w:tcPr>
    </w:tblStylePr>
    <w:tblStylePr w:type="firstCol">
      <w:rPr>
        <w:b/>
      </w:rPr>
    </w:tblStylePr>
    <w:tblStylePr w:type="lastCol">
      <w:rPr>
        <w:b/>
      </w:rPr>
    </w:tblStylePr>
    <w:tblStylePr w:type="band1Vert">
      <w:tblPr/>
      <w:tcPr>
        <w:shd w:val="clear" w:color="auto" w:fill="FFF2CC"/>
      </w:tcPr>
    </w:tblStylePr>
    <w:tblStylePr w:type="band1Horz">
      <w:tblPr/>
      <w:tcPr>
        <w:shd w:val="clear" w:color="auto" w:fill="FFF2CC"/>
      </w:tcPr>
    </w:tblStylePr>
  </w:style>
  <w:style w:type="table" w:customStyle="1" w:styleId="a0">
    <w:basedOn w:val="TableNormal0"/>
    <w:pPr>
      <w:spacing w:after="0" w:line="240" w:lineRule="auto"/>
    </w:pPr>
    <w:tblPr>
      <w:tblStyleRowBandSize w:val="1"/>
      <w:tblStyleColBandSize w:val="1"/>
      <w:tblCellMar>
        <w:left w:w="108" w:type="dxa"/>
        <w:right w:w="108" w:type="dxa"/>
      </w:tblCellMar>
    </w:tblPr>
    <w:tblStylePr w:type="firstRow">
      <w:rPr>
        <w:b/>
        <w:color w:val="FFFFFF"/>
      </w:rPr>
      <w:tblPr/>
      <w:tcPr>
        <w:tcBorders>
          <w:top w:val="single" w:sz="4" w:space="0" w:color="FFC000"/>
          <w:left w:val="single" w:sz="4" w:space="0" w:color="FFC000"/>
          <w:bottom w:val="single" w:sz="4" w:space="0" w:color="FFC000"/>
          <w:right w:val="single" w:sz="4" w:space="0" w:color="FFC000"/>
          <w:insideH w:val="nil"/>
          <w:insideV w:val="nil"/>
        </w:tcBorders>
        <w:shd w:val="clear" w:color="auto" w:fill="FFC000"/>
      </w:tcPr>
    </w:tblStylePr>
    <w:tblStylePr w:type="lastRow">
      <w:rPr>
        <w:b/>
      </w:rPr>
      <w:tblPr/>
      <w:tcPr>
        <w:tcBorders>
          <w:top w:val="single" w:sz="4" w:space="0" w:color="FFC000"/>
        </w:tcBorders>
      </w:tcPr>
    </w:tblStylePr>
    <w:tblStylePr w:type="firstCol">
      <w:rPr>
        <w:b/>
      </w:rPr>
    </w:tblStylePr>
    <w:tblStylePr w:type="lastCol">
      <w:rPr>
        <w:b/>
      </w:rPr>
    </w:tblStylePr>
    <w:tblStylePr w:type="band1Vert">
      <w:tblPr/>
      <w:tcPr>
        <w:shd w:val="clear" w:color="auto" w:fill="FFF2CC"/>
      </w:tcPr>
    </w:tblStylePr>
    <w:tblStylePr w:type="band1Horz">
      <w:tblPr/>
      <w:tcPr>
        <w:shd w:val="clear" w:color="auto" w:fill="FFF2CC"/>
      </w:tcPr>
    </w:tblStylePr>
  </w:style>
  <w:style w:type="table" w:customStyle="1" w:styleId="a1">
    <w:basedOn w:val="TableNormal0"/>
    <w:pPr>
      <w:spacing w:after="0" w:line="240" w:lineRule="auto"/>
    </w:pPr>
    <w:tblPr>
      <w:tblStyleRowBandSize w:val="1"/>
      <w:tblStyleColBandSize w:val="1"/>
      <w:tblCellMar>
        <w:left w:w="108" w:type="dxa"/>
        <w:right w:w="108" w:type="dxa"/>
      </w:tblCellMar>
    </w:tblPr>
    <w:tblStylePr w:type="firstRow">
      <w:rPr>
        <w:b/>
        <w:color w:val="FFFFFF"/>
      </w:rPr>
      <w:tblPr/>
      <w:tcPr>
        <w:tcBorders>
          <w:top w:val="single" w:sz="4" w:space="0" w:color="FFC000"/>
          <w:left w:val="single" w:sz="4" w:space="0" w:color="FFC000"/>
          <w:bottom w:val="single" w:sz="4" w:space="0" w:color="FFC000"/>
          <w:right w:val="single" w:sz="4" w:space="0" w:color="FFC000"/>
          <w:insideH w:val="nil"/>
          <w:insideV w:val="nil"/>
        </w:tcBorders>
        <w:shd w:val="clear" w:color="auto" w:fill="FFC000"/>
      </w:tcPr>
    </w:tblStylePr>
    <w:tblStylePr w:type="lastRow">
      <w:rPr>
        <w:b/>
      </w:rPr>
      <w:tblPr/>
      <w:tcPr>
        <w:tcBorders>
          <w:top w:val="single" w:sz="4" w:space="0" w:color="FFC000"/>
        </w:tcBorders>
      </w:tcPr>
    </w:tblStylePr>
    <w:tblStylePr w:type="firstCol">
      <w:rPr>
        <w:b/>
      </w:rPr>
    </w:tblStylePr>
    <w:tblStylePr w:type="lastCol">
      <w:rPr>
        <w:b/>
      </w:rPr>
    </w:tblStylePr>
    <w:tblStylePr w:type="band1Vert">
      <w:tblPr/>
      <w:tcPr>
        <w:shd w:val="clear" w:color="auto" w:fill="FFF2CC"/>
      </w:tcPr>
    </w:tblStylePr>
    <w:tblStylePr w:type="band1Horz">
      <w:tblPr/>
      <w:tcPr>
        <w:shd w:val="clear" w:color="auto" w:fill="FFF2CC"/>
      </w:tcPr>
    </w:tblStylePr>
  </w:style>
  <w:style w:type="table" w:customStyle="1" w:styleId="a2">
    <w:basedOn w:val="TableNormal0"/>
    <w:pPr>
      <w:spacing w:after="0" w:line="240" w:lineRule="auto"/>
    </w:pPr>
    <w:tblPr>
      <w:tblStyleRowBandSize w:val="1"/>
      <w:tblStyleColBandSize w:val="1"/>
      <w:tblCellMar>
        <w:left w:w="108" w:type="dxa"/>
        <w:right w:w="108" w:type="dxa"/>
      </w:tblCellMar>
    </w:tblPr>
    <w:tblStylePr w:type="firstRow">
      <w:rPr>
        <w:b/>
        <w:color w:val="FFFFFF"/>
      </w:rPr>
      <w:tblPr/>
      <w:tcPr>
        <w:tcBorders>
          <w:top w:val="single" w:sz="4" w:space="0" w:color="FFC000"/>
          <w:left w:val="single" w:sz="4" w:space="0" w:color="FFC000"/>
          <w:bottom w:val="single" w:sz="4" w:space="0" w:color="FFC000"/>
          <w:right w:val="single" w:sz="4" w:space="0" w:color="FFC000"/>
          <w:insideH w:val="nil"/>
          <w:insideV w:val="nil"/>
        </w:tcBorders>
        <w:shd w:val="clear" w:color="auto" w:fill="FFC000"/>
      </w:tcPr>
    </w:tblStylePr>
    <w:tblStylePr w:type="lastRow">
      <w:rPr>
        <w:b/>
      </w:rPr>
      <w:tblPr/>
      <w:tcPr>
        <w:tcBorders>
          <w:top w:val="single" w:sz="4" w:space="0" w:color="FFC000"/>
        </w:tcBorders>
      </w:tcPr>
    </w:tblStylePr>
    <w:tblStylePr w:type="firstCol">
      <w:rPr>
        <w:b/>
      </w:rPr>
    </w:tblStylePr>
    <w:tblStylePr w:type="lastCol">
      <w:rPr>
        <w:b/>
      </w:rPr>
    </w:tblStylePr>
    <w:tblStylePr w:type="band1Vert">
      <w:tblPr/>
      <w:tcPr>
        <w:shd w:val="clear" w:color="auto" w:fill="FFF2CC"/>
      </w:tcPr>
    </w:tblStylePr>
    <w:tblStylePr w:type="band1Horz">
      <w:tblPr/>
      <w:tcPr>
        <w:shd w:val="clear" w:color="auto" w:fill="FFF2CC"/>
      </w:tcPr>
    </w:tblStylePr>
  </w:style>
  <w:style w:type="table" w:customStyle="1" w:styleId="a3">
    <w:basedOn w:val="TableNormal0"/>
    <w:pPr>
      <w:spacing w:after="0" w:line="240" w:lineRule="auto"/>
    </w:pPr>
    <w:tblPr>
      <w:tblStyleRowBandSize w:val="1"/>
      <w:tblStyleColBandSize w:val="1"/>
      <w:tblCellMar>
        <w:left w:w="108" w:type="dxa"/>
        <w:right w:w="108" w:type="dxa"/>
      </w:tblCellMar>
    </w:tblPr>
    <w:tblStylePr w:type="firstRow">
      <w:rPr>
        <w:b/>
        <w:color w:val="FFFFFF"/>
      </w:rPr>
      <w:tblPr/>
      <w:tcPr>
        <w:tcBorders>
          <w:top w:val="single" w:sz="4" w:space="0" w:color="FFC000"/>
          <w:left w:val="single" w:sz="4" w:space="0" w:color="FFC000"/>
          <w:bottom w:val="single" w:sz="4" w:space="0" w:color="FFC000"/>
          <w:right w:val="single" w:sz="4" w:space="0" w:color="FFC000"/>
          <w:insideH w:val="nil"/>
          <w:insideV w:val="nil"/>
        </w:tcBorders>
        <w:shd w:val="clear" w:color="auto" w:fill="FFC000"/>
      </w:tcPr>
    </w:tblStylePr>
    <w:tblStylePr w:type="lastRow">
      <w:rPr>
        <w:b/>
      </w:rPr>
      <w:tblPr/>
      <w:tcPr>
        <w:tcBorders>
          <w:top w:val="single" w:sz="4" w:space="0" w:color="FFC000"/>
        </w:tcBorders>
      </w:tcPr>
    </w:tblStylePr>
    <w:tblStylePr w:type="firstCol">
      <w:rPr>
        <w:b/>
      </w:rPr>
    </w:tblStylePr>
    <w:tblStylePr w:type="lastCol">
      <w:rPr>
        <w:b/>
      </w:rPr>
    </w:tblStylePr>
    <w:tblStylePr w:type="band1Vert">
      <w:tblPr/>
      <w:tcPr>
        <w:shd w:val="clear" w:color="auto" w:fill="FFF2CC"/>
      </w:tcPr>
    </w:tblStylePr>
    <w:tblStylePr w:type="band1Horz">
      <w:tblPr/>
      <w:tcPr>
        <w:shd w:val="clear" w:color="auto" w:fill="FFF2CC"/>
      </w:tcPr>
    </w:tblStylePr>
  </w:style>
  <w:style w:type="table" w:customStyle="1" w:styleId="a4">
    <w:basedOn w:val="TableNormal0"/>
    <w:pPr>
      <w:spacing w:after="0" w:line="240" w:lineRule="auto"/>
    </w:pPr>
    <w:tblPr>
      <w:tblStyleRowBandSize w:val="1"/>
      <w:tblStyleColBandSize w:val="1"/>
      <w:tblCellMar>
        <w:left w:w="108" w:type="dxa"/>
        <w:right w:w="108" w:type="dxa"/>
      </w:tblCellMar>
    </w:tblPr>
    <w:tblStylePr w:type="firstRow">
      <w:rPr>
        <w:b/>
        <w:color w:val="FFFFFF"/>
      </w:rPr>
      <w:tblPr/>
      <w:tcPr>
        <w:tcBorders>
          <w:top w:val="single" w:sz="4" w:space="0" w:color="FFC000"/>
          <w:left w:val="single" w:sz="4" w:space="0" w:color="FFC000"/>
          <w:bottom w:val="single" w:sz="4" w:space="0" w:color="FFC000"/>
          <w:right w:val="single" w:sz="4" w:space="0" w:color="FFC000"/>
          <w:insideH w:val="nil"/>
          <w:insideV w:val="nil"/>
        </w:tcBorders>
        <w:shd w:val="clear" w:color="auto" w:fill="FFC000"/>
      </w:tcPr>
    </w:tblStylePr>
    <w:tblStylePr w:type="lastRow">
      <w:rPr>
        <w:b/>
      </w:rPr>
      <w:tblPr/>
      <w:tcPr>
        <w:tcBorders>
          <w:top w:val="single" w:sz="4" w:space="0" w:color="FFC000"/>
        </w:tcBorders>
      </w:tcPr>
    </w:tblStylePr>
    <w:tblStylePr w:type="firstCol">
      <w:rPr>
        <w:b/>
      </w:rPr>
    </w:tblStylePr>
    <w:tblStylePr w:type="lastCol">
      <w:rPr>
        <w:b/>
      </w:rPr>
    </w:tblStylePr>
    <w:tblStylePr w:type="band1Vert">
      <w:tblPr/>
      <w:tcPr>
        <w:shd w:val="clear" w:color="auto" w:fill="FFF2CC"/>
      </w:tcPr>
    </w:tblStylePr>
    <w:tblStylePr w:type="band1Horz">
      <w:tblPr/>
      <w:tcPr>
        <w:shd w:val="clear" w:color="auto" w:fill="FFF2CC"/>
      </w:tcPr>
    </w:tblStylePr>
  </w:style>
  <w:style w:type="table" w:styleId="Tablanormal3">
    <w:name w:val="Plain Table 3"/>
    <w:basedOn w:val="Tablanormal"/>
    <w:uiPriority w:val="43"/>
    <w:rsid w:val="0037014B"/>
    <w:pPr>
      <w:spacing w:after="0" w:line="240" w:lineRule="auto"/>
    </w:pPr>
    <w:tblPr>
      <w:tblStyleRowBandSize w:val="1"/>
      <w:tblStyleColBandSize w:val="1"/>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895239711">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footer" Target="footer1.xm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2.xm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header" Target="header3.xml"/><Relationship Id="rId10" Type="http://schemas.openxmlformats.org/officeDocument/2006/relationships/image" Target="media/image3.jpeg"/><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footer" Target="footer2.xml"/></Relationships>
</file>

<file path=word/_rels/footer2.xml.rels><?xml version="1.0" encoding="UTF-8" standalone="yes"?>
<Relationships xmlns="http://schemas.openxmlformats.org/package/2006/relationships"><Relationship Id="rId1" Type="http://schemas.openxmlformats.org/officeDocument/2006/relationships/image" Target="media/image6.png"/></Relationships>
</file>

<file path=word/_rels/header1.xml.rels><?xml version="1.0" encoding="UTF-8" standalone="yes"?>
<Relationships xmlns="http://schemas.openxmlformats.org/package/2006/relationships"><Relationship Id="rId1" Type="http://schemas.openxmlformats.org/officeDocument/2006/relationships/image" Target="media/image4.jpeg"/></Relationships>
</file>

<file path=word/_rels/header2.xml.rels><?xml version="1.0" encoding="UTF-8" standalone="yes"?>
<Relationships xmlns="http://schemas.openxmlformats.org/package/2006/relationships"><Relationship Id="rId1" Type="http://schemas.openxmlformats.org/officeDocument/2006/relationships/image" Target="media/image5.png"/></Relationships>
</file>

<file path=word/_rels/header3.xml.rels><?xml version="1.0" encoding="UTF-8" standalone="yes"?>
<Relationships xmlns="http://schemas.openxmlformats.org/package/2006/relationships"><Relationship Id="rId1" Type="http://schemas.openxmlformats.org/officeDocument/2006/relationships/image" Target="media/image4.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hjSG064xMGkE6lm2iwVb16vsz5Fg==">CgMxLjA4AHIhMXBsSS1kT0tWS0R5NkxNMmJnNm1xakhvcnQyVld5WEkx</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5</Pages>
  <Words>1667</Words>
  <Characters>9172</Characters>
  <Application>Microsoft Office Word</Application>
  <DocSecurity>0</DocSecurity>
  <Lines>76</Lines>
  <Paragraphs>21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10818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Petra1</dc:creator>
  <cp:lastModifiedBy>Maritza Quintana</cp:lastModifiedBy>
  <cp:revision>4</cp:revision>
  <dcterms:created xsi:type="dcterms:W3CDTF">2025-10-07T17:24:00Z</dcterms:created>
  <dcterms:modified xsi:type="dcterms:W3CDTF">2025-10-07T18:44:00Z</dcterms:modified>
</cp:coreProperties>
</file>